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道县机构编制委员会办公室2018年部门预算编制说明</w:t>
      </w:r>
    </w:p>
    <w:p>
      <w:pPr>
        <w:snapToGrid w:val="0"/>
        <w:spacing w:line="520" w:lineRule="exact"/>
        <w:ind w:firstLine="560" w:firstLineChars="200"/>
        <w:jc w:val="center"/>
        <w:rPr>
          <w:rFonts w:hint="eastAsia" w:ascii="仿宋_GB2312" w:hAnsi="仿宋_GB2312" w:eastAsia="仿宋_GB2312" w:cs="仿宋_GB2312"/>
          <w:sz w:val="28"/>
          <w:szCs w:val="28"/>
        </w:rPr>
      </w:pPr>
      <w:bookmarkStart w:id="0" w:name="YS060101"/>
    </w:p>
    <w:p>
      <w:pPr>
        <w:snapToGrid w:val="0"/>
        <w:spacing w:line="520" w:lineRule="exact"/>
        <w:ind w:firstLine="562" w:firstLineChars="200"/>
        <w:rPr>
          <w:rFonts w:hint="eastAsia" w:ascii="仿宋_GB2312" w:hAnsi="仿宋_GB2312" w:eastAsia="仿宋_GB2312" w:cs="仿宋_GB2312"/>
          <w:b/>
          <w:bCs/>
          <w:sz w:val="28"/>
          <w:szCs w:val="28"/>
        </w:rPr>
      </w:pPr>
    </w:p>
    <w:p>
      <w:pPr>
        <w:snapToGrid w:val="0"/>
        <w:spacing w:line="52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部门基本概况</w:t>
      </w:r>
    </w:p>
    <w:bookmarkEnd w:id="0"/>
    <w:p>
      <w:pPr>
        <w:snapToGrid w:val="0"/>
        <w:spacing w:line="52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（一）基本情况。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主要职能</w:t>
      </w: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eastAsia="zh-CN"/>
        </w:rPr>
        <w:t>道办发</w:t>
      </w:r>
      <w:r>
        <w:rPr>
          <w:rFonts w:hint="eastAsia" w:ascii="仿宋_GB2312" w:hAnsi="仿宋_GB2312" w:eastAsia="仿宋_GB2312" w:cs="仿宋_GB2312"/>
          <w:sz w:val="28"/>
          <w:szCs w:val="28"/>
          <w:lang w:val="en-US" w:eastAsia="zh-CN"/>
        </w:rPr>
        <w:t>[2002]59号文件</w:t>
      </w:r>
      <w:r>
        <w:rPr>
          <w:rFonts w:hint="eastAsia" w:ascii="仿宋_GB2312" w:hAnsi="仿宋_GB2312" w:eastAsia="仿宋_GB2312" w:cs="仿宋_GB2312"/>
          <w:sz w:val="28"/>
          <w:szCs w:val="28"/>
        </w:rPr>
        <w:t>规定，本单位主要工作职责是：</w:t>
      </w:r>
      <w:r>
        <w:rPr>
          <w:rFonts w:hint="eastAsia" w:ascii="仿宋_GB2312" w:hAnsi="仿宋_GB2312" w:eastAsia="仿宋_GB2312" w:cs="仿宋_GB2312"/>
          <w:sz w:val="28"/>
          <w:szCs w:val="28"/>
          <w:lang w:eastAsia="zh-CN"/>
        </w:rPr>
        <w:t>负责全县行政管理体制与机构改革及机构编制管理等工作。</w:t>
      </w:r>
    </w:p>
    <w:p>
      <w:pPr>
        <w:pStyle w:val="2"/>
        <w:keepNext w:val="0"/>
        <w:keepLines w:val="0"/>
        <w:pageBreakBefore w:val="0"/>
        <w:widowControl w:val="0"/>
        <w:suppressLineNumbers w:val="0"/>
        <w:pBdr>
          <w:bottom w:val="none" w:color="auto" w:sz="0" w:space="0"/>
        </w:pBdr>
        <w:kinsoku/>
        <w:wordWrap w:val="0"/>
        <w:overflowPunct/>
        <w:topLinePunct w:val="0"/>
        <w:autoSpaceDE w:val="0"/>
        <w:autoSpaceDN/>
        <w:bidi w:val="0"/>
        <w:adjustRightInd/>
        <w:snapToGrid/>
        <w:spacing w:before="0" w:beforeAutospacing="0" w:after="0" w:afterAutospacing="0" w:line="240" w:lineRule="auto"/>
        <w:ind w:left="0" w:right="0" w:rightChars="0" w:firstLine="645"/>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vertAlign w:val="baseline"/>
        </w:rPr>
        <w:t>（一）贯彻执行党和国家关于行政管理体制、机构改革机构编制工作的方针、政策和法规，拟定全县行政管理体制改革、机构改革及机构编制工作的有关管理办法和措施，统一管理全县各级党政机关和人大、政协、法院、检察院机关以及各民主党派、人民团体机关的机构编制工作，检查监督各级行政管理体制政策和机构改革方案以及机构编制执行情况。</w:t>
      </w:r>
    </w:p>
    <w:p>
      <w:pPr>
        <w:pStyle w:val="2"/>
        <w:keepNext w:val="0"/>
        <w:keepLines w:val="0"/>
        <w:pageBreakBefore w:val="0"/>
        <w:widowControl w:val="0"/>
        <w:suppressLineNumbers w:val="0"/>
        <w:pBdr>
          <w:bottom w:val="none" w:color="auto" w:sz="0" w:space="0"/>
        </w:pBdr>
        <w:kinsoku/>
        <w:wordWrap w:val="0"/>
        <w:overflowPunct/>
        <w:topLinePunct w:val="0"/>
        <w:autoSpaceDE w:val="0"/>
        <w:autoSpaceDN/>
        <w:bidi w:val="0"/>
        <w:adjustRightInd/>
        <w:snapToGrid/>
        <w:spacing w:before="0" w:beforeAutospacing="0" w:after="0" w:afterAutospacing="0" w:line="240" w:lineRule="auto"/>
        <w:ind w:left="0" w:right="0" w:rightChars="0" w:firstLine="645"/>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vertAlign w:val="baseline"/>
        </w:rPr>
        <w:t>（二）研究拟定全县行政管理体制改革与机构改革方案及有关规定；审核县直各部门和乡镇党政群机构改革方案；指导、协调县直各部门和乡镇行政管理体制改革、机构改革以及机构编制管理工作。</w:t>
      </w:r>
    </w:p>
    <w:p>
      <w:pPr>
        <w:pStyle w:val="2"/>
        <w:keepNext w:val="0"/>
        <w:keepLines w:val="0"/>
        <w:pageBreakBefore w:val="0"/>
        <w:widowControl w:val="0"/>
        <w:suppressLineNumbers w:val="0"/>
        <w:pBdr>
          <w:bottom w:val="none" w:color="auto" w:sz="0" w:space="0"/>
        </w:pBdr>
        <w:kinsoku/>
        <w:wordWrap w:val="0"/>
        <w:overflowPunct/>
        <w:topLinePunct w:val="0"/>
        <w:autoSpaceDE w:val="0"/>
        <w:autoSpaceDN/>
        <w:bidi w:val="0"/>
        <w:adjustRightInd/>
        <w:snapToGrid/>
        <w:spacing w:before="0" w:beforeAutospacing="0" w:after="0" w:afterAutospacing="0" w:line="240" w:lineRule="auto"/>
        <w:ind w:left="0" w:right="0" w:rightChars="0" w:firstLine="645"/>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vertAlign w:val="baseline"/>
        </w:rPr>
        <w:t>（三）协调县委、县政府各部门的职能配置及职能调整；协调县委、县政府各部门之间以及部门与乡镇之间的职责分工和事权划分。</w:t>
      </w:r>
    </w:p>
    <w:p>
      <w:pPr>
        <w:pStyle w:val="2"/>
        <w:keepNext w:val="0"/>
        <w:keepLines w:val="0"/>
        <w:pageBreakBefore w:val="0"/>
        <w:widowControl w:val="0"/>
        <w:suppressLineNumbers w:val="0"/>
        <w:pBdr>
          <w:bottom w:val="none" w:color="auto" w:sz="0" w:space="0"/>
        </w:pBdr>
        <w:kinsoku/>
        <w:wordWrap w:val="0"/>
        <w:overflowPunct/>
        <w:topLinePunct w:val="0"/>
        <w:autoSpaceDE w:val="0"/>
        <w:autoSpaceDN/>
        <w:bidi w:val="0"/>
        <w:adjustRightInd/>
        <w:snapToGrid/>
        <w:spacing w:before="0" w:beforeAutospacing="0" w:after="0" w:afterAutospacing="0" w:line="240" w:lineRule="auto"/>
        <w:ind w:left="0" w:right="0" w:rightChars="0" w:firstLine="645"/>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vertAlign w:val="baseline"/>
        </w:rPr>
        <w:t>（四）负责县委、县政府各部门的职能职责、机构设置、人员编制的审核和股级职数的审批；协同县委组织部提出县直各部门领导班子职数配备的建议；审批县直党政群科级机构的内设股室及乡镇党政群机关股级机构设置；审核县直单位、乡镇机关机构设置和股级领导职数配备限额，分配省市下达专项编制。</w:t>
      </w:r>
    </w:p>
    <w:p>
      <w:pPr>
        <w:pStyle w:val="2"/>
        <w:keepNext w:val="0"/>
        <w:keepLines w:val="0"/>
        <w:pageBreakBefore w:val="0"/>
        <w:widowControl w:val="0"/>
        <w:suppressLineNumbers w:val="0"/>
        <w:pBdr>
          <w:bottom w:val="none" w:color="auto" w:sz="0" w:space="0"/>
        </w:pBdr>
        <w:kinsoku/>
        <w:wordWrap w:val="0"/>
        <w:overflowPunct/>
        <w:topLinePunct w:val="0"/>
        <w:autoSpaceDE w:val="0"/>
        <w:autoSpaceDN/>
        <w:bidi w:val="0"/>
        <w:adjustRightInd/>
        <w:snapToGrid/>
        <w:spacing w:before="0" w:beforeAutospacing="0" w:after="0" w:afterAutospacing="0" w:line="240" w:lineRule="auto"/>
        <w:ind w:left="0" w:right="0" w:rightChars="0" w:firstLine="645"/>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vertAlign w:val="baseline"/>
        </w:rPr>
        <w:t>（五）审核县人大、县政协机关，县人民法院、县人民检察院机关和各民主党派、人民团体机构的内设机构、人员编制和领导职数。</w:t>
      </w:r>
    </w:p>
    <w:p>
      <w:pPr>
        <w:pStyle w:val="2"/>
        <w:keepNext w:val="0"/>
        <w:keepLines w:val="0"/>
        <w:pageBreakBefore w:val="0"/>
        <w:widowControl w:val="0"/>
        <w:suppressLineNumbers w:val="0"/>
        <w:pBdr>
          <w:bottom w:val="none" w:color="auto" w:sz="0" w:space="0"/>
        </w:pBdr>
        <w:kinsoku/>
        <w:wordWrap w:val="0"/>
        <w:overflowPunct/>
        <w:topLinePunct w:val="0"/>
        <w:autoSpaceDE w:val="0"/>
        <w:autoSpaceDN/>
        <w:bidi w:val="0"/>
        <w:adjustRightInd/>
        <w:snapToGrid/>
        <w:spacing w:before="0" w:beforeAutospacing="0" w:after="0" w:afterAutospacing="0" w:line="240" w:lineRule="auto"/>
        <w:ind w:left="0" w:right="0" w:rightChars="0" w:firstLine="645"/>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vertAlign w:val="baseline"/>
        </w:rPr>
        <w:t>（六）研究拟定全县事业单位管理体制和机构改革方案，负责事业单位机构编制管理工作；负责县直各部门所属事业单位的职能职责、机构设置、人员编制的审核和股级职数的审批；协同县委组织部提出县管科级事业单位领导班子职数配备的建议；审批县直科级事业机构的内设股室和县直独立设置的股级事业机构；根据中央和省、市有关规定，拟定全县性事业单位编制配备标准，分配由县统一核定的全县性事业编制；指导、协调各级各类事业单位管理体制改革和机构编制管理工作。</w:t>
      </w:r>
    </w:p>
    <w:p>
      <w:pPr>
        <w:pStyle w:val="2"/>
        <w:keepNext w:val="0"/>
        <w:keepLines w:val="0"/>
        <w:pageBreakBefore w:val="0"/>
        <w:widowControl w:val="0"/>
        <w:suppressLineNumbers w:val="0"/>
        <w:pBdr>
          <w:bottom w:val="none" w:color="auto" w:sz="0" w:space="0"/>
        </w:pBdr>
        <w:kinsoku/>
        <w:wordWrap w:val="0"/>
        <w:overflowPunct/>
        <w:topLinePunct w:val="0"/>
        <w:autoSpaceDE w:val="0"/>
        <w:autoSpaceDN/>
        <w:bidi w:val="0"/>
        <w:adjustRightInd/>
        <w:snapToGrid/>
        <w:spacing w:before="0" w:beforeAutospacing="0" w:after="0" w:afterAutospacing="0" w:line="240" w:lineRule="auto"/>
        <w:ind w:left="0" w:right="0" w:rightChars="0" w:firstLine="645"/>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vertAlign w:val="baseline"/>
        </w:rPr>
        <w:t>（七）研究提出县直机关、事业单位年度增人控编计划意见，并配合有关部门组织实施；负责县直财政年度预算人员编制和县直财政工资统发单位的人员编制审核工作。</w:t>
      </w:r>
    </w:p>
    <w:p>
      <w:pPr>
        <w:pStyle w:val="2"/>
        <w:keepNext w:val="0"/>
        <w:keepLines w:val="0"/>
        <w:pageBreakBefore w:val="0"/>
        <w:widowControl w:val="0"/>
        <w:suppressLineNumbers w:val="0"/>
        <w:pBdr>
          <w:bottom w:val="none" w:color="auto" w:sz="0" w:space="0"/>
        </w:pBdr>
        <w:kinsoku/>
        <w:wordWrap w:val="0"/>
        <w:overflowPunct/>
        <w:topLinePunct w:val="0"/>
        <w:autoSpaceDE w:val="0"/>
        <w:autoSpaceDN/>
        <w:bidi w:val="0"/>
        <w:adjustRightInd/>
        <w:snapToGrid/>
        <w:spacing w:before="0" w:beforeAutospacing="0" w:after="0" w:afterAutospacing="0" w:line="240" w:lineRule="auto"/>
        <w:ind w:left="0" w:right="0" w:rightChars="0" w:firstLine="645"/>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vertAlign w:val="baseline"/>
        </w:rPr>
        <w:t>（八）负责机构改革和机构编制管理有关信息采集和情况综合，负责机构编制统计工作。</w:t>
      </w:r>
    </w:p>
    <w:p>
      <w:pPr>
        <w:pStyle w:val="2"/>
        <w:keepNext w:val="0"/>
        <w:keepLines w:val="0"/>
        <w:pageBreakBefore w:val="0"/>
        <w:widowControl w:val="0"/>
        <w:suppressLineNumbers w:val="0"/>
        <w:pBdr>
          <w:bottom w:val="none" w:color="auto" w:sz="0" w:space="0"/>
        </w:pBdr>
        <w:kinsoku/>
        <w:wordWrap w:val="0"/>
        <w:overflowPunct/>
        <w:topLinePunct w:val="0"/>
        <w:autoSpaceDE w:val="0"/>
        <w:autoSpaceDN/>
        <w:bidi w:val="0"/>
        <w:adjustRightInd/>
        <w:snapToGrid/>
        <w:spacing w:before="0" w:beforeAutospacing="0" w:after="0" w:afterAutospacing="0" w:line="240" w:lineRule="auto"/>
        <w:ind w:left="0" w:right="0" w:rightChars="0" w:firstLine="645"/>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shd w:val="clear" w:color="auto" w:fill="FFFFFF"/>
          <w:vertAlign w:val="baseline"/>
        </w:rPr>
        <w:t>（九）承办县委、县政府和县机构编制委员会交办的其他事项。</w:t>
      </w:r>
    </w:p>
    <w:p>
      <w:pPr>
        <w:snapToGrid w:val="0"/>
        <w:spacing w:line="52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2．机构情况</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道县编委办公室内设综合股、审改办，下设事业单位登记管理局、机构编制信息中心。编制共</w:t>
      </w:r>
      <w:r>
        <w:rPr>
          <w:rFonts w:hint="eastAsia" w:ascii="仿宋_GB2312" w:hAnsi="仿宋_GB2312" w:eastAsia="仿宋_GB2312" w:cs="仿宋_GB2312"/>
          <w:sz w:val="28"/>
          <w:szCs w:val="28"/>
          <w:lang w:val="en-US" w:eastAsia="zh-CN"/>
        </w:rPr>
        <w:t>21名，其中行政8名、工勤1名、全事12名，与2016年度略有增加。</w:t>
      </w:r>
    </w:p>
    <w:p>
      <w:pPr>
        <w:snapToGrid w:val="0"/>
        <w:spacing w:line="520" w:lineRule="exact"/>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3．人员情况</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实有人员共10名，其中行政6人、工勤1人，全事3人，与2016年度年末数相比增加一人。</w:t>
      </w:r>
    </w:p>
    <w:p>
      <w:pPr>
        <w:snapToGrid w:val="0"/>
        <w:spacing w:line="520" w:lineRule="exact"/>
        <w:rPr>
          <w:rFonts w:hint="eastAsia" w:ascii="仿宋_GB2312" w:hAnsi="仿宋_GB2312" w:eastAsia="仿宋_GB2312" w:cs="仿宋_GB2312"/>
          <w:sz w:val="28"/>
          <w:szCs w:val="28"/>
          <w:lang w:val="en-US" w:eastAsia="zh-CN"/>
        </w:rPr>
      </w:pPr>
    </w:p>
    <w:p>
      <w:pPr>
        <w:snapToGrid w:val="0"/>
        <w:spacing w:line="52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二、部门预算单位构成</w:t>
      </w:r>
    </w:p>
    <w:p>
      <w:pPr>
        <w:snapToGrid w:val="0"/>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编委办只有本级，没有其他二级预算单位，因此，纳入2018年部门预算编制范围的只有编委办本级。</w:t>
      </w:r>
    </w:p>
    <w:p>
      <w:pPr>
        <w:numPr>
          <w:ilvl w:val="0"/>
          <w:numId w:val="0"/>
        </w:numPr>
        <w:snapToGrid w:val="0"/>
        <w:spacing w:line="52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三、部门收支总体情况</w:t>
      </w:r>
    </w:p>
    <w:p>
      <w:pPr>
        <w:numPr>
          <w:ilvl w:val="0"/>
          <w:numId w:val="0"/>
        </w:numPr>
        <w:snapToGrid w:val="0"/>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2018年本单位收支预算整体情况说明。2018年本单位预算收入206.13万元，支出预算206.13万元。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（一）收入预算</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年部门组织收入</w:t>
      </w:r>
      <w:r>
        <w:rPr>
          <w:rFonts w:hint="eastAsia" w:ascii="仿宋_GB2312" w:hAnsi="仿宋_GB2312" w:eastAsia="仿宋_GB2312" w:cs="仿宋_GB2312"/>
          <w:sz w:val="28"/>
          <w:szCs w:val="28"/>
          <w:lang w:val="en-US" w:eastAsia="zh-CN"/>
        </w:rPr>
        <w:t>206.13</w:t>
      </w:r>
      <w:r>
        <w:rPr>
          <w:rFonts w:hint="eastAsia" w:ascii="仿宋_GB2312" w:hAnsi="仿宋_GB2312" w:eastAsia="仿宋_GB2312" w:cs="仿宋_GB2312"/>
          <w:sz w:val="28"/>
          <w:szCs w:val="28"/>
        </w:rPr>
        <w:t>万元，其中</w:t>
      </w:r>
      <w:r>
        <w:rPr>
          <w:rFonts w:hint="eastAsia" w:ascii="仿宋_GB2312" w:hAnsi="仿宋_GB2312" w:eastAsia="仿宋_GB2312" w:cs="仿宋_GB2312"/>
          <w:sz w:val="28"/>
          <w:szCs w:val="28"/>
          <w:lang w:eastAsia="zh-CN"/>
        </w:rPr>
        <w:t>正常经费拨款</w:t>
      </w:r>
      <w:r>
        <w:rPr>
          <w:rFonts w:hint="eastAsia" w:ascii="仿宋_GB2312" w:hAnsi="仿宋_GB2312" w:eastAsia="仿宋_GB2312" w:cs="仿宋_GB2312"/>
          <w:sz w:val="28"/>
          <w:szCs w:val="28"/>
          <w:lang w:val="en-US" w:eastAsia="zh-CN"/>
        </w:rPr>
        <w:t>110.13万元，项目专项拨款96万元</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相对比上年增加40.91万元，其中正常经费拨款比上年增加41.81万元，主要是上年基本工资和津补贴上调以及公务用车改革车补发放8.9万元和公务接待费用6.5万元；项目专项拨款比上年少0.9万元，主要是党政机关和事业单位网上名称管理项目减少0.9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2"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（二）支出预算</w:t>
      </w:r>
      <w:r>
        <w:rPr>
          <w:rFonts w:hint="eastAsia" w:ascii="仿宋_GB2312" w:hAnsi="仿宋_GB2312" w:eastAsia="仿宋_GB2312" w:cs="仿宋_GB2312"/>
          <w:sz w:val="28"/>
          <w:szCs w:val="28"/>
          <w:lang w:val="en-US" w:eastAsia="zh-CN"/>
        </w:rPr>
        <w:t>，2018年年初预算数206.13万元，其中，</w:t>
      </w:r>
      <w:r>
        <w:rPr>
          <w:rFonts w:hint="eastAsia" w:ascii="仿宋_GB2312" w:hAnsi="仿宋_GB2312" w:eastAsia="仿宋_GB2312" w:cs="仿宋_GB2312"/>
          <w:sz w:val="28"/>
          <w:szCs w:val="28"/>
        </w:rPr>
        <w:t>基本支出</w:t>
      </w:r>
      <w:r>
        <w:rPr>
          <w:rFonts w:hint="eastAsia" w:ascii="仿宋_GB2312" w:hAnsi="仿宋_GB2312" w:eastAsia="仿宋_GB2312" w:cs="仿宋_GB2312"/>
          <w:sz w:val="28"/>
          <w:szCs w:val="28"/>
          <w:lang w:val="en-US" w:eastAsia="zh-CN"/>
        </w:rPr>
        <w:t>110.13</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，项目支出</w:t>
      </w:r>
      <w:r>
        <w:rPr>
          <w:rFonts w:hint="eastAsia" w:ascii="仿宋_GB2312" w:hAnsi="仿宋_GB2312" w:eastAsia="仿宋_GB2312" w:cs="仿宋_GB2312"/>
          <w:sz w:val="28"/>
          <w:szCs w:val="28"/>
          <w:lang w:val="en-US" w:eastAsia="zh-CN"/>
        </w:rPr>
        <w:t>96万元</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基本支出中，工资福利支出</w:t>
      </w:r>
      <w:r>
        <w:rPr>
          <w:rFonts w:hint="eastAsia" w:ascii="仿宋_GB2312" w:hAnsi="仿宋_GB2312" w:eastAsia="仿宋_GB2312" w:cs="仿宋_GB2312"/>
          <w:sz w:val="28"/>
          <w:szCs w:val="28"/>
          <w:lang w:val="en-US" w:eastAsia="zh-CN"/>
        </w:rPr>
        <w:t>88.63万元，一般商品和服务支出21.5万元</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工资福利支出比上年增加29.33万元，主要是因为基本工资和津补贴上调，住房公积金放入工资福利支出以及公务用车改革车补发放也放入工资福利支出；一般商品和服务支出比去年增加17.9万元，主要原因是公务接待费6.5万元和政府采购10万元列入一般商品和服务支出，其中1.4万元是因为单位人员增加才增加公用经费。项目支出比上年少0.9万元，主要是党政机关和事业单位网上名称管理项目减少0.9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四、一般公共预算拨款支出预算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2"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（一）基本支出</w:t>
      </w:r>
      <w:r>
        <w:rPr>
          <w:rFonts w:hint="eastAsia" w:ascii="仿宋_GB2312" w:hAnsi="仿宋_GB2312" w:eastAsia="仿宋_GB2312" w:cs="仿宋_GB2312"/>
          <w:sz w:val="28"/>
          <w:szCs w:val="28"/>
          <w:lang w:val="en-US" w:eastAsia="zh-CN"/>
        </w:rPr>
        <w:t>:2018年年初预算数为110.13万元，其中:工资福利支出88.63万元；一般商品和服务支出21.5万元；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（二）项目支出</w:t>
      </w:r>
      <w:r>
        <w:rPr>
          <w:rFonts w:hint="eastAsia" w:ascii="仿宋_GB2312" w:hAnsi="仿宋_GB2312" w:eastAsia="仿宋_GB2312" w:cs="仿宋_GB2312"/>
          <w:sz w:val="28"/>
          <w:szCs w:val="28"/>
          <w:lang w:val="en-US" w:eastAsia="zh-CN"/>
        </w:rPr>
        <w:t>:2018年年初预算数为96万元，其中</w:t>
      </w:r>
      <w:r>
        <w:rPr>
          <w:rFonts w:hint="eastAsia" w:ascii="仿宋_GB2312" w:hAnsi="仿宋_GB2312" w:eastAsia="仿宋_GB2312" w:cs="仿宋_GB2312"/>
          <w:b w:val="0"/>
          <w:i w:val="0"/>
          <w:snapToGrid/>
          <w:color w:val="000000"/>
          <w:sz w:val="28"/>
          <w:szCs w:val="28"/>
          <w:u w:val="none"/>
          <w:shd w:val="clear" w:color="auto" w:fill="FFFFFF"/>
          <w:lang w:eastAsia="zh-CN"/>
        </w:rPr>
        <w:t>机构编制统计</w:t>
      </w:r>
      <w:r>
        <w:rPr>
          <w:rFonts w:hint="eastAsia" w:ascii="仿宋_GB2312" w:hAnsi="仿宋_GB2312" w:eastAsia="仿宋_GB2312" w:cs="仿宋_GB2312"/>
          <w:b w:val="0"/>
          <w:i w:val="0"/>
          <w:snapToGrid/>
          <w:color w:val="000000"/>
          <w:sz w:val="28"/>
          <w:szCs w:val="28"/>
          <w:u w:val="none"/>
          <w:shd w:val="clear" w:color="auto" w:fill="FFFFFF"/>
          <w:lang w:val="en-US" w:eastAsia="zh-CN"/>
        </w:rPr>
        <w:t>3万元</w:t>
      </w:r>
      <w:r>
        <w:rPr>
          <w:rFonts w:hint="eastAsia" w:ascii="仿宋_GB2312" w:hAnsi="仿宋_GB2312" w:eastAsia="仿宋_GB2312" w:cs="仿宋_GB2312"/>
          <w:b w:val="0"/>
          <w:i w:val="0"/>
          <w:snapToGrid/>
          <w:color w:val="000000"/>
          <w:sz w:val="28"/>
          <w:szCs w:val="28"/>
          <w:u w:val="none"/>
          <w:shd w:val="clear" w:color="auto" w:fill="FFFFFF"/>
          <w:lang w:eastAsia="zh-CN"/>
        </w:rPr>
        <w:t>，主要用于机构编制统计等方面；实名制管理系统数据库建设与维护</w:t>
      </w:r>
      <w:r>
        <w:rPr>
          <w:rFonts w:hint="eastAsia" w:ascii="仿宋_GB2312" w:hAnsi="仿宋_GB2312" w:eastAsia="仿宋_GB2312" w:cs="仿宋_GB2312"/>
          <w:b w:val="0"/>
          <w:i w:val="0"/>
          <w:snapToGrid/>
          <w:color w:val="000000"/>
          <w:sz w:val="28"/>
          <w:szCs w:val="28"/>
          <w:u w:val="none"/>
          <w:shd w:val="clear" w:color="auto" w:fill="FFFFFF"/>
          <w:lang w:val="en-US" w:eastAsia="zh-CN"/>
        </w:rPr>
        <w:t>5万元，主要用于</w:t>
      </w:r>
      <w:r>
        <w:rPr>
          <w:rFonts w:hint="eastAsia" w:ascii="仿宋_GB2312" w:hAnsi="仿宋_GB2312" w:eastAsia="仿宋_GB2312" w:cs="仿宋_GB2312"/>
          <w:b w:val="0"/>
          <w:i w:val="0"/>
          <w:snapToGrid/>
          <w:color w:val="000000"/>
          <w:sz w:val="28"/>
          <w:szCs w:val="28"/>
          <w:u w:val="none"/>
          <w:shd w:val="clear" w:color="auto" w:fill="FFFFFF"/>
          <w:lang w:eastAsia="zh-CN"/>
        </w:rPr>
        <w:t>实名制管理系统数据库建设与维护等方面；行政审批制度改革</w:t>
      </w:r>
      <w:r>
        <w:rPr>
          <w:rFonts w:hint="eastAsia" w:ascii="仿宋_GB2312" w:hAnsi="仿宋_GB2312" w:eastAsia="仿宋_GB2312" w:cs="仿宋_GB2312"/>
          <w:b w:val="0"/>
          <w:i w:val="0"/>
          <w:snapToGrid/>
          <w:color w:val="000000"/>
          <w:sz w:val="28"/>
          <w:szCs w:val="28"/>
          <w:u w:val="none"/>
          <w:shd w:val="clear" w:color="auto" w:fill="FFFFFF"/>
          <w:lang w:val="en-US" w:eastAsia="zh-CN"/>
        </w:rPr>
        <w:t>5万元，主要用于</w:t>
      </w:r>
      <w:r>
        <w:rPr>
          <w:rFonts w:hint="eastAsia" w:ascii="仿宋_GB2312" w:hAnsi="仿宋_GB2312" w:eastAsia="仿宋_GB2312" w:cs="仿宋_GB2312"/>
          <w:b w:val="0"/>
          <w:i w:val="0"/>
          <w:snapToGrid/>
          <w:color w:val="000000"/>
          <w:sz w:val="28"/>
          <w:szCs w:val="28"/>
          <w:u w:val="none"/>
          <w:shd w:val="clear" w:color="auto" w:fill="FFFFFF"/>
          <w:lang w:eastAsia="zh-CN"/>
        </w:rPr>
        <w:t>行政审批制度改革等方面；编制整治及机构升格</w:t>
      </w:r>
      <w:r>
        <w:rPr>
          <w:rFonts w:hint="eastAsia" w:ascii="仿宋_GB2312" w:hAnsi="仿宋_GB2312" w:eastAsia="仿宋_GB2312" w:cs="仿宋_GB2312"/>
          <w:b w:val="0"/>
          <w:i w:val="0"/>
          <w:snapToGrid/>
          <w:color w:val="000000"/>
          <w:sz w:val="28"/>
          <w:szCs w:val="28"/>
          <w:u w:val="none"/>
          <w:shd w:val="clear" w:color="auto" w:fill="FFFFFF"/>
          <w:lang w:val="en-US" w:eastAsia="zh-CN"/>
        </w:rPr>
        <w:t>10万元，主要用于</w:t>
      </w:r>
      <w:r>
        <w:rPr>
          <w:rFonts w:hint="eastAsia" w:ascii="仿宋_GB2312" w:hAnsi="仿宋_GB2312" w:eastAsia="仿宋_GB2312" w:cs="仿宋_GB2312"/>
          <w:b w:val="0"/>
          <w:i w:val="0"/>
          <w:snapToGrid/>
          <w:color w:val="000000"/>
          <w:sz w:val="28"/>
          <w:szCs w:val="28"/>
          <w:u w:val="none"/>
          <w:shd w:val="clear" w:color="auto" w:fill="FFFFFF"/>
          <w:lang w:eastAsia="zh-CN"/>
        </w:rPr>
        <w:t>编制整治及机构升格等方面；取消事业单位收费及年检、换证、变更、公告项目</w:t>
      </w:r>
      <w:r>
        <w:rPr>
          <w:rFonts w:hint="eastAsia" w:ascii="仿宋_GB2312" w:hAnsi="仿宋_GB2312" w:eastAsia="仿宋_GB2312" w:cs="仿宋_GB2312"/>
          <w:b w:val="0"/>
          <w:i w:val="0"/>
          <w:snapToGrid/>
          <w:color w:val="000000"/>
          <w:sz w:val="28"/>
          <w:szCs w:val="28"/>
          <w:u w:val="none"/>
          <w:shd w:val="clear" w:color="auto" w:fill="FFFFFF"/>
          <w:lang w:val="en-US" w:eastAsia="zh-CN"/>
        </w:rPr>
        <w:t>30万元，主要用于</w:t>
      </w:r>
      <w:r>
        <w:rPr>
          <w:rFonts w:hint="eastAsia" w:ascii="仿宋_GB2312" w:hAnsi="仿宋_GB2312" w:eastAsia="仿宋_GB2312" w:cs="仿宋_GB2312"/>
          <w:b w:val="0"/>
          <w:i w:val="0"/>
          <w:snapToGrid/>
          <w:color w:val="000000"/>
          <w:sz w:val="28"/>
          <w:szCs w:val="28"/>
          <w:u w:val="none"/>
          <w:shd w:val="clear" w:color="auto" w:fill="FFFFFF"/>
          <w:lang w:eastAsia="zh-CN"/>
        </w:rPr>
        <w:t>取消事业单位收费及年检、换证、变更、公告项目等方面；事业单位分类改革项目</w:t>
      </w:r>
      <w:r>
        <w:rPr>
          <w:rFonts w:hint="eastAsia" w:ascii="仿宋_GB2312" w:hAnsi="仿宋_GB2312" w:eastAsia="仿宋_GB2312" w:cs="仿宋_GB2312"/>
          <w:b w:val="0"/>
          <w:i w:val="0"/>
          <w:snapToGrid/>
          <w:color w:val="000000"/>
          <w:sz w:val="28"/>
          <w:szCs w:val="28"/>
          <w:u w:val="none"/>
          <w:shd w:val="clear" w:color="auto" w:fill="FFFFFF"/>
          <w:lang w:val="en-US" w:eastAsia="zh-CN"/>
        </w:rPr>
        <w:t>10万元，主要用于</w:t>
      </w:r>
      <w:r>
        <w:rPr>
          <w:rFonts w:hint="eastAsia" w:ascii="仿宋_GB2312" w:hAnsi="仿宋_GB2312" w:eastAsia="仿宋_GB2312" w:cs="仿宋_GB2312"/>
          <w:b w:val="0"/>
          <w:i w:val="0"/>
          <w:snapToGrid/>
          <w:color w:val="000000"/>
          <w:sz w:val="28"/>
          <w:szCs w:val="28"/>
          <w:u w:val="none"/>
          <w:shd w:val="clear" w:color="auto" w:fill="FFFFFF"/>
          <w:lang w:eastAsia="zh-CN"/>
        </w:rPr>
        <w:t>事业单位分类改革项目等方面；</w:t>
      </w:r>
      <w:r>
        <w:rPr>
          <w:rFonts w:hint="eastAsia" w:ascii="仿宋_GB2312" w:hAnsi="仿宋_GB2312" w:eastAsia="仿宋_GB2312" w:cs="仿宋_GB2312"/>
          <w:sz w:val="28"/>
          <w:szCs w:val="28"/>
          <w:lang w:val="en-US" w:eastAsia="zh-CN"/>
        </w:rPr>
        <w:t>政府职能转变和机构改革12万元，主要用于政府职能转变和机构改革等方面；</w:t>
      </w:r>
      <w:r>
        <w:rPr>
          <w:rFonts w:hint="eastAsia" w:ascii="仿宋_GB2312" w:hAnsi="仿宋_GB2312" w:eastAsia="仿宋_GB2312" w:cs="仿宋_GB2312"/>
          <w:i w:val="0"/>
          <w:color w:val="000000"/>
          <w:kern w:val="0"/>
          <w:sz w:val="28"/>
          <w:szCs w:val="28"/>
          <w:u w:val="none"/>
          <w:lang w:val="en-US" w:eastAsia="zh-CN"/>
        </w:rPr>
        <w:t>党政机关和事业单位网上名称管理21万元，主要用于党政机关和事业单位网上名称管理等方面。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五、其他重要事项的情况说明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2" w:firstLineChars="200"/>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1、机关运行经费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2018年本单位机关运行经费21.5万元，比去年增加17.9万元，主要原因是公务接待费6.5</w:t>
      </w:r>
      <w:bookmarkStart w:id="1" w:name="_GoBack"/>
      <w:bookmarkEnd w:id="1"/>
      <w:r>
        <w:rPr>
          <w:rFonts w:hint="eastAsia" w:ascii="仿宋_GB2312" w:hAnsi="仿宋_GB2312" w:eastAsia="仿宋_GB2312" w:cs="仿宋_GB2312"/>
          <w:sz w:val="28"/>
          <w:szCs w:val="28"/>
          <w:lang w:val="en-US" w:eastAsia="zh-CN"/>
        </w:rPr>
        <w:t>万元和政府采购10万元列入一般商品和服务支出，其中1.4万元是因为单位人员增加才增加公用经费。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562"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2、“三公”经费的预算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年“三公经费”预算支出安排</w:t>
      </w:r>
      <w:r>
        <w:rPr>
          <w:rFonts w:hint="eastAsia" w:ascii="仿宋_GB2312" w:hAnsi="仿宋_GB2312" w:eastAsia="仿宋_GB2312" w:cs="仿宋_GB2312"/>
          <w:sz w:val="28"/>
          <w:szCs w:val="28"/>
          <w:lang w:val="en-US" w:eastAsia="zh-CN"/>
        </w:rPr>
        <w:t>6.5</w:t>
      </w:r>
      <w:r>
        <w:rPr>
          <w:rFonts w:hint="eastAsia" w:ascii="仿宋_GB2312" w:hAnsi="仿宋_GB2312" w:eastAsia="仿宋_GB2312" w:cs="仿宋_GB2312"/>
          <w:sz w:val="28"/>
          <w:szCs w:val="28"/>
        </w:rPr>
        <w:t>万元。其中：因公出国（境）支出</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万元；公务用车购置</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辆，金额</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万元，公务用车运行维护费</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万元；公务接待费</w:t>
      </w:r>
      <w:r>
        <w:rPr>
          <w:rFonts w:hint="eastAsia" w:ascii="仿宋_GB2312" w:hAnsi="仿宋_GB2312" w:eastAsia="仿宋_GB2312" w:cs="仿宋_GB2312"/>
          <w:sz w:val="28"/>
          <w:szCs w:val="28"/>
          <w:lang w:val="en-US" w:eastAsia="zh-CN"/>
        </w:rPr>
        <w:t>6.5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其中：三公经费相比上年减少了11.5万元，主要原因是我单位因公车改革无公用车辆，减少了公务用车运行维护费和公务接待费用。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2" w:firstLineChars="200"/>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3、2018年政府采购情况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2018年政府采购预算为10万元，其中政府采购货物预算为10万元，无政府采购工程、政府采购服务预算。</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firstLine="562" w:firstLineChars="200"/>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4、名词解释</w:t>
      </w:r>
    </w:p>
    <w:p>
      <w:pPr>
        <w:widowControl/>
        <w:spacing w:line="600" w:lineRule="exact"/>
        <w:ind w:firstLine="6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运行经费：是指本级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sz w:val="28"/>
          <w:szCs w:val="28"/>
          <w:lang w:val="en-US" w:eastAsia="zh-CN"/>
        </w:rPr>
      </w:pPr>
    </w:p>
    <w:p>
      <w:pPr>
        <w:numPr>
          <w:ilvl w:val="0"/>
          <w:numId w:val="0"/>
        </w:numPr>
        <w:snapToGrid w:val="0"/>
        <w:spacing w:line="520" w:lineRule="exact"/>
        <w:ind w:firstLine="4200" w:firstLineChars="15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道县机构编制委员会办公室</w:t>
      </w:r>
    </w:p>
    <w:p>
      <w:pPr>
        <w:numPr>
          <w:ilvl w:val="0"/>
          <w:numId w:val="0"/>
        </w:numPr>
        <w:snapToGrid w:val="0"/>
        <w:spacing w:line="520" w:lineRule="exact"/>
        <w:ind w:firstLine="5040" w:firstLineChars="18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2018年7月18日</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67922"/>
    <w:rsid w:val="11BB62DD"/>
    <w:rsid w:val="59067922"/>
    <w:rsid w:val="644C75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2018-07-18T13:03:00Z</dcterms:created>
  <dc:creator>小老鼠</dc:creator>
  <cp:lastModifiedBy>小老鼠</cp:lastModifiedBy>
  <cp:lastPrinted>2018-07-23T08:56:23Z</cp:lastPrinted>
  <dcterms:modified xsi:type="dcterms:W3CDTF">2018-07-23T08:56:28Z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