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ascii="黑体" w:hAnsi="黑体" w:eastAsia="黑体" w:cs="黑体"/>
          <w:kern w:val="0"/>
          <w:sz w:val="44"/>
          <w:szCs w:val="44"/>
        </w:rPr>
        <w:t>2019</w:t>
      </w:r>
      <w:r>
        <w:rPr>
          <w:rFonts w:hint="eastAsia" w:ascii="黑体" w:hAnsi="黑体" w:eastAsia="黑体" w:cs="黑体"/>
          <w:kern w:val="0"/>
          <w:sz w:val="44"/>
          <w:szCs w:val="44"/>
        </w:rPr>
        <w:t>年道县祥霖铺镇人民政府部门预算公开</w:t>
      </w:r>
    </w:p>
    <w:p>
      <w:pPr>
        <w:widowControl/>
        <w:spacing w:line="600" w:lineRule="exact"/>
        <w:jc w:val="center"/>
        <w:rPr>
          <w:rFonts w:ascii="黑体" w:hAnsi="黑体" w:eastAsia="黑体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kern w:val="0"/>
          <w:sz w:val="44"/>
          <w:szCs w:val="44"/>
        </w:rPr>
      </w:pPr>
      <w:r>
        <w:rPr>
          <w:rFonts w:hint="eastAsia" w:eastAsia="黑体" w:cs="黑体"/>
          <w:kern w:val="0"/>
          <w:sz w:val="44"/>
          <w:szCs w:val="44"/>
        </w:rPr>
        <w:t>目</w:t>
      </w:r>
      <w:r>
        <w:rPr>
          <w:rFonts w:eastAsia="黑体"/>
          <w:kern w:val="0"/>
          <w:sz w:val="44"/>
          <w:szCs w:val="44"/>
        </w:rPr>
        <w:t xml:space="preserve"> </w:t>
      </w:r>
      <w:r>
        <w:rPr>
          <w:rFonts w:hint="eastAsia" w:eastAsia="黑体" w:cs="黑体"/>
          <w:kern w:val="0"/>
          <w:sz w:val="44"/>
          <w:szCs w:val="44"/>
        </w:rPr>
        <w:t>录</w:t>
      </w:r>
    </w:p>
    <w:p>
      <w:pPr>
        <w:widowControl/>
        <w:numPr>
          <w:ilvl w:val="0"/>
          <w:numId w:val="1"/>
        </w:numPr>
        <w:spacing w:line="600" w:lineRule="exact"/>
        <w:ind w:firstLine="643" w:firstLineChars="200"/>
        <w:rPr>
          <w:rFonts w:hint="eastAsia" w:eastAsia="仿宋_GB2312" w:cs="仿宋_GB2312"/>
          <w:b/>
          <w:bCs/>
          <w:kern w:val="0"/>
          <w:sz w:val="32"/>
          <w:szCs w:val="32"/>
        </w:rPr>
      </w:pPr>
      <w:r>
        <w:rPr>
          <w:rFonts w:eastAsia="方正小标宋_GBK"/>
          <w:b/>
          <w:bCs/>
          <w:kern w:val="0"/>
          <w:sz w:val="32"/>
          <w:szCs w:val="32"/>
        </w:rPr>
        <w:t>2019</w:t>
      </w:r>
      <w:r>
        <w:rPr>
          <w:rFonts w:hint="eastAsia" w:eastAsia="仿宋_GB2312" w:cs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widowControl/>
        <w:spacing w:line="600" w:lineRule="exact"/>
        <w:ind w:firstLine="660"/>
        <w:rPr>
          <w:rFonts w:hint="eastAsia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 w:cs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2019</w:t>
      </w:r>
      <w:r>
        <w:rPr>
          <w:rFonts w:hint="eastAsia" w:eastAsia="仿宋_GB2312" w:cs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 w:cs="仿宋_GB2312"/>
          <w:sz w:val="32"/>
          <w:szCs w:val="32"/>
        </w:rPr>
        <w:t>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 w:cs="仿宋_GB2312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 w:cs="仿宋_GB2312"/>
          <w:sz w:val="32"/>
          <w:szCs w:val="32"/>
        </w:rPr>
        <w:t>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 w:cs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 w:cs="仿宋_GB2312"/>
          <w:sz w:val="32"/>
          <w:szCs w:val="32"/>
        </w:rPr>
        <w:t>、政府性基金预算支出情况表</w:t>
      </w:r>
    </w:p>
    <w:p>
      <w:pPr>
        <w:widowControl/>
        <w:spacing w:line="600" w:lineRule="exact"/>
        <w:ind w:firstLine="640" w:firstLineChars="200"/>
        <w:rPr>
          <w:rFonts w:eastAsia="方正小标宋_GBK"/>
          <w:kern w:val="0"/>
          <w:sz w:val="36"/>
          <w:szCs w:val="36"/>
        </w:rPr>
      </w:pPr>
      <w:r>
        <w:rPr>
          <w:rFonts w:hint="eastAsia" w:eastAsia="仿宋_GB2312" w:cs="仿宋_GB2312"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 w:cs="方正小标宋_GBK"/>
          <w:kern w:val="0"/>
          <w:sz w:val="36"/>
          <w:szCs w:val="36"/>
        </w:rPr>
        <w:t>第一部分</w:t>
      </w:r>
      <w:r>
        <w:rPr>
          <w:rFonts w:eastAsia="方正小标宋_GBK"/>
          <w:kern w:val="0"/>
          <w:sz w:val="36"/>
          <w:szCs w:val="36"/>
        </w:rPr>
        <w:t xml:space="preserve">    </w:t>
      </w:r>
      <w:r>
        <w:rPr>
          <w:rFonts w:hint="eastAsia" w:eastAsia="方正小标宋_GBK" w:cs="方正小标宋_GBK"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执行本级人民代表大会的决议和上级国家行政机关的决定和命令，发布决定和命令。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执行本行政区域内的经济和社会发展计划，加强公共设施的建设和管理，发展各项服务事业。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依法管理本级财政、执行本级预算。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为农民提供有效的科技、教育、文化、信息、卫生、体育、医疗、人才开发、劳动就业、安全生产等方面的服务。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保护国有资产和集体所有的财产，保护公民私人所有的合法财产、保障公民的人身权利、民主权利和其他权利，保护各种组织的合法权益。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开展社会主义民主与法制教育，加强社会治安综合治理，调解民事纠纷，维护社会秩序。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推行计划生育，控制人口增长，保护妇女、儿童和老人的合法权益。</w:t>
      </w:r>
    </w:p>
    <w:p>
      <w:pPr>
        <w:widowControl/>
        <w:spacing w:line="600" w:lineRule="exact"/>
        <w:ind w:firstLine="643" w:firstLineChars="200"/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（8）</w:t>
      </w:r>
      <w:r>
        <w:rPr>
          <w:rFonts w:hint="eastAsia" w:eastAsia="仿宋_GB2312"/>
          <w:sz w:val="32"/>
          <w:szCs w:val="32"/>
          <w:lang w:val="en-US" w:eastAsia="zh-CN"/>
        </w:rPr>
        <w:t>负责民政工作，发展社会福利事业，做好社会保障工作，办理兵役事项。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bCs/>
          <w:kern w:val="0"/>
          <w:sz w:val="32"/>
          <w:szCs w:val="32"/>
          <w:lang w:val="en-US" w:eastAsia="zh-CN"/>
        </w:rPr>
        <w:t>（9）</w:t>
      </w:r>
      <w:r>
        <w:rPr>
          <w:rFonts w:hint="eastAsia" w:eastAsia="仿宋_GB2312"/>
          <w:sz w:val="32"/>
          <w:szCs w:val="32"/>
          <w:lang w:val="en-US" w:eastAsia="zh-CN"/>
        </w:rPr>
        <w:t>承办上级人民政府交办的其他事项</w:t>
      </w:r>
    </w:p>
    <w:p>
      <w:pPr>
        <w:widowControl/>
        <w:spacing w:line="600" w:lineRule="exact"/>
        <w:ind w:firstLine="643" w:firstLineChars="200"/>
        <w:rPr>
          <w:rFonts w:ascii="仿宋_GB2312" w:hAnsi="_x000B__x000C_"/>
          <w:color w:val="000000"/>
          <w:sz w:val="30"/>
          <w:szCs w:val="30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（二）机构设置。</w:t>
      </w:r>
      <w:r>
        <w:rPr>
          <w:rFonts w:hint="eastAsia" w:eastAsia="仿宋_GB2312"/>
          <w:sz w:val="32"/>
          <w:szCs w:val="32"/>
        </w:rPr>
        <w:t>道县</w:t>
      </w:r>
      <w:r>
        <w:rPr>
          <w:rFonts w:hint="eastAsia" w:eastAsia="仿宋_GB2312"/>
          <w:sz w:val="32"/>
          <w:szCs w:val="32"/>
          <w:lang w:eastAsia="zh-CN"/>
        </w:rPr>
        <w:t>祥霖铺镇</w:t>
      </w:r>
      <w:r>
        <w:rPr>
          <w:rFonts w:hint="eastAsia" w:eastAsia="仿宋_GB2312"/>
          <w:sz w:val="32"/>
          <w:szCs w:val="32"/>
        </w:rPr>
        <w:t>人民政府单位</w:t>
      </w:r>
      <w:r>
        <w:rPr>
          <w:rFonts w:eastAsia="仿宋_GB2312"/>
          <w:bCs/>
          <w:kern w:val="0"/>
          <w:sz w:val="32"/>
          <w:szCs w:val="32"/>
        </w:rPr>
        <w:t>内设机构包括：</w:t>
      </w:r>
      <w:r>
        <w:rPr>
          <w:rFonts w:hint="eastAsia" w:eastAsia="仿宋_GB2312"/>
          <w:bCs/>
          <w:kern w:val="0"/>
          <w:sz w:val="32"/>
          <w:szCs w:val="32"/>
        </w:rPr>
        <w:t>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本部门预算为汇总预算，纳入编制范围的预算单位包括：</w:t>
      </w:r>
      <w:r>
        <w:rPr>
          <w:rFonts w:hint="eastAsia" w:eastAsia="仿宋_GB2312"/>
          <w:color w:val="auto"/>
          <w:sz w:val="32"/>
          <w:szCs w:val="32"/>
          <w:lang w:eastAsia="zh-CN"/>
        </w:rPr>
        <w:t>道县祥霖铺镇人民政府</w:t>
      </w:r>
      <w:r>
        <w:rPr>
          <w:rFonts w:eastAsia="仿宋_GB2312"/>
          <w:color w:val="auto"/>
          <w:sz w:val="32"/>
          <w:szCs w:val="32"/>
        </w:rPr>
        <w:t>部门只有本级，没有其他预算单位，因此本部门预算仅含本级预算。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（一）收入预算：</w:t>
      </w:r>
      <w:r>
        <w:rPr>
          <w:rFonts w:hint="eastAsia" w:eastAsia="仿宋_GB2312" w:cs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年本部门收入预算</w:t>
      </w:r>
      <w:r>
        <w:rPr>
          <w:rFonts w:eastAsia="仿宋_GB2312"/>
          <w:sz w:val="32"/>
          <w:szCs w:val="32"/>
        </w:rPr>
        <w:t>1854.25</w:t>
      </w:r>
      <w:r>
        <w:rPr>
          <w:rFonts w:hint="eastAsia" w:eastAsia="仿宋_GB2312" w:cs="仿宋_GB2312"/>
          <w:sz w:val="32"/>
          <w:szCs w:val="32"/>
        </w:rPr>
        <w:t>万元，其中，一般公共预算拨款</w:t>
      </w:r>
      <w:r>
        <w:rPr>
          <w:rFonts w:eastAsia="仿宋_GB2312"/>
          <w:sz w:val="32"/>
          <w:szCs w:val="32"/>
        </w:rPr>
        <w:t>1854.25</w:t>
      </w:r>
      <w:r>
        <w:rPr>
          <w:rFonts w:hint="eastAsia" w:eastAsia="仿宋_GB2312" w:cs="仿宋_GB2312"/>
          <w:sz w:val="32"/>
          <w:szCs w:val="32"/>
        </w:rPr>
        <w:t>万元，政府性基金预算拨款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万元，国有资本经营预算拨款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万元，纳入专户管理的非税收入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万元。</w:t>
      </w:r>
      <w:r>
        <w:rPr>
          <w:rFonts w:hint="eastAsia" w:eastAsia="仿宋_GB2312" w:cs="仿宋_GB2312"/>
          <w:b/>
          <w:bCs/>
          <w:sz w:val="32"/>
          <w:szCs w:val="32"/>
        </w:rPr>
        <w:t>收入较去年增加</w:t>
      </w:r>
      <w:r>
        <w:rPr>
          <w:rFonts w:eastAsia="仿宋_GB2312"/>
          <w:b/>
          <w:bCs/>
          <w:sz w:val="32"/>
          <w:szCs w:val="32"/>
        </w:rPr>
        <w:t>85.61</w:t>
      </w:r>
      <w:r>
        <w:rPr>
          <w:rFonts w:hint="eastAsia" w:eastAsia="仿宋_GB2312" w:cs="仿宋_GB2312"/>
          <w:b/>
          <w:bCs/>
          <w:sz w:val="32"/>
          <w:szCs w:val="32"/>
        </w:rPr>
        <w:t>万元，主要是村级运转经费的增加等。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年本部门支出预算</w:t>
      </w:r>
      <w:r>
        <w:rPr>
          <w:rFonts w:eastAsia="仿宋_GB2312"/>
          <w:sz w:val="32"/>
          <w:szCs w:val="32"/>
        </w:rPr>
        <w:t>1854.25</w:t>
      </w:r>
      <w:r>
        <w:rPr>
          <w:rFonts w:hint="eastAsia" w:eastAsia="仿宋_GB2312" w:cs="仿宋_GB2312"/>
          <w:sz w:val="32"/>
          <w:szCs w:val="32"/>
        </w:rPr>
        <w:t>万元，其中，一般公共服务</w:t>
      </w:r>
      <w:r>
        <w:rPr>
          <w:rFonts w:eastAsia="仿宋_GB2312"/>
          <w:sz w:val="32"/>
          <w:szCs w:val="32"/>
        </w:rPr>
        <w:t>1230.25</w:t>
      </w:r>
      <w:r>
        <w:rPr>
          <w:rFonts w:hint="eastAsia" w:eastAsia="仿宋_GB2312" w:cs="仿宋_GB2312"/>
          <w:sz w:val="32"/>
          <w:szCs w:val="32"/>
        </w:rPr>
        <w:t>万元，公共安全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万元，教育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万元，科学技术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万元，农林水支出</w:t>
      </w:r>
      <w:r>
        <w:rPr>
          <w:rFonts w:eastAsia="仿宋_GB2312"/>
          <w:sz w:val="32"/>
          <w:szCs w:val="32"/>
        </w:rPr>
        <w:t>624</w:t>
      </w:r>
      <w:r>
        <w:rPr>
          <w:rFonts w:hint="eastAsia" w:eastAsia="仿宋_GB2312" w:cs="仿宋_GB2312"/>
          <w:sz w:val="32"/>
          <w:szCs w:val="32"/>
        </w:rPr>
        <w:t>万元。</w:t>
      </w:r>
      <w:r>
        <w:rPr>
          <w:rFonts w:hint="eastAsia" w:eastAsia="仿宋_GB2312" w:cs="仿宋_GB2312"/>
          <w:b/>
          <w:bCs/>
          <w:sz w:val="32"/>
          <w:szCs w:val="32"/>
        </w:rPr>
        <w:t>支出较去年增加</w:t>
      </w:r>
      <w:r>
        <w:rPr>
          <w:rFonts w:eastAsia="仿宋_GB2312"/>
          <w:b/>
          <w:bCs/>
          <w:sz w:val="32"/>
          <w:szCs w:val="32"/>
        </w:rPr>
        <w:t>85.61</w:t>
      </w:r>
      <w:r>
        <w:rPr>
          <w:rFonts w:hint="eastAsia" w:eastAsia="仿宋_GB2312" w:cs="仿宋_GB2312"/>
          <w:b/>
          <w:bCs/>
          <w:sz w:val="32"/>
          <w:szCs w:val="32"/>
        </w:rPr>
        <w:t>万元，主要是村级运转经费的增加等。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/>
          <w:bCs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年本部门一般公共预算拨款支出预算</w:t>
      </w:r>
      <w:r>
        <w:rPr>
          <w:rFonts w:eastAsia="仿宋_GB2312"/>
          <w:sz w:val="32"/>
          <w:szCs w:val="32"/>
        </w:rPr>
        <w:t>1854.25</w:t>
      </w:r>
      <w:r>
        <w:rPr>
          <w:rFonts w:hint="eastAsia" w:eastAsia="仿宋_GB2312" w:cs="仿宋_GB2312"/>
          <w:sz w:val="32"/>
          <w:szCs w:val="32"/>
        </w:rPr>
        <w:t>万元，其中，一般公共服务支出</w:t>
      </w:r>
      <w:r>
        <w:rPr>
          <w:rFonts w:eastAsia="仿宋_GB2312"/>
          <w:sz w:val="32"/>
          <w:szCs w:val="32"/>
        </w:rPr>
        <w:t>1230.25</w:t>
      </w:r>
      <w:r>
        <w:rPr>
          <w:rFonts w:hint="eastAsia" w:eastAsia="仿宋_GB2312" w:cs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66.35%</w:t>
      </w:r>
      <w:r>
        <w:rPr>
          <w:rFonts w:hint="eastAsia" w:eastAsia="仿宋_GB2312" w:cs="仿宋_GB2312"/>
          <w:sz w:val="32"/>
          <w:szCs w:val="32"/>
        </w:rPr>
        <w:t>；公共安全支出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0%</w:t>
      </w:r>
      <w:r>
        <w:rPr>
          <w:rFonts w:hint="eastAsia" w:eastAsia="仿宋_GB2312" w:cs="仿宋_GB2312"/>
          <w:sz w:val="32"/>
          <w:szCs w:val="32"/>
        </w:rPr>
        <w:t>；农林水支出</w:t>
      </w:r>
      <w:r>
        <w:rPr>
          <w:rFonts w:eastAsia="仿宋_GB2312"/>
          <w:sz w:val="32"/>
          <w:szCs w:val="32"/>
        </w:rPr>
        <w:t>624</w:t>
      </w:r>
      <w:r>
        <w:rPr>
          <w:rFonts w:hint="eastAsia" w:eastAsia="仿宋_GB2312" w:cs="仿宋_GB2312"/>
          <w:sz w:val="32"/>
          <w:szCs w:val="32"/>
        </w:rPr>
        <w:t>万元，占</w:t>
      </w:r>
      <w:r>
        <w:rPr>
          <w:rFonts w:eastAsia="仿宋_GB2312"/>
          <w:sz w:val="32"/>
          <w:szCs w:val="32"/>
        </w:rPr>
        <w:t>33.65%</w:t>
      </w:r>
      <w:r>
        <w:rPr>
          <w:rFonts w:hint="eastAsia" w:eastAsia="仿宋_GB2312" w:cs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年本部门基本支出预算数</w:t>
      </w:r>
      <w:r>
        <w:rPr>
          <w:rFonts w:eastAsia="仿宋_GB2312"/>
          <w:sz w:val="32"/>
          <w:szCs w:val="32"/>
        </w:rPr>
        <w:t>1220..25</w:t>
      </w:r>
      <w:r>
        <w:rPr>
          <w:rFonts w:hint="eastAsia" w:eastAsia="仿宋_GB2312" w:cs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年本部门项目支出预算</w:t>
      </w:r>
      <w:r>
        <w:rPr>
          <w:rFonts w:eastAsia="仿宋_GB2312"/>
          <w:sz w:val="32"/>
          <w:szCs w:val="32"/>
        </w:rPr>
        <w:t>634</w:t>
      </w:r>
      <w:r>
        <w:rPr>
          <w:rFonts w:hint="eastAsia" w:eastAsia="仿宋_GB2312" w:cs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万元，主要是部门为完成特定行政工作任务或事业发展目标而发生的支出，包括有关事业发展专项、专项业务费、基本建设支出等，其中：农林水支出</w:t>
      </w:r>
      <w:r>
        <w:rPr>
          <w:rFonts w:eastAsia="仿宋_GB2312"/>
          <w:sz w:val="32"/>
          <w:szCs w:val="32"/>
        </w:rPr>
        <w:t>624</w:t>
      </w:r>
      <w:r>
        <w:rPr>
          <w:rFonts w:hint="eastAsia" w:eastAsia="仿宋_GB2312" w:cs="仿宋_GB2312"/>
          <w:sz w:val="32"/>
          <w:szCs w:val="32"/>
        </w:rPr>
        <w:t>万元，主要用于</w:t>
      </w:r>
      <w:r>
        <w:rPr>
          <w:rFonts w:eastAsia="仿宋_GB2312"/>
          <w:sz w:val="32"/>
          <w:szCs w:val="32"/>
        </w:rPr>
        <w:t>37</w:t>
      </w:r>
      <w:r>
        <w:rPr>
          <w:rFonts w:hint="eastAsia" w:eastAsia="仿宋_GB2312" w:cs="仿宋_GB2312"/>
          <w:sz w:val="32"/>
          <w:szCs w:val="32"/>
        </w:rPr>
        <w:t>个村日常运转经费开支等方面；购买办公设备等支出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 w:cs="仿宋_GB2312"/>
          <w:sz w:val="32"/>
          <w:szCs w:val="32"/>
        </w:rPr>
        <w:t>万元，主要用于政府电脑等办公设备方面。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eastAsia="仿宋_GB2312"/>
          <w:b w:val="0"/>
          <w:bCs w:val="0"/>
          <w:sz w:val="32"/>
          <w:szCs w:val="32"/>
        </w:rPr>
        <w:t>2019</w:t>
      </w:r>
      <w:r>
        <w:rPr>
          <w:rFonts w:hint="eastAsia" w:eastAsia="仿宋_GB2312" w:cs="仿宋_GB2312"/>
          <w:b w:val="0"/>
          <w:bCs w:val="0"/>
          <w:sz w:val="32"/>
          <w:szCs w:val="32"/>
        </w:rPr>
        <w:t>年祥霖铺镇政府无政府性基金安排的支出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六、其他重要事项的情况说明</w:t>
      </w:r>
      <w:bookmarkStart w:id="0" w:name="_GoBack"/>
      <w:bookmarkEnd w:id="0"/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（一）机关运行经费：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年本部门机关本级行政事业单位的机关运行经费</w:t>
      </w:r>
      <w:r>
        <w:rPr>
          <w:rFonts w:eastAsia="仿宋_GB2312"/>
          <w:sz w:val="32"/>
          <w:szCs w:val="32"/>
        </w:rPr>
        <w:t>297.25</w:t>
      </w:r>
      <w:r>
        <w:rPr>
          <w:rFonts w:hint="eastAsia" w:eastAsia="仿宋_GB2312" w:cs="仿宋_GB2312"/>
          <w:sz w:val="32"/>
          <w:szCs w:val="32"/>
        </w:rPr>
        <w:t>万元，比上年预算增加</w:t>
      </w:r>
      <w:r>
        <w:rPr>
          <w:rFonts w:eastAsia="仿宋_GB2312"/>
          <w:sz w:val="32"/>
          <w:szCs w:val="32"/>
        </w:rPr>
        <w:t>23.23</w:t>
      </w:r>
      <w:r>
        <w:rPr>
          <w:rFonts w:hint="eastAsia" w:eastAsia="仿宋_GB2312" w:cs="仿宋_GB2312"/>
          <w:sz w:val="32"/>
          <w:szCs w:val="32"/>
        </w:rPr>
        <w:t>万元，上升</w:t>
      </w:r>
      <w:r>
        <w:rPr>
          <w:rFonts w:eastAsia="仿宋_GB2312"/>
          <w:sz w:val="32"/>
          <w:szCs w:val="32"/>
        </w:rPr>
        <w:t>8.48%</w:t>
      </w:r>
      <w:r>
        <w:rPr>
          <w:rFonts w:hint="eastAsia" w:eastAsia="仿宋_GB2312" w:cs="仿宋_GB2312"/>
          <w:sz w:val="32"/>
          <w:szCs w:val="32"/>
        </w:rPr>
        <w:t>，主要是烤烟生产的投入增加。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（二）</w:t>
      </w:r>
      <w:r>
        <w:rPr>
          <w:rFonts w:eastAsia="楷体_GB2312"/>
          <w:b/>
          <w:bCs/>
          <w:sz w:val="32"/>
          <w:szCs w:val="32"/>
        </w:rPr>
        <w:t>“</w:t>
      </w:r>
      <w:r>
        <w:rPr>
          <w:rFonts w:hint="eastAsia" w:eastAsia="楷体_GB2312" w:cs="楷体_GB2312"/>
          <w:b/>
          <w:bCs/>
          <w:sz w:val="32"/>
          <w:szCs w:val="32"/>
        </w:rPr>
        <w:t>三公</w:t>
      </w:r>
      <w:r>
        <w:rPr>
          <w:rFonts w:eastAsia="楷体_GB2312"/>
          <w:b/>
          <w:bCs/>
          <w:sz w:val="32"/>
          <w:szCs w:val="32"/>
        </w:rPr>
        <w:t>”</w:t>
      </w:r>
      <w:r>
        <w:rPr>
          <w:rFonts w:hint="eastAsia" w:eastAsia="楷体_GB2312" w:cs="楷体_GB2312"/>
          <w:b/>
          <w:bCs/>
          <w:sz w:val="32"/>
          <w:szCs w:val="32"/>
        </w:rPr>
        <w:t>经费预算：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年本部门机关本级、行政事业单位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经费预算数为</w:t>
      </w:r>
      <w:r>
        <w:rPr>
          <w:rFonts w:eastAsia="仿宋_GB2312"/>
          <w:sz w:val="32"/>
          <w:szCs w:val="32"/>
        </w:rPr>
        <w:t>26.3</w:t>
      </w:r>
      <w:r>
        <w:rPr>
          <w:rFonts w:hint="eastAsia" w:eastAsia="仿宋_GB2312" w:cs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</w:rPr>
        <w:t>21.8</w:t>
      </w:r>
      <w:r>
        <w:rPr>
          <w:rFonts w:hint="eastAsia" w:eastAsia="仿宋_GB2312" w:cs="仿宋_GB2312"/>
          <w:sz w:val="32"/>
          <w:szCs w:val="32"/>
        </w:rPr>
        <w:t>万元，公务用车购置及运行费</w:t>
      </w:r>
      <w:r>
        <w:rPr>
          <w:rFonts w:eastAsia="仿宋_GB2312"/>
          <w:sz w:val="32"/>
          <w:szCs w:val="32"/>
        </w:rPr>
        <w:t>4.5</w:t>
      </w:r>
      <w:r>
        <w:rPr>
          <w:rFonts w:hint="eastAsia" w:eastAsia="仿宋_GB2312" w:cs="仿宋_GB2312"/>
          <w:sz w:val="32"/>
          <w:szCs w:val="32"/>
        </w:rPr>
        <w:t>万元（其中，公务用车购置费</w:t>
      </w:r>
      <w:r>
        <w:rPr>
          <w:rFonts w:eastAsia="仿宋_GB2312"/>
          <w:sz w:val="32"/>
          <w:szCs w:val="32"/>
        </w:rPr>
        <w:t xml:space="preserve"> 0</w:t>
      </w:r>
      <w:r>
        <w:rPr>
          <w:rFonts w:hint="eastAsia" w:eastAsia="仿宋_GB2312" w:cs="仿宋_GB2312"/>
          <w:sz w:val="32"/>
          <w:szCs w:val="32"/>
        </w:rPr>
        <w:t>万元，公务用车运行费</w:t>
      </w:r>
      <w:r>
        <w:rPr>
          <w:rFonts w:eastAsia="仿宋_GB2312"/>
          <w:sz w:val="32"/>
          <w:szCs w:val="32"/>
        </w:rPr>
        <w:t xml:space="preserve"> 4.5</w:t>
      </w:r>
      <w:r>
        <w:rPr>
          <w:rFonts w:hint="eastAsia" w:eastAsia="仿宋_GB2312" w:cs="仿宋_GB2312"/>
          <w:sz w:val="32"/>
          <w:szCs w:val="32"/>
        </w:rPr>
        <w:t>万元），因公出国（境）费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经费预算较</w:t>
      </w:r>
      <w:r>
        <w:rPr>
          <w:rFonts w:eastAsia="仿宋_GB2312"/>
          <w:sz w:val="32"/>
          <w:szCs w:val="32"/>
        </w:rPr>
        <w:t>2018</w:t>
      </w:r>
      <w:r>
        <w:rPr>
          <w:rFonts w:hint="eastAsia" w:eastAsia="仿宋_GB2312" w:cs="仿宋_GB2312"/>
          <w:sz w:val="32"/>
          <w:szCs w:val="32"/>
        </w:rPr>
        <w:t>年减少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万元，主要是厉行节约，公务接待安排减少。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（三）一般性支出情况：</w:t>
      </w:r>
      <w:r>
        <w:rPr>
          <w:rFonts w:eastAsia="楷体_GB2312"/>
          <w:b/>
          <w:bCs/>
          <w:sz w:val="32"/>
          <w:szCs w:val="32"/>
        </w:rPr>
        <w:t>2019</w:t>
      </w:r>
      <w:r>
        <w:rPr>
          <w:rFonts w:hint="eastAsia" w:eastAsia="仿宋_GB2312" w:cs="仿宋_GB2312"/>
          <w:kern w:val="0"/>
          <w:sz w:val="32"/>
          <w:szCs w:val="32"/>
        </w:rPr>
        <w:t>年本部门会议费预算</w:t>
      </w:r>
      <w:r>
        <w:rPr>
          <w:rFonts w:eastAsia="仿宋_GB2312"/>
          <w:kern w:val="0"/>
          <w:sz w:val="32"/>
          <w:szCs w:val="32"/>
        </w:rPr>
        <w:t>12</w:t>
      </w:r>
      <w:r>
        <w:rPr>
          <w:rFonts w:hint="eastAsia" w:eastAsia="仿宋_GB2312" w:cs="仿宋_GB2312"/>
          <w:kern w:val="0"/>
          <w:sz w:val="32"/>
          <w:szCs w:val="32"/>
        </w:rPr>
        <w:t>万元，拟召开会议</w:t>
      </w:r>
      <w:r>
        <w:rPr>
          <w:rFonts w:eastAsia="仿宋_GB2312"/>
          <w:kern w:val="0"/>
          <w:sz w:val="32"/>
          <w:szCs w:val="32"/>
        </w:rPr>
        <w:t>40</w:t>
      </w:r>
      <w:r>
        <w:rPr>
          <w:rFonts w:hint="eastAsia" w:eastAsia="仿宋_GB2312" w:cs="仿宋_GB2312"/>
          <w:kern w:val="0"/>
          <w:sz w:val="32"/>
          <w:szCs w:val="32"/>
        </w:rPr>
        <w:t>次，人数</w:t>
      </w:r>
      <w:r>
        <w:rPr>
          <w:rFonts w:eastAsia="仿宋_GB2312"/>
          <w:kern w:val="0"/>
          <w:sz w:val="32"/>
          <w:szCs w:val="32"/>
        </w:rPr>
        <w:t>3500</w:t>
      </w:r>
      <w:r>
        <w:rPr>
          <w:rFonts w:hint="eastAsia" w:eastAsia="仿宋_GB2312" w:cs="仿宋_GB2312"/>
          <w:kern w:val="0"/>
          <w:sz w:val="32"/>
          <w:szCs w:val="32"/>
        </w:rPr>
        <w:t>人，内容为全镇日常工作安排、扶贫、防汛、抗旱、乡村振兴、人居环境整治等工作会；培训费预算</w:t>
      </w:r>
      <w:r>
        <w:rPr>
          <w:rFonts w:eastAsia="仿宋_GB2312"/>
          <w:kern w:val="0"/>
          <w:sz w:val="32"/>
          <w:szCs w:val="32"/>
        </w:rPr>
        <w:t>7.5</w:t>
      </w:r>
      <w:r>
        <w:rPr>
          <w:rFonts w:hint="eastAsia" w:eastAsia="仿宋_GB2312" w:cs="仿宋_GB2312"/>
          <w:kern w:val="0"/>
          <w:sz w:val="32"/>
          <w:szCs w:val="32"/>
        </w:rPr>
        <w:t>万元，拟开展培训</w:t>
      </w:r>
      <w:r>
        <w:rPr>
          <w:rFonts w:eastAsia="仿宋_GB2312"/>
          <w:kern w:val="0"/>
          <w:sz w:val="32"/>
          <w:szCs w:val="32"/>
        </w:rPr>
        <w:t>15</w:t>
      </w:r>
      <w:r>
        <w:rPr>
          <w:rFonts w:hint="eastAsia" w:eastAsia="仿宋_GB2312" w:cs="仿宋_GB2312"/>
          <w:kern w:val="0"/>
          <w:sz w:val="32"/>
          <w:szCs w:val="32"/>
        </w:rPr>
        <w:t>资，</w:t>
      </w:r>
      <w:r>
        <w:rPr>
          <w:rFonts w:eastAsia="仿宋_GB2312"/>
          <w:kern w:val="0"/>
          <w:sz w:val="32"/>
          <w:szCs w:val="32"/>
        </w:rPr>
        <w:t>1500</w:t>
      </w:r>
      <w:r>
        <w:rPr>
          <w:rFonts w:hint="eastAsia" w:eastAsia="仿宋_GB2312" w:cs="仿宋_GB2312"/>
          <w:kern w:val="0"/>
          <w:sz w:val="32"/>
          <w:szCs w:val="32"/>
        </w:rPr>
        <w:t>人数，内容为扶贫技能、农村党员、消防等培训；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（四）政府采购情况：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年本部门政府采购预算总额</w:t>
      </w:r>
      <w:r>
        <w:rPr>
          <w:rFonts w:eastAsia="仿宋_GB2312"/>
          <w:sz w:val="32"/>
          <w:szCs w:val="32"/>
          <w:u w:val="single"/>
        </w:rPr>
        <w:t xml:space="preserve">  10</w:t>
      </w:r>
      <w:r>
        <w:rPr>
          <w:rFonts w:hint="eastAsia" w:eastAsia="仿宋_GB2312" w:cs="仿宋_GB2312"/>
          <w:sz w:val="32"/>
          <w:szCs w:val="32"/>
        </w:rPr>
        <w:t>万元，其中，货物类采购预算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万元；工程类采购预算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万元；服务类采购预算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 w:cs="仿宋_GB2312"/>
          <w:sz w:val="32"/>
          <w:szCs w:val="32"/>
        </w:rPr>
        <w:t>万元，电脑等办公设备等采购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 w:cs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（五）国有资产占用使用及新增资产配置情况：</w:t>
      </w:r>
      <w:r>
        <w:rPr>
          <w:rFonts w:hint="eastAsia" w:eastAsia="仿宋_GB2312" w:cs="仿宋_GB2312"/>
          <w:sz w:val="32"/>
          <w:szCs w:val="32"/>
        </w:rPr>
        <w:t>截至</w:t>
      </w:r>
      <w:r>
        <w:rPr>
          <w:rFonts w:eastAsia="仿宋_GB2312"/>
          <w:sz w:val="32"/>
          <w:szCs w:val="32"/>
        </w:rPr>
        <w:t>2019</w:t>
      </w:r>
      <w:r>
        <w:rPr>
          <w:rFonts w:hint="eastAsia" w:eastAsia="仿宋_GB2312" w:cs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 w:cs="仿宋_GB2312"/>
          <w:sz w:val="32"/>
          <w:szCs w:val="32"/>
        </w:rPr>
        <w:t>月底，本部门</w:t>
      </w:r>
      <w:r>
        <w:rPr>
          <w:rFonts w:hint="eastAsia" w:eastAsia="仿宋_GB2312" w:cs="仿宋_GB2312"/>
          <w:kern w:val="0"/>
          <w:sz w:val="32"/>
          <w:szCs w:val="32"/>
        </w:rPr>
        <w:t>共有公务用车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辆，其中，机要通信用车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辆，应急保障用车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辆，执法执勤用车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辆，特种专业技术用车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辆，其他按照规定配备的公务用车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 w:cs="仿宋_GB2312"/>
          <w:kern w:val="0"/>
          <w:sz w:val="32"/>
          <w:szCs w:val="32"/>
        </w:rPr>
        <w:t>辆；单位价值</w:t>
      </w:r>
      <w:r>
        <w:rPr>
          <w:rFonts w:eastAsia="仿宋_GB2312"/>
          <w:kern w:val="0"/>
          <w:sz w:val="32"/>
          <w:szCs w:val="32"/>
        </w:rPr>
        <w:t>50</w:t>
      </w:r>
      <w:r>
        <w:rPr>
          <w:rFonts w:hint="eastAsia" w:eastAsia="仿宋_GB2312" w:cs="仿宋_GB2312"/>
          <w:kern w:val="0"/>
          <w:sz w:val="32"/>
          <w:szCs w:val="32"/>
        </w:rPr>
        <w:t>万元以上通用设备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台，单位价值</w:t>
      </w:r>
      <w:r>
        <w:rPr>
          <w:rFonts w:eastAsia="仿宋_GB2312"/>
          <w:kern w:val="0"/>
          <w:sz w:val="32"/>
          <w:szCs w:val="32"/>
        </w:rPr>
        <w:t>100</w:t>
      </w:r>
      <w:r>
        <w:rPr>
          <w:rFonts w:hint="eastAsia" w:eastAsia="仿宋_GB2312" w:cs="仿宋_GB2312"/>
          <w:kern w:val="0"/>
          <w:sz w:val="32"/>
          <w:szCs w:val="32"/>
        </w:rPr>
        <w:t>万元以上专用设备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hint="eastAsia" w:eastAsia="仿宋_GB2312" w:cs="仿宋_GB2312"/>
          <w:kern w:val="0"/>
          <w:sz w:val="32"/>
          <w:szCs w:val="32"/>
        </w:rPr>
        <w:t>年拟新增配置公务用车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辆，其中，机要通信用车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辆，应急保障用车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辆，执法执勤用车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辆，特种专业技术用车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辆，其他按照规定配备的公务用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车辆；新增配备单位价值</w:t>
      </w:r>
      <w:r>
        <w:rPr>
          <w:rFonts w:eastAsia="仿宋_GB2312"/>
          <w:kern w:val="0"/>
          <w:sz w:val="32"/>
          <w:szCs w:val="32"/>
        </w:rPr>
        <w:t>50</w:t>
      </w:r>
      <w:r>
        <w:rPr>
          <w:rFonts w:hint="eastAsia" w:eastAsia="仿宋_GB2312" w:cs="仿宋_GB2312"/>
          <w:kern w:val="0"/>
          <w:sz w:val="32"/>
          <w:szCs w:val="32"/>
        </w:rPr>
        <w:t>万元以上通用设备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台，单位价值</w:t>
      </w:r>
      <w:r>
        <w:rPr>
          <w:rFonts w:eastAsia="仿宋_GB2312"/>
          <w:kern w:val="0"/>
          <w:sz w:val="32"/>
          <w:szCs w:val="32"/>
        </w:rPr>
        <w:t>100</w:t>
      </w:r>
      <w:r>
        <w:rPr>
          <w:rFonts w:hint="eastAsia" w:eastAsia="仿宋_GB2312" w:cs="仿宋_GB2312"/>
          <w:kern w:val="0"/>
          <w:sz w:val="32"/>
          <w:szCs w:val="32"/>
        </w:rPr>
        <w:t>万元以上专用设备</w:t>
      </w:r>
      <w:r>
        <w:rPr>
          <w:rFonts w:eastAsia="仿宋_GB2312"/>
          <w:kern w:val="0"/>
          <w:sz w:val="32"/>
          <w:szCs w:val="32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 w:cs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eastAsia="仿宋_GB2312" w:cs="仿宋_GB2312"/>
          <w:kern w:val="0"/>
          <w:sz w:val="32"/>
          <w:szCs w:val="32"/>
        </w:rPr>
        <w:t>本部门所有支出实行绩效目标管理。纳入</w:t>
      </w:r>
      <w:r>
        <w:rPr>
          <w:rFonts w:eastAsia="仿宋_GB2312"/>
          <w:kern w:val="0"/>
          <w:sz w:val="32"/>
          <w:szCs w:val="32"/>
        </w:rPr>
        <w:t>2019</w:t>
      </w:r>
      <w:r>
        <w:rPr>
          <w:rFonts w:hint="eastAsia" w:eastAsia="仿宋_GB2312" w:cs="仿宋_GB2312"/>
          <w:kern w:val="0"/>
          <w:sz w:val="32"/>
          <w:szCs w:val="32"/>
        </w:rPr>
        <w:t>年部门整体支出绩效目标的金额为</w:t>
      </w:r>
      <w:r>
        <w:rPr>
          <w:rFonts w:eastAsia="仿宋_GB2312"/>
          <w:kern w:val="0"/>
          <w:sz w:val="32"/>
          <w:szCs w:val="32"/>
        </w:rPr>
        <w:t>1854.25</w:t>
      </w:r>
      <w:r>
        <w:rPr>
          <w:rFonts w:hint="eastAsia" w:eastAsia="仿宋_GB2312" w:cs="仿宋_GB2312"/>
          <w:kern w:val="0"/>
          <w:sz w:val="32"/>
          <w:szCs w:val="32"/>
        </w:rPr>
        <w:t>万元，其中，基本支出</w:t>
      </w:r>
      <w:r>
        <w:rPr>
          <w:rFonts w:eastAsia="仿宋_GB2312"/>
          <w:kern w:val="0"/>
          <w:sz w:val="32"/>
          <w:szCs w:val="32"/>
        </w:rPr>
        <w:t>1220.25</w:t>
      </w:r>
      <w:r>
        <w:rPr>
          <w:rFonts w:hint="eastAsia" w:eastAsia="仿宋_GB2312" w:cs="仿宋_GB2312"/>
          <w:kern w:val="0"/>
          <w:sz w:val="32"/>
          <w:szCs w:val="32"/>
        </w:rPr>
        <w:t>万元，项目支出</w:t>
      </w:r>
      <w:r>
        <w:rPr>
          <w:rFonts w:eastAsia="仿宋_GB2312"/>
          <w:kern w:val="0"/>
          <w:sz w:val="32"/>
          <w:szCs w:val="32"/>
        </w:rPr>
        <w:t>634</w:t>
      </w:r>
      <w:r>
        <w:rPr>
          <w:rFonts w:hint="eastAsia" w:eastAsia="仿宋_GB2312" w:cs="仿宋_GB2312"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 w:cs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 w:cs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 w:cs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 w:cs="仿宋_GB2312"/>
          <w:sz w:val="32"/>
          <w:szCs w:val="32"/>
        </w:rPr>
        <w:t>县）财政预算管理的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 w:cs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</w:rPr>
      </w:pPr>
      <w:r>
        <w:rPr>
          <w:rFonts w:eastAsia="仿宋_GB2312"/>
          <w:sz w:val="44"/>
          <w:szCs w:val="44"/>
        </w:rPr>
        <w:t xml:space="preserve">   </w:t>
      </w:r>
      <w:r>
        <w:rPr>
          <w:rFonts w:hint="eastAsia" w:eastAsia="仿宋_GB2312" w:cs="仿宋_GB2312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 w:cs="仿宋_GB2312"/>
          <w:b/>
          <w:bCs/>
          <w:kern w:val="0"/>
          <w:sz w:val="32"/>
          <w:szCs w:val="32"/>
        </w:rPr>
        <w:t>（注：详情请见附表）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470FB"/>
    <w:multiLevelType w:val="singleLevel"/>
    <w:tmpl w:val="95F470F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BF5"/>
    <w:rsid w:val="00034EEF"/>
    <w:rsid w:val="00062512"/>
    <w:rsid w:val="00080690"/>
    <w:rsid w:val="000D1595"/>
    <w:rsid w:val="000E1EDF"/>
    <w:rsid w:val="000E6306"/>
    <w:rsid w:val="00154A9C"/>
    <w:rsid w:val="001841CE"/>
    <w:rsid w:val="002469D5"/>
    <w:rsid w:val="002B4CF2"/>
    <w:rsid w:val="002E46C7"/>
    <w:rsid w:val="003103C6"/>
    <w:rsid w:val="0032636C"/>
    <w:rsid w:val="003449DB"/>
    <w:rsid w:val="00355DA2"/>
    <w:rsid w:val="00370BF5"/>
    <w:rsid w:val="003C2E4F"/>
    <w:rsid w:val="003E21F8"/>
    <w:rsid w:val="00457AC7"/>
    <w:rsid w:val="004A2B5A"/>
    <w:rsid w:val="004B60AF"/>
    <w:rsid w:val="004D1D40"/>
    <w:rsid w:val="00544E69"/>
    <w:rsid w:val="005D65E1"/>
    <w:rsid w:val="006440AD"/>
    <w:rsid w:val="00665797"/>
    <w:rsid w:val="0068776C"/>
    <w:rsid w:val="006F2CBD"/>
    <w:rsid w:val="007841B7"/>
    <w:rsid w:val="007A634C"/>
    <w:rsid w:val="007C7D8E"/>
    <w:rsid w:val="0086712E"/>
    <w:rsid w:val="008D49E4"/>
    <w:rsid w:val="008E34A6"/>
    <w:rsid w:val="00903024"/>
    <w:rsid w:val="00932200"/>
    <w:rsid w:val="00987AEF"/>
    <w:rsid w:val="00997A08"/>
    <w:rsid w:val="00AB0773"/>
    <w:rsid w:val="00AD6595"/>
    <w:rsid w:val="00B14A33"/>
    <w:rsid w:val="00B86736"/>
    <w:rsid w:val="00C2773C"/>
    <w:rsid w:val="00C426A3"/>
    <w:rsid w:val="00C5070B"/>
    <w:rsid w:val="00C72FEF"/>
    <w:rsid w:val="00D15426"/>
    <w:rsid w:val="00D616D6"/>
    <w:rsid w:val="00D850D8"/>
    <w:rsid w:val="00DE4357"/>
    <w:rsid w:val="00E3303B"/>
    <w:rsid w:val="00E42439"/>
    <w:rsid w:val="00E7086C"/>
    <w:rsid w:val="00EF018A"/>
    <w:rsid w:val="00F00366"/>
    <w:rsid w:val="00F16C36"/>
    <w:rsid w:val="017B30FF"/>
    <w:rsid w:val="058C6ACC"/>
    <w:rsid w:val="151C423B"/>
    <w:rsid w:val="1F333955"/>
    <w:rsid w:val="4BA17456"/>
    <w:rsid w:val="622566EF"/>
    <w:rsid w:val="749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locked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5">
    <w:name w:val="Title Char"/>
    <w:basedOn w:val="4"/>
    <w:link w:val="2"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6">
    <w:name w:val="Title Char1"/>
    <w:basedOn w:val="4"/>
    <w:link w:val="2"/>
    <w:qFormat/>
    <w:locked/>
    <w:uiPriority w:val="99"/>
    <w:rPr>
      <w:rFonts w:ascii="Cambria" w:hAnsi="Cambria" w:eastAsia="宋体" w:cs="Cambria"/>
      <w:b/>
      <w:bCs/>
      <w:kern w:val="2"/>
      <w:sz w:val="32"/>
      <w:szCs w:val="3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368</Words>
  <Characters>2099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WPS_1605260607</cp:lastModifiedBy>
  <dcterms:modified xsi:type="dcterms:W3CDTF">2021-06-06T03:02:00Z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723BE2791747492DBA0419756F746E8D</vt:lpwstr>
  </property>
</Properties>
</file>