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2019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  <w:t>道县工伤保险站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预算公开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2019年道县工伤保险站</w:t>
      </w:r>
      <w:r>
        <w:rPr>
          <w:rFonts w:eastAsia="仿宋_GB2312"/>
          <w:b/>
          <w:bCs/>
          <w:kern w:val="0"/>
          <w:sz w:val="32"/>
          <w:szCs w:val="32"/>
        </w:rPr>
        <w:t>预算说明</w:t>
      </w:r>
    </w:p>
    <w:p>
      <w:pPr>
        <w:widowControl/>
        <w:numPr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hint="default" w:eastAsia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2019年道县工伤保险站</w:t>
      </w:r>
      <w:r>
        <w:rPr>
          <w:rFonts w:eastAsia="仿宋_GB2312"/>
          <w:b/>
          <w:bCs/>
          <w:kern w:val="0"/>
          <w:sz w:val="32"/>
          <w:szCs w:val="32"/>
        </w:rPr>
        <w:t>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105" w:afterAutospacing="0" w:line="30" w:lineRule="atLeast"/>
        <w:ind w:left="0" w:right="0" w:firstLine="42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105" w:afterAutospacing="0" w:line="30" w:lineRule="atLeast"/>
        <w:ind w:left="0" w:right="0" w:firstLine="420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（1）贯彻执行《国务院工伤保险条例》和《湖南省实施工伤保险条例》办法及永州市人民政府相关工伤保险政策法规。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105" w:afterAutospacing="0" w:line="30" w:lineRule="atLeast"/>
        <w:ind w:left="0" w:right="0" w:firstLine="42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（2）负责全县工伤保险政策法规的宣传工作；负责全县工伤保险参保登记、缴费审核、稽核检查工作。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105" w:afterAutospacing="0" w:line="30" w:lineRule="atLeast"/>
        <w:ind w:left="0" w:right="0" w:firstLine="42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（3）负责全县工伤保险基金的征缴、审核与管理工作。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105" w:afterAutospacing="0" w:line="3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（4）负责全县参保单位工伤人员和供养亲属办理工伤保险待遇审批手续，并支持相关待遇的拨付工作。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105" w:afterAutospacing="0" w:line="3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（5）负责全县工伤保险各项数据的收集、汇总及报表的编制与上报工作。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105" w:afterAutospacing="0" w:line="3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（6）向社会公众提供免费咨询服务。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105" w:afterAutospacing="0" w:line="3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（7）负责与全县工伤保险有关的其他业务。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105" w:afterAutospacing="0" w:line="3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（8）管理全县工伤保险系统队伍建设和思想政治工作。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105" w:afterAutospacing="0" w:line="3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（9）承办县委、县人民政府交办的其他事项。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105" w:afterAutospacing="0" w:line="3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（10）国家、省、市规定的其他职责。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</w:p>
    <w:p>
      <w:pPr>
        <w:widowControl/>
        <w:numPr>
          <w:ilvl w:val="0"/>
          <w:numId w:val="2"/>
        </w:numPr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机构设置。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105" w:afterAutospacing="0" w:line="30" w:lineRule="atLeast"/>
        <w:ind w:right="0" w:firstLine="640" w:firstLineChars="20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站内根据职能设基金征缴、工伤认定调查、待遇审核拨付、办公室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、财务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等部门。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道县工伤保险站</w:t>
      </w:r>
      <w:r>
        <w:rPr>
          <w:rFonts w:hint="eastAsia" w:ascii="仿宋_GB2312" w:eastAsia="仿宋_GB2312"/>
          <w:sz w:val="32"/>
          <w:szCs w:val="32"/>
        </w:rPr>
        <w:t>只有本级，没有其他二级预算单位，因此，纳入2019年部门预算编制范围的只有</w:t>
      </w:r>
      <w:r>
        <w:rPr>
          <w:rFonts w:hint="eastAsia" w:ascii="仿宋_GB2312" w:eastAsia="仿宋_GB2312"/>
          <w:sz w:val="32"/>
          <w:szCs w:val="32"/>
          <w:lang w:eastAsia="zh-CN"/>
        </w:rPr>
        <w:t>工伤保险站</w:t>
      </w:r>
      <w:r>
        <w:rPr>
          <w:rFonts w:hint="eastAsia" w:ascii="仿宋_GB2312" w:eastAsia="仿宋_GB2312"/>
          <w:sz w:val="32"/>
          <w:szCs w:val="32"/>
        </w:rPr>
        <w:t>本级。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hint="eastAsia" w:eastAsia="仿宋_GB2312"/>
          <w:sz w:val="32"/>
          <w:szCs w:val="32"/>
          <w:lang w:val="en-US" w:eastAsia="zh-CN"/>
        </w:rPr>
        <w:t>210.8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  <w:lang w:val="en-US" w:eastAsia="zh-CN"/>
        </w:rPr>
        <w:t>210.8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val="en-US" w:eastAsia="zh-CN"/>
        </w:rPr>
        <w:t>。收入较去年增加187.43万元，主要是财政对工伤保险基金的补助及新增老工伤的医疗支出。</w:t>
      </w:r>
    </w:p>
    <w:p>
      <w:pPr>
        <w:widowControl/>
        <w:ind w:firstLine="630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年本部门支出预算</w:t>
      </w:r>
      <w:r>
        <w:rPr>
          <w:rFonts w:hint="eastAsia" w:eastAsia="仿宋_GB2312"/>
          <w:sz w:val="32"/>
          <w:szCs w:val="32"/>
          <w:lang w:val="en-US" w:eastAsia="zh-CN"/>
        </w:rPr>
        <w:t>210.8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  <w:lang w:eastAsia="zh-CN"/>
        </w:rPr>
        <w:t>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210.8</w:t>
      </w:r>
      <w:r>
        <w:rPr>
          <w:rFonts w:eastAsia="仿宋_GB2312"/>
          <w:sz w:val="32"/>
          <w:szCs w:val="32"/>
        </w:rPr>
        <w:t>万元，公共安全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万元，教育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万元，科学技术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eastAsia="zh-CN"/>
        </w:rPr>
        <w:t>社会保障和就业支出</w:t>
      </w:r>
      <w:r>
        <w:rPr>
          <w:rFonts w:hint="eastAsia" w:ascii="仿宋_GB2312" w:eastAsia="仿宋_GB2312"/>
          <w:sz w:val="32"/>
          <w:szCs w:val="32"/>
        </w:rPr>
        <w:t>较去年</w:t>
      </w:r>
      <w:r>
        <w:rPr>
          <w:rFonts w:hint="eastAsia" w:ascii="仿宋_GB2312" w:eastAsia="仿宋_GB2312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187.83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主要是财政对工伤保险基金的补助及新增老工伤的医疗支出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hint="eastAsia" w:eastAsia="仿宋_GB2312"/>
          <w:sz w:val="32"/>
          <w:szCs w:val="32"/>
          <w:lang w:val="en-US" w:eastAsia="zh-CN"/>
        </w:rPr>
        <w:t>210.8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  <w:lang w:eastAsia="zh-CN"/>
        </w:rPr>
        <w:t>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210.8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100</w:t>
      </w:r>
      <w:r>
        <w:rPr>
          <w:rFonts w:eastAsia="仿宋_GB2312"/>
          <w:sz w:val="32"/>
          <w:szCs w:val="32"/>
        </w:rPr>
        <w:t xml:space="preserve"> %；公共安全支出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%。具体安排情况如下：</w:t>
      </w:r>
    </w:p>
    <w:p>
      <w:pPr>
        <w:widowControl/>
        <w:numPr>
          <w:ilvl w:val="0"/>
          <w:numId w:val="3"/>
        </w:numPr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基本支出：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hint="eastAsia" w:eastAsia="仿宋_GB2312"/>
          <w:sz w:val="32"/>
          <w:szCs w:val="32"/>
          <w:lang w:val="en-US" w:eastAsia="zh-CN"/>
        </w:rPr>
        <w:t>59.8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numPr>
          <w:numId w:val="0"/>
        </w:num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  <w:lang w:val="en-US" w:eastAsia="zh-CN"/>
        </w:rPr>
        <w:t xml:space="preserve">     </w:t>
      </w: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年本部门项目支出预算</w:t>
      </w:r>
      <w:r>
        <w:rPr>
          <w:rFonts w:hint="eastAsia" w:eastAsia="仿宋_GB2312"/>
          <w:sz w:val="32"/>
          <w:szCs w:val="32"/>
          <w:lang w:val="en-US" w:eastAsia="zh-CN"/>
        </w:rPr>
        <w:t>151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万元，主要是部门为完成特定行政工作任务或事业发展目标而发生的支出，包括有关事业发展专项、专项业务费、基本建设支出等，其中：</w:t>
      </w:r>
      <w:r>
        <w:rPr>
          <w:rFonts w:hint="eastAsia" w:ascii="仿宋_GB2312" w:eastAsia="仿宋_GB2312"/>
          <w:sz w:val="32"/>
          <w:szCs w:val="32"/>
          <w:lang w:eastAsia="zh-CN"/>
        </w:rPr>
        <w:t>对社会保障基金补助</w:t>
      </w:r>
      <w:r>
        <w:rPr>
          <w:rFonts w:hint="eastAsia" w:ascii="仿宋_GB2312" w:eastAsia="仿宋_GB2312"/>
          <w:sz w:val="32"/>
          <w:szCs w:val="32"/>
        </w:rPr>
        <w:t>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151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主要是财政对工伤保险基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金的补助及新增老工伤的医疗支出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b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道县工伤保险站无</w:t>
      </w:r>
      <w:r>
        <w:rPr>
          <w:rFonts w:eastAsia="仿宋_GB2312"/>
          <w:sz w:val="32"/>
          <w:szCs w:val="32"/>
        </w:rPr>
        <w:t>政府性基金</w:t>
      </w:r>
      <w:r>
        <w:rPr>
          <w:rFonts w:hint="eastAsia" w:eastAsia="仿宋_GB2312"/>
          <w:sz w:val="32"/>
          <w:szCs w:val="32"/>
          <w:lang w:eastAsia="zh-CN"/>
        </w:rPr>
        <w:t>安排的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年本部门的机关运行经费</w:t>
      </w:r>
      <w:r>
        <w:rPr>
          <w:rFonts w:hint="eastAsia" w:eastAsia="仿宋_GB2312"/>
          <w:sz w:val="32"/>
          <w:szCs w:val="32"/>
          <w:lang w:val="en-US" w:eastAsia="zh-CN"/>
        </w:rPr>
        <w:t>9.8</w:t>
      </w:r>
      <w:r>
        <w:rPr>
          <w:rFonts w:eastAsia="仿宋_GB2312"/>
          <w:sz w:val="32"/>
          <w:szCs w:val="32"/>
        </w:rPr>
        <w:t>万元，比上年预算减少</w:t>
      </w:r>
      <w:r>
        <w:rPr>
          <w:rFonts w:hint="eastAsia" w:eastAsia="仿宋_GB2312"/>
          <w:sz w:val="32"/>
          <w:szCs w:val="32"/>
          <w:lang w:val="en-US" w:eastAsia="zh-CN"/>
        </w:rPr>
        <w:t>1.4</w:t>
      </w:r>
      <w:r>
        <w:rPr>
          <w:rFonts w:eastAsia="仿宋_GB2312"/>
          <w:sz w:val="32"/>
          <w:szCs w:val="32"/>
        </w:rPr>
        <w:t>万元，下降</w:t>
      </w:r>
      <w:r>
        <w:rPr>
          <w:rFonts w:hint="eastAsia" w:eastAsia="仿宋_GB2312"/>
          <w:sz w:val="32"/>
          <w:szCs w:val="32"/>
          <w:lang w:val="en-US" w:eastAsia="zh-CN"/>
        </w:rPr>
        <w:t>14.29</w:t>
      </w:r>
      <w:r>
        <w:rPr>
          <w:rFonts w:eastAsia="仿宋_GB2312"/>
          <w:sz w:val="32"/>
          <w:szCs w:val="32"/>
        </w:rPr>
        <w:t>%，主要是</w:t>
      </w:r>
      <w:r>
        <w:rPr>
          <w:rFonts w:hint="eastAsia" w:eastAsia="仿宋_GB2312"/>
          <w:sz w:val="32"/>
          <w:szCs w:val="32"/>
          <w:lang w:eastAsia="zh-CN"/>
        </w:rPr>
        <w:t>压减经费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年本部门“三公”经费预算数为</w:t>
      </w:r>
      <w:r>
        <w:rPr>
          <w:rFonts w:hint="eastAsia" w:eastAsia="仿宋_GB2312"/>
          <w:sz w:val="32"/>
          <w:szCs w:val="32"/>
          <w:lang w:val="en-US" w:eastAsia="zh-CN"/>
        </w:rPr>
        <w:t>1.4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hint="eastAsia" w:eastAsia="仿宋_GB2312"/>
          <w:sz w:val="32"/>
          <w:szCs w:val="32"/>
          <w:lang w:val="en-US" w:eastAsia="zh-CN"/>
        </w:rPr>
        <w:t>1.4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万元（其中，公务用车购置费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万元，公务用车运行费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年“三公”经费预算较</w:t>
      </w:r>
      <w:r>
        <w:rPr>
          <w:rFonts w:hint="eastAsia" w:eastAsia="仿宋_GB2312"/>
          <w:sz w:val="32"/>
          <w:szCs w:val="32"/>
          <w:lang w:val="en-US" w:eastAsia="zh-CN"/>
        </w:rPr>
        <w:t>2018</w:t>
      </w:r>
      <w:r>
        <w:rPr>
          <w:rFonts w:eastAsia="仿宋_GB2312"/>
          <w:sz w:val="32"/>
          <w:szCs w:val="32"/>
        </w:rPr>
        <w:t>年增加</w:t>
      </w:r>
      <w:r>
        <w:rPr>
          <w:rFonts w:hint="eastAsia" w:eastAsia="仿宋_GB2312"/>
          <w:sz w:val="32"/>
          <w:szCs w:val="32"/>
          <w:lang w:val="en-US" w:eastAsia="zh-CN"/>
        </w:rPr>
        <w:t>0.5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  <w:lang w:eastAsia="zh-CN"/>
        </w:rPr>
        <w:t>新增老工伤业务，县区间业务交流学习次数增多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kern w:val="0"/>
          <w:sz w:val="32"/>
          <w:szCs w:val="32"/>
        </w:rPr>
        <w:t>年本部门会议费预算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</w:rPr>
        <w:t>万元；培训费预算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年本部门政府采购预算总</w:t>
      </w:r>
      <w:r>
        <w:rPr>
          <w:rFonts w:hint="eastAsia" w:eastAsia="仿宋_GB2312"/>
          <w:sz w:val="32"/>
          <w:szCs w:val="32"/>
          <w:lang w:eastAsia="zh-CN"/>
        </w:rPr>
        <w:t>额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</w:t>
      </w:r>
      <w:r>
        <w:rPr>
          <w:rFonts w:hint="eastAsia" w:eastAsia="仿宋_GB2312"/>
          <w:sz w:val="32"/>
          <w:szCs w:val="32"/>
          <w:lang w:val="en-US" w:eastAsia="zh-CN"/>
        </w:rPr>
        <w:t>19</w:t>
      </w:r>
      <w:r>
        <w:rPr>
          <w:rFonts w:eastAsia="仿宋_GB2312"/>
          <w:sz w:val="32"/>
          <w:szCs w:val="32"/>
        </w:rPr>
        <w:t>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210.8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59.8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151</w:t>
      </w:r>
      <w:r>
        <w:rPr>
          <w:rFonts w:eastAsia="仿宋_GB2312"/>
          <w:bCs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4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2900955">
    <w:nsid w:val="60BB80DB"/>
    <w:multiLevelType w:val="singleLevel"/>
    <w:tmpl w:val="60BB80DB"/>
    <w:lvl w:ilvl="0" w:tentative="1">
      <w:start w:val="1"/>
      <w:numFmt w:val="chineseCounting"/>
      <w:suff w:val="nothing"/>
      <w:lvlText w:val="（%1）"/>
      <w:lvlJc w:val="left"/>
    </w:lvl>
  </w:abstractNum>
  <w:abstractNum w:abstractNumId="1857658785">
    <w:nsid w:val="6EB99FA1"/>
    <w:multiLevelType w:val="singleLevel"/>
    <w:tmpl w:val="6EB99FA1"/>
    <w:lvl w:ilvl="0" w:tentative="1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76090482">
    <w:nsid w:val="04890C72"/>
    <w:multiLevelType w:val="singleLevel"/>
    <w:tmpl w:val="04890C72"/>
    <w:lvl w:ilvl="0" w:tentative="1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2782999029">
    <w:nsid w:val="A5E131F5"/>
    <w:multiLevelType w:val="singleLevel"/>
    <w:tmpl w:val="A5E131F5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857658785"/>
  </w:num>
  <w:num w:numId="2">
    <w:abstractNumId w:val="2782999029"/>
  </w:num>
  <w:num w:numId="3">
    <w:abstractNumId w:val="1622900955"/>
  </w:num>
  <w:num w:numId="4">
    <w:abstractNumId w:val="760904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2021-06-05T13:40:14Z</dcterms:modified>
  <dc:title>2019年道县工伤保险站预算公开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723BE2791747492DBA0419756F746E8D</vt:lpwstr>
  </property>
</Properties>
</file>