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color w:val="auto"/>
          <w:kern w:val="0"/>
          <w:sz w:val="44"/>
          <w:szCs w:val="44"/>
          <w:u w:val="none"/>
        </w:rPr>
      </w:pPr>
      <w:r>
        <w:rPr>
          <w:rFonts w:hint="eastAsia" w:ascii="黑体" w:hAnsi="黑体" w:eastAsia="黑体" w:cs="黑体"/>
          <w:bCs/>
          <w:color w:val="auto"/>
          <w:kern w:val="0"/>
          <w:sz w:val="44"/>
          <w:szCs w:val="44"/>
          <w:u w:val="none"/>
          <w:lang w:val="en-US" w:eastAsia="zh-CN"/>
        </w:rPr>
        <w:t>2019</w:t>
      </w:r>
      <w:r>
        <w:rPr>
          <w:rFonts w:hint="eastAsia" w:ascii="黑体" w:hAnsi="黑体" w:eastAsia="黑体" w:cs="黑体"/>
          <w:bCs/>
          <w:color w:val="auto"/>
          <w:kern w:val="0"/>
          <w:sz w:val="44"/>
          <w:szCs w:val="44"/>
          <w:u w:val="none"/>
        </w:rPr>
        <w:t>年</w:t>
      </w:r>
      <w:r>
        <w:rPr>
          <w:rFonts w:hint="eastAsia" w:ascii="黑体" w:hAnsi="黑体" w:eastAsia="黑体" w:cs="黑体"/>
          <w:bCs/>
          <w:color w:val="auto"/>
          <w:kern w:val="0"/>
          <w:sz w:val="44"/>
          <w:szCs w:val="44"/>
          <w:u w:val="none"/>
          <w:lang w:eastAsia="zh-CN"/>
        </w:rPr>
        <w:t>道县梅花镇人民政府</w:t>
      </w:r>
      <w:r>
        <w:rPr>
          <w:rFonts w:hint="eastAsia" w:ascii="黑体" w:hAnsi="黑体" w:eastAsia="黑体" w:cs="黑体"/>
          <w:bCs/>
          <w:color w:val="auto"/>
          <w:kern w:val="0"/>
          <w:sz w:val="44"/>
          <w:szCs w:val="44"/>
          <w:u w:val="none"/>
        </w:rPr>
        <w:t>部门预算公开</w:t>
      </w:r>
    </w:p>
    <w:p>
      <w:pPr>
        <w:widowControl/>
        <w:spacing w:line="600" w:lineRule="exact"/>
        <w:jc w:val="center"/>
        <w:rPr>
          <w:rFonts w:ascii="黑体" w:hAnsi="黑体" w:eastAsia="黑体" w:cs="黑体"/>
          <w:bCs/>
          <w:color w:val="auto"/>
          <w:kern w:val="0"/>
          <w:sz w:val="44"/>
          <w:szCs w:val="44"/>
          <w:u w:val="none"/>
        </w:rPr>
      </w:pPr>
    </w:p>
    <w:p>
      <w:pPr>
        <w:widowControl/>
        <w:spacing w:line="600" w:lineRule="exact"/>
        <w:jc w:val="center"/>
        <w:rPr>
          <w:rFonts w:eastAsia="黑体"/>
          <w:bCs/>
          <w:color w:val="auto"/>
          <w:kern w:val="0"/>
          <w:sz w:val="44"/>
          <w:szCs w:val="44"/>
          <w:u w:val="none"/>
        </w:rPr>
      </w:pPr>
      <w:r>
        <w:rPr>
          <w:rFonts w:eastAsia="黑体"/>
          <w:bCs/>
          <w:color w:val="auto"/>
          <w:kern w:val="0"/>
          <w:sz w:val="44"/>
          <w:szCs w:val="44"/>
          <w:u w:val="none"/>
        </w:rPr>
        <w:t>目 录</w:t>
      </w:r>
    </w:p>
    <w:p>
      <w:pPr>
        <w:widowControl/>
        <w:spacing w:line="600" w:lineRule="exact"/>
        <w:jc w:val="center"/>
        <w:rPr>
          <w:rFonts w:eastAsia="黑体"/>
          <w:bCs/>
          <w:color w:val="auto"/>
          <w:kern w:val="0"/>
          <w:sz w:val="44"/>
          <w:szCs w:val="44"/>
          <w:highlight w:val="yellow"/>
          <w:u w:val="none"/>
        </w:rPr>
      </w:pPr>
    </w:p>
    <w:p>
      <w:pPr>
        <w:widowControl/>
        <w:numPr>
          <w:ilvl w:val="0"/>
          <w:numId w:val="1"/>
        </w:numPr>
        <w:spacing w:line="600" w:lineRule="exact"/>
        <w:ind w:firstLine="643" w:firstLineChars="200"/>
        <w:rPr>
          <w:rFonts w:hint="eastAsia" w:eastAsia="仿宋_GB2312"/>
          <w:b/>
          <w:bCs/>
          <w:color w:val="auto"/>
          <w:kern w:val="0"/>
          <w:sz w:val="32"/>
          <w:szCs w:val="32"/>
          <w:highlight w:val="none"/>
          <w:u w:val="none"/>
          <w:lang w:val="en-US" w:eastAsia="zh-CN"/>
        </w:rPr>
      </w:pPr>
      <w:r>
        <w:rPr>
          <w:rFonts w:hint="eastAsia" w:eastAsia="方正小标宋_GBK"/>
          <w:b/>
          <w:bCs/>
          <w:color w:val="auto"/>
          <w:kern w:val="0"/>
          <w:sz w:val="32"/>
          <w:szCs w:val="32"/>
          <w:highlight w:val="none"/>
          <w:u w:val="none"/>
          <w:lang w:val="en-US" w:eastAsia="zh-CN"/>
        </w:rPr>
        <w:t>2019</w:t>
      </w:r>
      <w:r>
        <w:rPr>
          <w:rFonts w:eastAsia="仿宋_GB2312"/>
          <w:b/>
          <w:bCs/>
          <w:color w:val="auto"/>
          <w:kern w:val="0"/>
          <w:sz w:val="32"/>
          <w:szCs w:val="32"/>
          <w:highlight w:val="none"/>
          <w:u w:val="none"/>
        </w:rPr>
        <w:t>年部门预算说明</w:t>
      </w:r>
    </w:p>
    <w:p>
      <w:pPr>
        <w:widowControl/>
        <w:numPr>
          <w:ilvl w:val="0"/>
          <w:numId w:val="0"/>
        </w:numPr>
        <w:spacing w:line="60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eastAsia="仿宋_GB2312"/>
          <w:b/>
          <w:bCs/>
          <w:kern w:val="0"/>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color w:val="auto"/>
          <w:kern w:val="0"/>
          <w:sz w:val="32"/>
          <w:szCs w:val="32"/>
          <w:highlight w:val="none"/>
          <w:u w:val="none"/>
        </w:rPr>
      </w:pPr>
      <w:r>
        <w:rPr>
          <w:rFonts w:eastAsia="仿宋_GB2312"/>
          <w:b/>
          <w:bCs/>
          <w:color w:val="auto"/>
          <w:kern w:val="0"/>
          <w:sz w:val="32"/>
          <w:szCs w:val="32"/>
          <w:highlight w:val="none"/>
          <w:u w:val="none"/>
        </w:rPr>
        <w:t xml:space="preserve">第二部分 </w:t>
      </w:r>
      <w:r>
        <w:rPr>
          <w:rFonts w:hint="eastAsia" w:eastAsia="仿宋_GB2312"/>
          <w:b/>
          <w:bCs/>
          <w:color w:val="auto"/>
          <w:kern w:val="0"/>
          <w:sz w:val="32"/>
          <w:szCs w:val="32"/>
          <w:highlight w:val="none"/>
          <w:u w:val="none"/>
          <w:lang w:val="en-US" w:eastAsia="zh-CN"/>
        </w:rPr>
        <w:t>2019</w:t>
      </w:r>
      <w:r>
        <w:rPr>
          <w:rFonts w:eastAsia="仿宋_GB2312"/>
          <w:b/>
          <w:bCs/>
          <w:color w:val="auto"/>
          <w:kern w:val="0"/>
          <w:sz w:val="32"/>
          <w:szCs w:val="32"/>
          <w:highlight w:val="none"/>
          <w:u w:val="none"/>
        </w:rPr>
        <w:t>年部门预算表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1、部门收支总体情况表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2、部门收入总体情况表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3、部门支出总体情况表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4、财政拨款收支情况表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5、一般公共预算支出表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6、一般公共预算基本支出表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7、一般公共预算“三公”经费支出表</w:t>
      </w:r>
    </w:p>
    <w:p>
      <w:pPr>
        <w:widowControl/>
        <w:spacing w:line="600" w:lineRule="exact"/>
        <w:ind w:firstLine="640" w:firstLineChars="200"/>
        <w:rPr>
          <w:rFonts w:eastAsia="仿宋_GB2312"/>
          <w:color w:val="auto"/>
          <w:sz w:val="32"/>
          <w:szCs w:val="32"/>
          <w:u w:val="none"/>
        </w:rPr>
      </w:pPr>
      <w:r>
        <w:rPr>
          <w:rFonts w:hint="eastAsia" w:eastAsia="仿宋_GB2312"/>
          <w:color w:val="auto"/>
          <w:sz w:val="32"/>
          <w:szCs w:val="32"/>
          <w:u w:val="none"/>
        </w:rPr>
        <w:t>8、政府性基金预算支出情况表</w:t>
      </w:r>
    </w:p>
    <w:p>
      <w:pPr>
        <w:widowControl/>
        <w:spacing w:line="600" w:lineRule="exact"/>
        <w:ind w:firstLine="640" w:firstLineChars="200"/>
        <w:rPr>
          <w:rFonts w:eastAsia="仿宋_GB2312"/>
          <w:bCs/>
          <w:color w:val="auto"/>
          <w:kern w:val="0"/>
          <w:sz w:val="32"/>
          <w:szCs w:val="32"/>
          <w:u w:val="none"/>
        </w:rPr>
      </w:pPr>
      <w:r>
        <w:rPr>
          <w:rFonts w:eastAsia="仿宋_GB2312"/>
          <w:bCs/>
          <w:color w:val="auto"/>
          <w:kern w:val="0"/>
          <w:sz w:val="32"/>
          <w:szCs w:val="32"/>
          <w:u w:val="none"/>
        </w:rPr>
        <w:t>注：以上部门预算报表中，空表表示本部门无相关收支情况。</w:t>
      </w:r>
    </w:p>
    <w:p>
      <w:pPr>
        <w:widowControl/>
        <w:spacing w:line="600" w:lineRule="exact"/>
        <w:jc w:val="center"/>
        <w:rPr>
          <w:rFonts w:eastAsia="方正小标宋_GBK"/>
          <w:bCs/>
          <w:color w:val="auto"/>
          <w:kern w:val="0"/>
          <w:sz w:val="36"/>
          <w:szCs w:val="36"/>
          <w:u w:val="none"/>
        </w:rPr>
      </w:pPr>
      <w:r>
        <w:rPr>
          <w:rFonts w:hint="eastAsia" w:eastAsia="方正小标宋_GBK"/>
          <w:bCs/>
          <w:color w:val="auto"/>
          <w:kern w:val="0"/>
          <w:sz w:val="36"/>
          <w:szCs w:val="36"/>
          <w:u w:val="none"/>
        </w:rPr>
        <w:t xml:space="preserve">第一部分    </w:t>
      </w:r>
      <w:r>
        <w:rPr>
          <w:rFonts w:eastAsia="方正小标宋_GBK"/>
          <w:bCs/>
          <w:color w:val="auto"/>
          <w:kern w:val="0"/>
          <w:sz w:val="36"/>
          <w:szCs w:val="36"/>
          <w:u w:val="none"/>
        </w:rPr>
        <w:t>部门预算说明</w:t>
      </w:r>
    </w:p>
    <w:p>
      <w:pPr>
        <w:widowControl/>
        <w:spacing w:line="600" w:lineRule="exact"/>
        <w:jc w:val="left"/>
        <w:rPr>
          <w:rFonts w:eastAsia="仿宋_GB2312"/>
          <w:b/>
          <w:bCs/>
          <w:color w:val="auto"/>
          <w:kern w:val="0"/>
          <w:sz w:val="32"/>
          <w:szCs w:val="32"/>
          <w:u w:val="none"/>
        </w:rPr>
      </w:pPr>
      <w:bookmarkStart w:id="0" w:name="_GoBack"/>
      <w:bookmarkEnd w:id="0"/>
    </w:p>
    <w:p>
      <w:pPr>
        <w:widowControl/>
        <w:spacing w:line="600" w:lineRule="exact"/>
        <w:ind w:firstLine="627" w:firstLineChars="196"/>
        <w:jc w:val="left"/>
        <w:rPr>
          <w:rFonts w:eastAsia="黑体"/>
          <w:bCs/>
          <w:color w:val="auto"/>
          <w:kern w:val="0"/>
          <w:sz w:val="32"/>
          <w:szCs w:val="32"/>
          <w:u w:val="none"/>
        </w:rPr>
      </w:pPr>
      <w:r>
        <w:rPr>
          <w:rFonts w:eastAsia="黑体"/>
          <w:bCs/>
          <w:color w:val="auto"/>
          <w:kern w:val="0"/>
          <w:sz w:val="32"/>
          <w:szCs w:val="32"/>
          <w:u w:val="none"/>
        </w:rPr>
        <w:t>一、部门基本概况</w:t>
      </w:r>
    </w:p>
    <w:p>
      <w:pPr>
        <w:widowControl/>
        <w:spacing w:line="600" w:lineRule="exact"/>
        <w:ind w:firstLine="643" w:firstLineChars="200"/>
        <w:rPr>
          <w:rFonts w:hint="eastAsia" w:eastAsia="楷体_GB2312"/>
          <w:b/>
          <w:color w:val="auto"/>
          <w:sz w:val="32"/>
          <w:szCs w:val="32"/>
          <w:u w:val="none"/>
          <w:lang w:eastAsia="zh-CN"/>
        </w:rPr>
      </w:pPr>
      <w:r>
        <w:rPr>
          <w:rFonts w:eastAsia="楷体_GB2312"/>
          <w:b/>
          <w:color w:val="auto"/>
          <w:sz w:val="32"/>
          <w:szCs w:val="32"/>
          <w:u w:val="none"/>
        </w:rPr>
        <w:t>（一）职能职责</w:t>
      </w:r>
      <w:r>
        <w:rPr>
          <w:rFonts w:hint="eastAsia" w:eastAsia="楷体_GB2312"/>
          <w:b/>
          <w:color w:val="auto"/>
          <w:sz w:val="32"/>
          <w:szCs w:val="32"/>
          <w:u w:val="none"/>
          <w:lang w:eastAsia="zh-CN"/>
        </w:rPr>
        <w:t>。</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1.</w:t>
      </w:r>
      <w:r>
        <w:rPr>
          <w:rFonts w:hint="eastAsia" w:eastAsia="仿宋_GB2312"/>
          <w:sz w:val="32"/>
          <w:szCs w:val="32"/>
        </w:rPr>
        <w:t>执行本级人民代表大会的决议和上级国家行政机关的决定和命令，发布决定和命令。</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2.</w:t>
      </w:r>
      <w:r>
        <w:rPr>
          <w:rFonts w:hint="eastAsia" w:eastAsia="仿宋_GB2312"/>
          <w:sz w:val="32"/>
          <w:szCs w:val="32"/>
        </w:rPr>
        <w:t>执行本行政区域内的经济和社会发展计划，加强公共设施的建设和管理，发展各项服务事业。</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3.</w:t>
      </w:r>
      <w:r>
        <w:rPr>
          <w:rFonts w:hint="eastAsia" w:eastAsia="仿宋_GB2312"/>
          <w:sz w:val="32"/>
          <w:szCs w:val="32"/>
        </w:rPr>
        <w:t>依法管理本级财政、执行本级预算。</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4.</w:t>
      </w:r>
      <w:r>
        <w:rPr>
          <w:rFonts w:hint="eastAsia" w:eastAsia="仿宋_GB2312"/>
          <w:sz w:val="32"/>
          <w:szCs w:val="32"/>
        </w:rPr>
        <w:t>为农民提供有效的科技、教育、文化、信息、卫生、体育、医疗、人才开发、劳动就业、安全生产等方面的服务。</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5.</w:t>
      </w:r>
      <w:r>
        <w:rPr>
          <w:rFonts w:hint="eastAsia" w:eastAsia="仿宋_GB2312"/>
          <w:sz w:val="32"/>
          <w:szCs w:val="32"/>
        </w:rPr>
        <w:t>保护国有资产和集体所有的财产，保护公民私人所有的合法财产、保障公民的人身权利、民主权利和其他权利，保护各种组织的合法权益。</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6.</w:t>
      </w:r>
      <w:r>
        <w:rPr>
          <w:rFonts w:hint="eastAsia" w:eastAsia="仿宋_GB2312"/>
          <w:sz w:val="32"/>
          <w:szCs w:val="32"/>
        </w:rPr>
        <w:t>开展社会主义民主与法制教育，加强社会治安综合治理，调解民事纠纷，维护社会秩序。</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7.</w:t>
      </w:r>
      <w:r>
        <w:rPr>
          <w:rFonts w:hint="eastAsia" w:eastAsia="仿宋_GB2312"/>
          <w:sz w:val="32"/>
          <w:szCs w:val="32"/>
        </w:rPr>
        <w:t>推行计划生育，控制人口增长，保护妇女、儿童和老人的合法权益。</w:t>
      </w:r>
    </w:p>
    <w:p>
      <w:pPr>
        <w:widowControl/>
        <w:spacing w:line="600" w:lineRule="exact"/>
        <w:ind w:firstLine="643" w:firstLineChars="200"/>
        <w:rPr>
          <w:rFonts w:hint="eastAsia" w:ascii="楷体_GB2312" w:hAnsi="宋体" w:eastAsia="楷体_GB2312"/>
          <w:b/>
          <w:bCs/>
          <w:kern w:val="0"/>
          <w:sz w:val="32"/>
          <w:szCs w:val="32"/>
        </w:rPr>
      </w:pPr>
      <w:r>
        <w:rPr>
          <w:rFonts w:hint="eastAsia" w:ascii="楷体_GB2312" w:hAnsi="宋体" w:eastAsia="楷体_GB2312"/>
          <w:b/>
          <w:bCs/>
          <w:kern w:val="0"/>
          <w:sz w:val="32"/>
          <w:szCs w:val="32"/>
          <w:lang w:val="en-US" w:eastAsia="zh-CN"/>
        </w:rPr>
        <w:t>8.</w:t>
      </w:r>
      <w:r>
        <w:rPr>
          <w:rFonts w:hint="eastAsia" w:eastAsia="仿宋_GB2312"/>
          <w:sz w:val="32"/>
          <w:szCs w:val="32"/>
        </w:rPr>
        <w:t>负责民政工作，发展社会福利事业，做好社会保障工作，办理兵役事项。</w:t>
      </w:r>
    </w:p>
    <w:p>
      <w:pPr>
        <w:widowControl/>
        <w:spacing w:line="600" w:lineRule="exact"/>
        <w:ind w:firstLine="643" w:firstLineChars="200"/>
        <w:rPr>
          <w:rFonts w:hint="eastAsia" w:ascii="仿宋_GB2312" w:hAnsi="仿宋_GB2312" w:eastAsia="仿宋_GB2312" w:cs="仿宋_GB2312"/>
          <w:b w:val="0"/>
          <w:bCs/>
          <w:color w:val="auto"/>
          <w:kern w:val="0"/>
          <w:sz w:val="32"/>
          <w:szCs w:val="32"/>
          <w:u w:val="none"/>
          <w:lang w:val="en-US" w:eastAsia="zh-CN"/>
        </w:rPr>
      </w:pPr>
      <w:r>
        <w:rPr>
          <w:rFonts w:hint="eastAsia" w:ascii="楷体_GB2312" w:hAnsi="宋体" w:eastAsia="楷体_GB2312"/>
          <w:b/>
          <w:bCs/>
          <w:kern w:val="0"/>
          <w:sz w:val="32"/>
          <w:szCs w:val="32"/>
          <w:lang w:val="en-US" w:eastAsia="zh-CN"/>
        </w:rPr>
        <w:t>9.</w:t>
      </w:r>
      <w:r>
        <w:rPr>
          <w:rFonts w:hint="eastAsia" w:eastAsia="仿宋_GB2312"/>
          <w:sz w:val="32"/>
          <w:szCs w:val="32"/>
        </w:rPr>
        <w:t>承办上级人民政府交办的其他事项。</w:t>
      </w:r>
    </w:p>
    <w:p>
      <w:pPr>
        <w:widowControl/>
        <w:spacing w:line="600" w:lineRule="exact"/>
        <w:ind w:firstLine="630" w:firstLineChars="196"/>
        <w:jc w:val="left"/>
        <w:rPr>
          <w:rFonts w:eastAsia="楷体_GB2312"/>
          <w:b/>
          <w:color w:val="auto"/>
          <w:sz w:val="32"/>
          <w:szCs w:val="32"/>
          <w:u w:val="none"/>
        </w:rPr>
      </w:pPr>
      <w:r>
        <w:rPr>
          <w:rFonts w:eastAsia="楷体_GB2312"/>
          <w:b/>
          <w:color w:val="auto"/>
          <w:sz w:val="32"/>
          <w:szCs w:val="32"/>
          <w:u w:val="none"/>
        </w:rPr>
        <w:t>（二）机构设置。</w:t>
      </w:r>
    </w:p>
    <w:p>
      <w:pPr>
        <w:widowControl/>
        <w:spacing w:line="600" w:lineRule="exact"/>
        <w:ind w:firstLine="640" w:firstLineChars="200"/>
        <w:rPr>
          <w:rFonts w:hint="eastAsia" w:eastAsia="仿宋_GB2312"/>
          <w:bCs/>
          <w:kern w:val="0"/>
          <w:sz w:val="32"/>
          <w:szCs w:val="32"/>
        </w:rPr>
      </w:pPr>
      <w:r>
        <w:rPr>
          <w:rFonts w:hint="eastAsia" w:eastAsia="仿宋_GB2312"/>
          <w:sz w:val="32"/>
          <w:szCs w:val="32"/>
        </w:rPr>
        <w:t>道县</w:t>
      </w:r>
      <w:r>
        <w:rPr>
          <w:rFonts w:hint="eastAsia" w:eastAsia="仿宋_GB2312"/>
          <w:sz w:val="32"/>
          <w:szCs w:val="32"/>
          <w:lang w:eastAsia="zh-CN"/>
        </w:rPr>
        <w:t>梅花镇</w:t>
      </w:r>
      <w:r>
        <w:rPr>
          <w:rFonts w:hint="eastAsia" w:eastAsia="仿宋_GB2312"/>
          <w:sz w:val="32"/>
          <w:szCs w:val="32"/>
        </w:rPr>
        <w:t>人民政府单位</w:t>
      </w:r>
      <w:r>
        <w:rPr>
          <w:rFonts w:eastAsia="仿宋_GB2312"/>
          <w:bCs/>
          <w:kern w:val="0"/>
          <w:sz w:val="32"/>
          <w:szCs w:val="32"/>
        </w:rPr>
        <w:t>内设机构包括：</w:t>
      </w:r>
      <w:r>
        <w:rPr>
          <w:rFonts w:hint="eastAsia" w:eastAsia="仿宋_GB2312"/>
          <w:bCs/>
          <w:kern w:val="0"/>
          <w:sz w:val="32"/>
          <w:szCs w:val="32"/>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widowControl/>
        <w:spacing w:line="600" w:lineRule="exact"/>
        <w:jc w:val="left"/>
        <w:rPr>
          <w:rFonts w:eastAsia="黑体"/>
          <w:color w:val="auto"/>
          <w:kern w:val="0"/>
          <w:sz w:val="32"/>
          <w:szCs w:val="32"/>
          <w:u w:val="none"/>
        </w:rPr>
      </w:pPr>
      <w:r>
        <w:rPr>
          <w:rFonts w:hint="eastAsia" w:eastAsia="黑体"/>
          <w:color w:val="auto"/>
          <w:kern w:val="0"/>
          <w:sz w:val="32"/>
          <w:szCs w:val="32"/>
          <w:u w:val="none"/>
          <w:lang w:eastAsia="zh-CN"/>
        </w:rPr>
        <w:t>　　</w:t>
      </w:r>
      <w:r>
        <w:rPr>
          <w:rFonts w:eastAsia="黑体"/>
          <w:color w:val="auto"/>
          <w:kern w:val="0"/>
          <w:sz w:val="32"/>
          <w:szCs w:val="32"/>
          <w:u w:val="none"/>
        </w:rPr>
        <w:t>二、部门预算单位构成</w:t>
      </w:r>
    </w:p>
    <w:p>
      <w:pPr>
        <w:widowControl/>
        <w:spacing w:line="600" w:lineRule="exact"/>
        <w:ind w:firstLine="627" w:firstLineChars="196"/>
        <w:jc w:val="left"/>
        <w:rPr>
          <w:rFonts w:hint="eastAsia" w:eastAsia="仿宋_GB2312"/>
          <w:color w:val="auto"/>
          <w:sz w:val="32"/>
          <w:szCs w:val="32"/>
          <w:u w:val="none"/>
          <w:lang w:val="en-US" w:eastAsia="zh-CN"/>
        </w:rPr>
      </w:pPr>
      <w:r>
        <w:rPr>
          <w:rFonts w:eastAsia="仿宋_GB2312"/>
          <w:color w:val="auto"/>
          <w:sz w:val="32"/>
          <w:szCs w:val="32"/>
        </w:rPr>
        <w:t>本部门预算为汇总预算，纳入编制范围的预算单位包括：</w:t>
      </w:r>
      <w:r>
        <w:rPr>
          <w:rFonts w:hint="eastAsia" w:eastAsia="仿宋_GB2312"/>
          <w:color w:val="auto"/>
          <w:sz w:val="32"/>
          <w:szCs w:val="32"/>
          <w:lang w:eastAsia="zh-CN"/>
        </w:rPr>
        <w:t>道县梅花镇人民政府</w:t>
      </w:r>
      <w:r>
        <w:rPr>
          <w:rFonts w:eastAsia="仿宋_GB2312"/>
          <w:color w:val="auto"/>
          <w:sz w:val="32"/>
          <w:szCs w:val="32"/>
        </w:rPr>
        <w:t>部门只有本级，没有其他预算单位，因此本部门预算仅含本级预算。</w:t>
      </w:r>
    </w:p>
    <w:p>
      <w:pPr>
        <w:widowControl/>
        <w:spacing w:line="600" w:lineRule="exact"/>
        <w:ind w:firstLine="627" w:firstLineChars="196"/>
        <w:jc w:val="left"/>
        <w:rPr>
          <w:rFonts w:eastAsia="黑体"/>
          <w:bCs/>
          <w:color w:val="auto"/>
          <w:kern w:val="0"/>
          <w:sz w:val="32"/>
          <w:szCs w:val="32"/>
          <w:u w:val="none"/>
        </w:rPr>
      </w:pPr>
      <w:r>
        <w:rPr>
          <w:rFonts w:eastAsia="黑体"/>
          <w:bCs/>
          <w:color w:val="auto"/>
          <w:kern w:val="0"/>
          <w:sz w:val="32"/>
          <w:szCs w:val="32"/>
          <w:u w:val="none"/>
        </w:rPr>
        <w:t>三、部门收支总体情况</w:t>
      </w:r>
    </w:p>
    <w:p>
      <w:pPr>
        <w:widowControl/>
        <w:spacing w:line="600" w:lineRule="exact"/>
        <w:ind w:firstLine="630" w:firstLineChars="196"/>
        <w:rPr>
          <w:rFonts w:eastAsia="仿宋_GB2312"/>
          <w:b/>
          <w:color w:val="auto"/>
          <w:sz w:val="32"/>
          <w:szCs w:val="32"/>
          <w:u w:val="none"/>
        </w:rPr>
      </w:pPr>
      <w:r>
        <w:rPr>
          <w:rFonts w:eastAsia="楷体_GB2312"/>
          <w:b/>
          <w:color w:val="auto"/>
          <w:sz w:val="32"/>
          <w:szCs w:val="32"/>
          <w:u w:val="none"/>
        </w:rPr>
        <w:t>（一）收入预算：</w:t>
      </w:r>
      <w:r>
        <w:rPr>
          <w:rFonts w:eastAsia="仿宋_GB2312"/>
          <w:color w:val="auto"/>
          <w:sz w:val="32"/>
          <w:szCs w:val="32"/>
          <w:u w:val="none"/>
        </w:rPr>
        <w:t>包括一般公共预算、政府性基金、国有资本经营预算等财政拨款收入，以及经营收入、事业收入等单位资金。</w:t>
      </w:r>
      <w:r>
        <w:rPr>
          <w:rFonts w:hint="eastAsia" w:eastAsia="仿宋_GB2312"/>
          <w:color w:val="auto"/>
          <w:sz w:val="32"/>
          <w:szCs w:val="32"/>
          <w:u w:val="none"/>
          <w:lang w:val="en-US" w:eastAsia="zh-CN"/>
        </w:rPr>
        <w:t>2019</w:t>
      </w:r>
      <w:r>
        <w:rPr>
          <w:rFonts w:eastAsia="仿宋_GB2312"/>
          <w:color w:val="auto"/>
          <w:sz w:val="32"/>
          <w:szCs w:val="32"/>
          <w:u w:val="none"/>
        </w:rPr>
        <w:t>年本部门收入预算</w:t>
      </w:r>
      <w:r>
        <w:rPr>
          <w:rFonts w:hint="eastAsia" w:eastAsia="仿宋_GB2312"/>
          <w:color w:val="auto"/>
          <w:sz w:val="32"/>
          <w:szCs w:val="32"/>
          <w:u w:val="none"/>
          <w:lang w:val="en-US" w:eastAsia="zh-CN"/>
        </w:rPr>
        <w:t>1232.78</w:t>
      </w:r>
      <w:r>
        <w:rPr>
          <w:rFonts w:eastAsia="仿宋_GB2312"/>
          <w:color w:val="auto"/>
          <w:sz w:val="32"/>
          <w:szCs w:val="32"/>
          <w:u w:val="none"/>
        </w:rPr>
        <w:t>万元，其中，一般公共预算拨款</w:t>
      </w:r>
      <w:r>
        <w:rPr>
          <w:rFonts w:hint="eastAsia" w:eastAsia="仿宋_GB2312"/>
          <w:color w:val="auto"/>
          <w:sz w:val="32"/>
          <w:szCs w:val="32"/>
          <w:u w:val="none"/>
          <w:lang w:val="en-US" w:eastAsia="zh-CN"/>
        </w:rPr>
        <w:t>1232.78</w:t>
      </w:r>
      <w:r>
        <w:rPr>
          <w:rFonts w:eastAsia="仿宋_GB2312"/>
          <w:color w:val="auto"/>
          <w:sz w:val="32"/>
          <w:szCs w:val="32"/>
          <w:u w:val="none"/>
        </w:rPr>
        <w:t>万元，政府性基金预算拨款</w:t>
      </w:r>
      <w:r>
        <w:rPr>
          <w:rFonts w:hint="eastAsia" w:eastAsia="仿宋_GB2312"/>
          <w:color w:val="auto"/>
          <w:sz w:val="32"/>
          <w:szCs w:val="32"/>
          <w:u w:val="none"/>
          <w:lang w:val="en-US" w:eastAsia="zh-CN"/>
        </w:rPr>
        <w:t>0</w:t>
      </w:r>
      <w:r>
        <w:rPr>
          <w:rFonts w:eastAsia="仿宋_GB2312"/>
          <w:color w:val="auto"/>
          <w:sz w:val="32"/>
          <w:szCs w:val="32"/>
          <w:u w:val="none"/>
        </w:rPr>
        <w:t>万元，国有资本经营预算拨款</w:t>
      </w:r>
      <w:r>
        <w:rPr>
          <w:rFonts w:hint="eastAsia" w:eastAsia="仿宋_GB2312"/>
          <w:color w:val="auto"/>
          <w:sz w:val="32"/>
          <w:szCs w:val="32"/>
          <w:u w:val="none"/>
          <w:lang w:val="en-US" w:eastAsia="zh-CN"/>
        </w:rPr>
        <w:t>0</w:t>
      </w:r>
      <w:r>
        <w:rPr>
          <w:rFonts w:eastAsia="仿宋_GB2312"/>
          <w:color w:val="auto"/>
          <w:sz w:val="32"/>
          <w:szCs w:val="32"/>
          <w:u w:val="none"/>
        </w:rPr>
        <w:t>万元，纳入专户管理的非税收入</w:t>
      </w:r>
      <w:r>
        <w:rPr>
          <w:rFonts w:hint="eastAsia" w:eastAsia="仿宋_GB2312"/>
          <w:color w:val="auto"/>
          <w:sz w:val="32"/>
          <w:szCs w:val="32"/>
          <w:u w:val="none"/>
          <w:lang w:val="en-US" w:eastAsia="zh-CN"/>
        </w:rPr>
        <w:t>0</w:t>
      </w:r>
      <w:r>
        <w:rPr>
          <w:rFonts w:eastAsia="仿宋_GB2312"/>
          <w:color w:val="auto"/>
          <w:sz w:val="32"/>
          <w:szCs w:val="32"/>
          <w:u w:val="none"/>
        </w:rPr>
        <w:t>万元。</w:t>
      </w:r>
      <w:r>
        <w:rPr>
          <w:rFonts w:eastAsia="仿宋_GB2312"/>
          <w:b/>
          <w:color w:val="auto"/>
          <w:sz w:val="32"/>
          <w:szCs w:val="32"/>
          <w:u w:val="none"/>
        </w:rPr>
        <w:t>收入较去年增加</w:t>
      </w:r>
      <w:r>
        <w:rPr>
          <w:rFonts w:hint="eastAsia" w:eastAsia="仿宋_GB2312"/>
          <w:b/>
          <w:color w:val="auto"/>
          <w:sz w:val="32"/>
          <w:szCs w:val="32"/>
          <w:u w:val="none"/>
          <w:lang w:val="en-US" w:eastAsia="zh-CN"/>
        </w:rPr>
        <w:t>198.88</w:t>
      </w:r>
      <w:r>
        <w:rPr>
          <w:rFonts w:eastAsia="仿宋_GB2312"/>
          <w:b/>
          <w:color w:val="auto"/>
          <w:sz w:val="32"/>
          <w:szCs w:val="32"/>
          <w:u w:val="none"/>
        </w:rPr>
        <w:t>万元，主要是</w:t>
      </w:r>
      <w:r>
        <w:rPr>
          <w:rFonts w:hint="eastAsia" w:eastAsia="仿宋_GB2312"/>
          <w:b/>
          <w:color w:val="auto"/>
          <w:sz w:val="32"/>
          <w:szCs w:val="32"/>
          <w:u w:val="none"/>
          <w:lang w:eastAsia="zh-CN"/>
        </w:rPr>
        <w:t>村级运转经费和村干部报酬递增</w:t>
      </w:r>
      <w:r>
        <w:rPr>
          <w:rFonts w:eastAsia="仿宋_GB2312"/>
          <w:b/>
          <w:color w:val="auto"/>
          <w:sz w:val="32"/>
          <w:szCs w:val="32"/>
          <w:u w:val="none"/>
        </w:rPr>
        <w:t>。</w:t>
      </w:r>
    </w:p>
    <w:p>
      <w:pPr>
        <w:widowControl/>
        <w:spacing w:line="600" w:lineRule="exact"/>
        <w:ind w:firstLine="630" w:firstLineChars="196"/>
        <w:rPr>
          <w:rFonts w:eastAsia="仿宋_GB2312"/>
          <w:b/>
          <w:color w:val="auto"/>
          <w:sz w:val="32"/>
          <w:szCs w:val="32"/>
          <w:u w:val="none"/>
        </w:rPr>
      </w:pPr>
      <w:r>
        <w:rPr>
          <w:rFonts w:eastAsia="楷体_GB2312"/>
          <w:b/>
          <w:color w:val="auto"/>
          <w:sz w:val="32"/>
          <w:szCs w:val="32"/>
          <w:u w:val="none"/>
        </w:rPr>
        <w:t>（二）支出预算：</w:t>
      </w:r>
      <w:r>
        <w:rPr>
          <w:rFonts w:hint="eastAsia" w:eastAsia="仿宋_GB2312"/>
          <w:color w:val="auto"/>
          <w:sz w:val="32"/>
          <w:szCs w:val="32"/>
          <w:u w:val="none"/>
          <w:lang w:val="en-US" w:eastAsia="zh-CN"/>
        </w:rPr>
        <w:t>2019</w:t>
      </w:r>
      <w:r>
        <w:rPr>
          <w:rFonts w:eastAsia="仿宋_GB2312"/>
          <w:color w:val="auto"/>
          <w:sz w:val="32"/>
          <w:szCs w:val="32"/>
          <w:u w:val="none"/>
        </w:rPr>
        <w:t>年本部门支出预算</w:t>
      </w:r>
      <w:r>
        <w:rPr>
          <w:rFonts w:hint="eastAsia" w:eastAsia="仿宋_GB2312"/>
          <w:color w:val="auto"/>
          <w:sz w:val="32"/>
          <w:szCs w:val="32"/>
          <w:u w:val="none"/>
          <w:lang w:val="en-US" w:eastAsia="zh-CN"/>
        </w:rPr>
        <w:t>1232.78</w:t>
      </w:r>
      <w:r>
        <w:rPr>
          <w:rFonts w:eastAsia="仿宋_GB2312"/>
          <w:color w:val="auto"/>
          <w:sz w:val="32"/>
          <w:szCs w:val="32"/>
          <w:u w:val="none"/>
        </w:rPr>
        <w:t>万元，其中，一般公共服务</w:t>
      </w:r>
      <w:r>
        <w:rPr>
          <w:rFonts w:hint="eastAsia" w:eastAsia="仿宋_GB2312"/>
          <w:color w:val="auto"/>
          <w:sz w:val="32"/>
          <w:szCs w:val="32"/>
          <w:u w:val="none"/>
          <w:lang w:val="en-US" w:eastAsia="zh-CN"/>
        </w:rPr>
        <w:t>904.78</w:t>
      </w:r>
      <w:r>
        <w:rPr>
          <w:rFonts w:eastAsia="仿宋_GB2312"/>
          <w:color w:val="auto"/>
          <w:sz w:val="32"/>
          <w:szCs w:val="32"/>
          <w:u w:val="none"/>
        </w:rPr>
        <w:t>万元，公共安全</w:t>
      </w:r>
      <w:r>
        <w:rPr>
          <w:rFonts w:hint="eastAsia" w:eastAsia="仿宋_GB2312"/>
          <w:color w:val="auto"/>
          <w:sz w:val="32"/>
          <w:szCs w:val="32"/>
          <w:u w:val="none"/>
          <w:lang w:val="en-US" w:eastAsia="zh-CN"/>
        </w:rPr>
        <w:t>0</w:t>
      </w:r>
      <w:r>
        <w:rPr>
          <w:rFonts w:eastAsia="仿宋_GB2312"/>
          <w:color w:val="auto"/>
          <w:sz w:val="32"/>
          <w:szCs w:val="32"/>
          <w:u w:val="none"/>
        </w:rPr>
        <w:t>万元，教育</w:t>
      </w:r>
      <w:r>
        <w:rPr>
          <w:rFonts w:hint="eastAsia" w:eastAsia="仿宋_GB2312"/>
          <w:color w:val="auto"/>
          <w:sz w:val="32"/>
          <w:szCs w:val="32"/>
          <w:u w:val="none"/>
          <w:lang w:val="en-US" w:eastAsia="zh-CN"/>
        </w:rPr>
        <w:t>0</w:t>
      </w:r>
      <w:r>
        <w:rPr>
          <w:rFonts w:eastAsia="仿宋_GB2312"/>
          <w:color w:val="auto"/>
          <w:sz w:val="32"/>
          <w:szCs w:val="32"/>
          <w:u w:val="none"/>
        </w:rPr>
        <w:t>万元，科学技术</w:t>
      </w:r>
      <w:r>
        <w:rPr>
          <w:rFonts w:hint="eastAsia" w:eastAsia="仿宋_GB2312"/>
          <w:color w:val="auto"/>
          <w:sz w:val="32"/>
          <w:szCs w:val="32"/>
          <w:u w:val="none"/>
          <w:lang w:val="en-US" w:eastAsia="zh-CN"/>
        </w:rPr>
        <w:t>0</w:t>
      </w:r>
      <w:r>
        <w:rPr>
          <w:rFonts w:eastAsia="仿宋_GB2312"/>
          <w:color w:val="auto"/>
          <w:sz w:val="32"/>
          <w:szCs w:val="32"/>
          <w:u w:val="none"/>
        </w:rPr>
        <w:t>万元</w:t>
      </w:r>
      <w:r>
        <w:rPr>
          <w:rFonts w:hint="eastAsia" w:eastAsia="仿宋_GB2312"/>
          <w:color w:val="auto"/>
          <w:sz w:val="32"/>
          <w:szCs w:val="32"/>
          <w:u w:val="none"/>
          <w:lang w:eastAsia="zh-CN"/>
        </w:rPr>
        <w:t>，农林水</w:t>
      </w:r>
      <w:r>
        <w:rPr>
          <w:rFonts w:hint="eastAsia" w:eastAsia="仿宋_GB2312"/>
          <w:color w:val="auto"/>
          <w:sz w:val="32"/>
          <w:szCs w:val="32"/>
          <w:u w:val="none"/>
          <w:lang w:val="en-US" w:eastAsia="zh-CN"/>
        </w:rPr>
        <w:t>328万元</w:t>
      </w:r>
      <w:r>
        <w:rPr>
          <w:rFonts w:eastAsia="仿宋_GB2312"/>
          <w:color w:val="auto"/>
          <w:sz w:val="32"/>
          <w:szCs w:val="32"/>
          <w:u w:val="none"/>
        </w:rPr>
        <w:t>。</w:t>
      </w:r>
      <w:r>
        <w:rPr>
          <w:rFonts w:eastAsia="仿宋_GB2312"/>
          <w:b/>
          <w:color w:val="auto"/>
          <w:sz w:val="32"/>
          <w:szCs w:val="32"/>
          <w:u w:val="none"/>
        </w:rPr>
        <w:t>支出较去年增加</w:t>
      </w:r>
      <w:r>
        <w:rPr>
          <w:rFonts w:hint="eastAsia" w:eastAsia="仿宋_GB2312"/>
          <w:b/>
          <w:color w:val="auto"/>
          <w:sz w:val="32"/>
          <w:szCs w:val="32"/>
          <w:u w:val="none"/>
          <w:lang w:val="en-US" w:eastAsia="zh-CN"/>
        </w:rPr>
        <w:t>198.88</w:t>
      </w:r>
      <w:r>
        <w:rPr>
          <w:rFonts w:eastAsia="仿宋_GB2312"/>
          <w:b/>
          <w:color w:val="auto"/>
          <w:sz w:val="32"/>
          <w:szCs w:val="32"/>
          <w:u w:val="none"/>
        </w:rPr>
        <w:t>万元，主要是</w:t>
      </w:r>
      <w:r>
        <w:rPr>
          <w:rFonts w:hint="eastAsia" w:eastAsia="仿宋_GB2312"/>
          <w:b/>
          <w:color w:val="auto"/>
          <w:sz w:val="32"/>
          <w:szCs w:val="32"/>
          <w:u w:val="none"/>
          <w:lang w:eastAsia="zh-CN"/>
        </w:rPr>
        <w:t>村级运转经费和村干部报酬递增</w:t>
      </w:r>
      <w:r>
        <w:rPr>
          <w:rFonts w:eastAsia="仿宋_GB2312"/>
          <w:b/>
          <w:color w:val="auto"/>
          <w:sz w:val="32"/>
          <w:szCs w:val="32"/>
          <w:u w:val="none"/>
        </w:rPr>
        <w:t>。</w:t>
      </w:r>
    </w:p>
    <w:p>
      <w:pPr>
        <w:widowControl/>
        <w:spacing w:line="600" w:lineRule="exact"/>
        <w:ind w:firstLine="660"/>
        <w:jc w:val="left"/>
        <w:rPr>
          <w:rFonts w:eastAsia="黑体"/>
          <w:color w:val="auto"/>
          <w:sz w:val="32"/>
          <w:szCs w:val="32"/>
          <w:u w:val="none"/>
        </w:rPr>
      </w:pPr>
      <w:r>
        <w:rPr>
          <w:rFonts w:eastAsia="黑体"/>
          <w:color w:val="auto"/>
          <w:sz w:val="32"/>
          <w:szCs w:val="32"/>
          <w:u w:val="none"/>
        </w:rPr>
        <w:t>四、一般公共预算拨款支出</w:t>
      </w:r>
    </w:p>
    <w:p>
      <w:pPr>
        <w:widowControl/>
        <w:spacing w:line="600" w:lineRule="exact"/>
        <w:ind w:firstLine="660"/>
        <w:jc w:val="left"/>
        <w:rPr>
          <w:rFonts w:eastAsia="黑体"/>
          <w:color w:val="auto"/>
          <w:sz w:val="32"/>
          <w:szCs w:val="32"/>
          <w:u w:val="none"/>
        </w:rPr>
      </w:pPr>
      <w:r>
        <w:rPr>
          <w:rFonts w:hint="eastAsia" w:eastAsia="仿宋_GB2312"/>
          <w:color w:val="auto"/>
          <w:sz w:val="32"/>
          <w:szCs w:val="32"/>
          <w:u w:val="none"/>
          <w:lang w:val="en-US" w:eastAsia="zh-CN"/>
        </w:rPr>
        <w:t>2019</w:t>
      </w:r>
      <w:r>
        <w:rPr>
          <w:rFonts w:eastAsia="仿宋_GB2312"/>
          <w:color w:val="auto"/>
          <w:sz w:val="32"/>
          <w:szCs w:val="32"/>
          <w:u w:val="none"/>
        </w:rPr>
        <w:t>年本部门一般公共预算拨款支出预算</w:t>
      </w:r>
      <w:r>
        <w:rPr>
          <w:rFonts w:hint="eastAsia" w:eastAsia="仿宋_GB2312"/>
          <w:color w:val="auto"/>
          <w:sz w:val="32"/>
          <w:szCs w:val="32"/>
          <w:u w:val="none"/>
          <w:lang w:val="en-US" w:eastAsia="zh-CN"/>
        </w:rPr>
        <w:t>1232.78</w:t>
      </w:r>
      <w:r>
        <w:rPr>
          <w:rFonts w:eastAsia="仿宋_GB2312"/>
          <w:color w:val="auto"/>
          <w:sz w:val="32"/>
          <w:szCs w:val="32"/>
          <w:u w:val="none"/>
        </w:rPr>
        <w:t>万元，其中，一般公共服务支出</w:t>
      </w:r>
      <w:r>
        <w:rPr>
          <w:rFonts w:hint="eastAsia" w:eastAsia="仿宋_GB2312"/>
          <w:color w:val="auto"/>
          <w:sz w:val="32"/>
          <w:szCs w:val="32"/>
          <w:u w:val="none"/>
          <w:lang w:val="en-US" w:eastAsia="zh-CN"/>
        </w:rPr>
        <w:t>904.78</w:t>
      </w:r>
      <w:r>
        <w:rPr>
          <w:rFonts w:eastAsia="仿宋_GB2312"/>
          <w:color w:val="auto"/>
          <w:sz w:val="32"/>
          <w:szCs w:val="32"/>
          <w:u w:val="none"/>
        </w:rPr>
        <w:t>万元，占</w:t>
      </w:r>
      <w:r>
        <w:rPr>
          <w:rFonts w:hint="eastAsia" w:eastAsia="仿宋_GB2312"/>
          <w:color w:val="auto"/>
          <w:sz w:val="32"/>
          <w:szCs w:val="32"/>
          <w:u w:val="none"/>
          <w:lang w:val="en-US" w:eastAsia="zh-CN"/>
        </w:rPr>
        <w:t>73</w:t>
      </w:r>
      <w:r>
        <w:rPr>
          <w:rFonts w:eastAsia="仿宋_GB2312"/>
          <w:color w:val="auto"/>
          <w:sz w:val="32"/>
          <w:szCs w:val="32"/>
          <w:u w:val="none"/>
        </w:rPr>
        <w:t xml:space="preserve"> %；公共安全支出</w:t>
      </w:r>
      <w:r>
        <w:rPr>
          <w:rFonts w:hint="eastAsia" w:eastAsia="仿宋_GB2312"/>
          <w:color w:val="auto"/>
          <w:sz w:val="32"/>
          <w:szCs w:val="32"/>
          <w:u w:val="none"/>
          <w:lang w:val="en-US" w:eastAsia="zh-CN"/>
        </w:rPr>
        <w:t>0</w:t>
      </w:r>
      <w:r>
        <w:rPr>
          <w:rFonts w:eastAsia="仿宋_GB2312"/>
          <w:color w:val="auto"/>
          <w:sz w:val="32"/>
          <w:szCs w:val="32"/>
          <w:u w:val="none"/>
        </w:rPr>
        <w:t>万元，占</w:t>
      </w:r>
      <w:r>
        <w:rPr>
          <w:rFonts w:hint="eastAsia" w:eastAsia="仿宋_GB2312"/>
          <w:color w:val="auto"/>
          <w:sz w:val="32"/>
          <w:szCs w:val="32"/>
          <w:u w:val="none"/>
          <w:lang w:val="en-US" w:eastAsia="zh-CN"/>
        </w:rPr>
        <w:t>0</w:t>
      </w:r>
      <w:r>
        <w:rPr>
          <w:rFonts w:eastAsia="仿宋_GB2312"/>
          <w:color w:val="auto"/>
          <w:sz w:val="32"/>
          <w:szCs w:val="32"/>
          <w:u w:val="none"/>
        </w:rPr>
        <w:t xml:space="preserve"> %；</w:t>
      </w:r>
      <w:r>
        <w:rPr>
          <w:rFonts w:hint="eastAsia" w:eastAsia="仿宋_GB2312"/>
          <w:color w:val="auto"/>
          <w:sz w:val="32"/>
          <w:szCs w:val="32"/>
          <w:u w:val="none"/>
          <w:lang w:eastAsia="zh-CN"/>
        </w:rPr>
        <w:t>农林水支出</w:t>
      </w:r>
      <w:r>
        <w:rPr>
          <w:rFonts w:hint="eastAsia" w:eastAsia="仿宋_GB2312"/>
          <w:color w:val="auto"/>
          <w:sz w:val="32"/>
          <w:szCs w:val="32"/>
          <w:u w:val="none"/>
          <w:lang w:val="en-US" w:eastAsia="zh-CN"/>
        </w:rPr>
        <w:t>328万元，占27%</w:t>
      </w:r>
      <w:r>
        <w:rPr>
          <w:rFonts w:eastAsia="仿宋_GB2312"/>
          <w:color w:val="auto"/>
          <w:sz w:val="32"/>
          <w:szCs w:val="32"/>
          <w:u w:val="none"/>
        </w:rPr>
        <w:t>。具体安排情况如下：</w:t>
      </w:r>
    </w:p>
    <w:p>
      <w:pPr>
        <w:widowControl/>
        <w:spacing w:line="600" w:lineRule="exact"/>
        <w:ind w:firstLine="660"/>
        <w:jc w:val="left"/>
        <w:rPr>
          <w:rFonts w:eastAsia="黑体"/>
          <w:color w:val="auto"/>
          <w:sz w:val="32"/>
          <w:szCs w:val="32"/>
          <w:u w:val="none"/>
        </w:rPr>
      </w:pPr>
      <w:r>
        <w:rPr>
          <w:rFonts w:eastAsia="楷体_GB2312"/>
          <w:b/>
          <w:color w:val="auto"/>
          <w:sz w:val="32"/>
          <w:szCs w:val="32"/>
          <w:u w:val="none"/>
        </w:rPr>
        <w:t>（一）基本支出：</w:t>
      </w:r>
      <w:r>
        <w:rPr>
          <w:rFonts w:hint="eastAsia" w:eastAsia="仿宋_GB2312"/>
          <w:color w:val="auto"/>
          <w:sz w:val="32"/>
          <w:szCs w:val="32"/>
          <w:u w:val="none"/>
          <w:lang w:val="en-US" w:eastAsia="zh-CN"/>
        </w:rPr>
        <w:t>2019</w:t>
      </w:r>
      <w:r>
        <w:rPr>
          <w:rFonts w:eastAsia="仿宋_GB2312"/>
          <w:color w:val="auto"/>
          <w:sz w:val="32"/>
          <w:szCs w:val="32"/>
          <w:u w:val="none"/>
        </w:rPr>
        <w:t>年本部门基本支出预算数</w:t>
      </w:r>
      <w:r>
        <w:rPr>
          <w:rFonts w:hint="eastAsia" w:eastAsia="仿宋_GB2312"/>
          <w:color w:val="auto"/>
          <w:sz w:val="32"/>
          <w:szCs w:val="32"/>
          <w:u w:val="none"/>
          <w:lang w:val="en-US" w:eastAsia="zh-CN"/>
        </w:rPr>
        <w:t>891.78</w:t>
      </w:r>
      <w:r>
        <w:rPr>
          <w:rFonts w:eastAsia="仿宋_GB2312"/>
          <w:color w:val="auto"/>
          <w:sz w:val="32"/>
          <w:szCs w:val="32"/>
          <w:u w:val="none"/>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仿宋_GB2312"/>
          <w:color w:val="auto"/>
          <w:sz w:val="32"/>
          <w:szCs w:val="32"/>
          <w:u w:val="none"/>
        </w:rPr>
      </w:pPr>
      <w:r>
        <w:rPr>
          <w:rFonts w:eastAsia="楷体_GB2312"/>
          <w:b/>
          <w:color w:val="auto"/>
          <w:sz w:val="32"/>
          <w:szCs w:val="32"/>
          <w:u w:val="none"/>
        </w:rPr>
        <w:t>（二）项目支出：</w:t>
      </w:r>
      <w:r>
        <w:rPr>
          <w:rFonts w:hint="eastAsia" w:eastAsia="仿宋_GB2312"/>
          <w:color w:val="auto"/>
          <w:sz w:val="32"/>
          <w:szCs w:val="32"/>
          <w:u w:val="none"/>
          <w:lang w:val="en-US" w:eastAsia="zh-CN"/>
        </w:rPr>
        <w:t>2019</w:t>
      </w:r>
      <w:r>
        <w:rPr>
          <w:rFonts w:eastAsia="仿宋_GB2312"/>
          <w:color w:val="auto"/>
          <w:sz w:val="32"/>
          <w:szCs w:val="32"/>
          <w:u w:val="none"/>
        </w:rPr>
        <w:t>年本部门项目支出预算</w:t>
      </w:r>
      <w:r>
        <w:rPr>
          <w:rFonts w:hint="eastAsia" w:eastAsia="仿宋_GB2312"/>
          <w:color w:val="auto"/>
          <w:sz w:val="32"/>
          <w:szCs w:val="32"/>
          <w:u w:val="none"/>
          <w:lang w:val="en-US" w:eastAsia="zh-CN"/>
        </w:rPr>
        <w:t>341</w:t>
      </w:r>
      <w:r>
        <w:rPr>
          <w:rFonts w:eastAsia="仿宋_GB2312"/>
          <w:color w:val="auto"/>
          <w:sz w:val="32"/>
          <w:szCs w:val="32"/>
          <w:u w:val="none"/>
        </w:rPr>
        <w:t>万元，主要是部门为完成特定行政工作任务或事业发展目标而发生的支出，包括有关事业发展专项、专项业务费、基本建设支出等，其中：</w:t>
      </w:r>
      <w:r>
        <w:rPr>
          <w:rFonts w:hint="eastAsia" w:eastAsia="仿宋_GB2312"/>
          <w:color w:val="auto"/>
          <w:sz w:val="32"/>
          <w:szCs w:val="32"/>
          <w:u w:val="none"/>
          <w:lang w:eastAsia="zh-CN"/>
        </w:rPr>
        <w:t>一般行政管理事务</w:t>
      </w:r>
      <w:r>
        <w:rPr>
          <w:rFonts w:hint="eastAsia" w:eastAsia="仿宋_GB2312"/>
          <w:color w:val="auto"/>
          <w:sz w:val="32"/>
          <w:szCs w:val="32"/>
          <w:u w:val="none"/>
          <w:lang w:val="en-US" w:eastAsia="zh-CN"/>
        </w:rPr>
        <w:t>13万元，主要用于村级党校支出，对村民委员会和村党支部的补助</w:t>
      </w:r>
      <w:r>
        <w:rPr>
          <w:rFonts w:eastAsia="仿宋_GB2312"/>
          <w:color w:val="auto"/>
          <w:sz w:val="32"/>
          <w:szCs w:val="32"/>
          <w:u w:val="none"/>
        </w:rPr>
        <w:t>支出</w:t>
      </w:r>
      <w:r>
        <w:rPr>
          <w:rFonts w:hint="eastAsia" w:eastAsia="仿宋_GB2312"/>
          <w:color w:val="auto"/>
          <w:sz w:val="32"/>
          <w:szCs w:val="32"/>
          <w:u w:val="none"/>
          <w:lang w:val="en-US" w:eastAsia="zh-CN"/>
        </w:rPr>
        <w:t>328</w:t>
      </w:r>
      <w:r>
        <w:rPr>
          <w:rFonts w:eastAsia="仿宋_GB2312"/>
          <w:color w:val="auto"/>
          <w:sz w:val="32"/>
          <w:szCs w:val="32"/>
          <w:u w:val="none"/>
        </w:rPr>
        <w:t>万元，主要用于</w:t>
      </w:r>
      <w:r>
        <w:rPr>
          <w:rFonts w:hint="eastAsia" w:eastAsia="仿宋_GB2312"/>
          <w:color w:val="auto"/>
          <w:sz w:val="32"/>
          <w:szCs w:val="32"/>
          <w:u w:val="none"/>
          <w:lang w:eastAsia="zh-CN"/>
        </w:rPr>
        <w:t>镇辖区内</w:t>
      </w:r>
      <w:r>
        <w:rPr>
          <w:rFonts w:hint="eastAsia" w:eastAsia="仿宋_GB2312"/>
          <w:color w:val="auto"/>
          <w:sz w:val="32"/>
          <w:szCs w:val="32"/>
          <w:u w:val="none"/>
          <w:lang w:val="en-US" w:eastAsia="zh-CN"/>
        </w:rPr>
        <w:t>18个村村级运转及村干部工资</w:t>
      </w:r>
      <w:r>
        <w:rPr>
          <w:rFonts w:eastAsia="仿宋_GB2312"/>
          <w:color w:val="auto"/>
          <w:sz w:val="32"/>
          <w:szCs w:val="32"/>
          <w:u w:val="none"/>
        </w:rPr>
        <w:t>等方面。</w:t>
      </w:r>
    </w:p>
    <w:p>
      <w:pPr>
        <w:widowControl/>
        <w:spacing w:line="600" w:lineRule="exact"/>
        <w:ind w:firstLine="660"/>
        <w:jc w:val="left"/>
        <w:rPr>
          <w:rFonts w:eastAsia="黑体"/>
          <w:color w:val="auto"/>
          <w:sz w:val="32"/>
          <w:szCs w:val="32"/>
          <w:u w:val="none"/>
        </w:rPr>
      </w:pPr>
      <w:r>
        <w:rPr>
          <w:rFonts w:eastAsia="黑体"/>
          <w:color w:val="auto"/>
          <w:sz w:val="32"/>
          <w:szCs w:val="32"/>
          <w:u w:val="none"/>
        </w:rPr>
        <w:t>五、政府性基金预算支出</w:t>
      </w:r>
    </w:p>
    <w:p>
      <w:pPr>
        <w:widowControl/>
        <w:spacing w:line="600" w:lineRule="exact"/>
        <w:ind w:firstLine="660"/>
        <w:jc w:val="left"/>
        <w:rPr>
          <w:rFonts w:hint="eastAsia" w:eastAsia="仿宋_GB2312"/>
          <w:b/>
          <w:color w:val="auto"/>
          <w:sz w:val="32"/>
          <w:szCs w:val="32"/>
          <w:u w:val="none"/>
          <w:lang w:eastAsia="zh-CN"/>
        </w:rPr>
      </w:pPr>
      <w:r>
        <w:rPr>
          <w:rFonts w:hint="eastAsia" w:eastAsia="仿宋_GB2312"/>
          <w:color w:val="auto"/>
          <w:sz w:val="32"/>
          <w:szCs w:val="32"/>
          <w:u w:val="none"/>
          <w:lang w:val="en-US" w:eastAsia="zh-CN"/>
        </w:rPr>
        <w:t>2019</w:t>
      </w:r>
      <w:r>
        <w:rPr>
          <w:rFonts w:eastAsia="仿宋_GB2312"/>
          <w:color w:val="auto"/>
          <w:sz w:val="32"/>
          <w:szCs w:val="32"/>
          <w:u w:val="none"/>
        </w:rPr>
        <w:t>年本部门政府性基金支出预算</w:t>
      </w:r>
      <w:r>
        <w:rPr>
          <w:rFonts w:hint="eastAsia" w:eastAsia="仿宋_GB2312"/>
          <w:color w:val="auto"/>
          <w:sz w:val="32"/>
          <w:szCs w:val="32"/>
          <w:u w:val="none"/>
          <w:lang w:val="en-US" w:eastAsia="zh-CN"/>
        </w:rPr>
        <w:t>0</w:t>
      </w:r>
      <w:r>
        <w:rPr>
          <w:rFonts w:eastAsia="仿宋_GB2312"/>
          <w:color w:val="auto"/>
          <w:sz w:val="32"/>
          <w:szCs w:val="32"/>
          <w:u w:val="none"/>
        </w:rPr>
        <w:t>万元，其中，科学技术支出</w:t>
      </w:r>
      <w:r>
        <w:rPr>
          <w:rFonts w:hint="eastAsia" w:eastAsia="仿宋_GB2312"/>
          <w:color w:val="auto"/>
          <w:sz w:val="32"/>
          <w:szCs w:val="32"/>
          <w:u w:val="none"/>
          <w:lang w:val="en-US" w:eastAsia="zh-CN"/>
        </w:rPr>
        <w:t>0</w:t>
      </w:r>
      <w:r>
        <w:rPr>
          <w:rFonts w:eastAsia="仿宋_GB2312"/>
          <w:color w:val="auto"/>
          <w:sz w:val="32"/>
          <w:szCs w:val="32"/>
          <w:u w:val="none"/>
        </w:rPr>
        <w:t>万元，占</w:t>
      </w:r>
      <w:r>
        <w:rPr>
          <w:rFonts w:hint="eastAsia" w:eastAsia="仿宋_GB2312"/>
          <w:color w:val="auto"/>
          <w:sz w:val="32"/>
          <w:szCs w:val="32"/>
          <w:u w:val="none"/>
          <w:lang w:val="en-US" w:eastAsia="zh-CN"/>
        </w:rPr>
        <w:t>0</w:t>
      </w:r>
      <w:r>
        <w:rPr>
          <w:rFonts w:eastAsia="仿宋_GB2312"/>
          <w:color w:val="auto"/>
          <w:sz w:val="32"/>
          <w:szCs w:val="32"/>
          <w:u w:val="none"/>
        </w:rPr>
        <w:t xml:space="preserve"> %；文化旅游体育与传媒支出</w:t>
      </w:r>
      <w:r>
        <w:rPr>
          <w:rFonts w:hint="eastAsia" w:eastAsia="仿宋_GB2312"/>
          <w:color w:val="auto"/>
          <w:sz w:val="32"/>
          <w:szCs w:val="32"/>
          <w:u w:val="none"/>
          <w:lang w:val="en-US" w:eastAsia="zh-CN"/>
        </w:rPr>
        <w:t>0</w:t>
      </w:r>
      <w:r>
        <w:rPr>
          <w:rFonts w:eastAsia="仿宋_GB2312"/>
          <w:color w:val="auto"/>
          <w:sz w:val="32"/>
          <w:szCs w:val="32"/>
          <w:u w:val="none"/>
        </w:rPr>
        <w:t>万元，占</w:t>
      </w:r>
      <w:r>
        <w:rPr>
          <w:rFonts w:hint="eastAsia" w:eastAsia="仿宋_GB2312"/>
          <w:color w:val="auto"/>
          <w:sz w:val="32"/>
          <w:szCs w:val="32"/>
          <w:u w:val="none"/>
          <w:lang w:val="en-US" w:eastAsia="zh-CN"/>
        </w:rPr>
        <w:t>0</w:t>
      </w:r>
      <w:r>
        <w:rPr>
          <w:rFonts w:eastAsia="仿宋_GB2312"/>
          <w:color w:val="auto"/>
          <w:sz w:val="32"/>
          <w:szCs w:val="32"/>
          <w:u w:val="none"/>
        </w:rPr>
        <w:t xml:space="preserve"> %；</w:t>
      </w:r>
      <w:r>
        <w:rPr>
          <w:rFonts w:eastAsia="仿宋_GB2312"/>
          <w:b w:val="0"/>
          <w:bCs/>
          <w:color w:val="auto"/>
          <w:sz w:val="32"/>
          <w:szCs w:val="32"/>
          <w:u w:val="none"/>
        </w:rPr>
        <w:t>本部门无政府性基金安排的支出</w:t>
      </w:r>
      <w:r>
        <w:rPr>
          <w:rFonts w:hint="eastAsia" w:eastAsia="仿宋_GB2312"/>
          <w:b w:val="0"/>
          <w:bCs/>
          <w:color w:val="auto"/>
          <w:sz w:val="32"/>
          <w:szCs w:val="32"/>
          <w:u w:val="none"/>
          <w:lang w:eastAsia="zh-CN"/>
        </w:rPr>
        <w:t>。</w:t>
      </w:r>
    </w:p>
    <w:p>
      <w:pPr>
        <w:widowControl/>
        <w:spacing w:line="600" w:lineRule="exact"/>
        <w:ind w:firstLine="660"/>
        <w:jc w:val="left"/>
        <w:rPr>
          <w:rFonts w:eastAsia="黑体"/>
          <w:color w:val="auto"/>
          <w:sz w:val="32"/>
          <w:szCs w:val="32"/>
          <w:u w:val="none"/>
        </w:rPr>
      </w:pPr>
      <w:r>
        <w:rPr>
          <w:rFonts w:eastAsia="黑体"/>
          <w:color w:val="auto"/>
          <w:sz w:val="32"/>
          <w:szCs w:val="32"/>
          <w:u w:val="none"/>
        </w:rPr>
        <w:t>六、其他重要事项的情况说明</w:t>
      </w:r>
    </w:p>
    <w:p>
      <w:pPr>
        <w:widowControl/>
        <w:spacing w:line="600" w:lineRule="exact"/>
        <w:ind w:firstLine="660"/>
        <w:jc w:val="left"/>
        <w:rPr>
          <w:rFonts w:eastAsia="仿宋_GB2312"/>
          <w:color w:val="auto"/>
          <w:sz w:val="32"/>
          <w:szCs w:val="32"/>
          <w:u w:val="none"/>
        </w:rPr>
      </w:pPr>
      <w:r>
        <w:rPr>
          <w:rFonts w:eastAsia="楷体_GB2312"/>
          <w:b/>
          <w:color w:val="auto"/>
          <w:sz w:val="32"/>
          <w:szCs w:val="32"/>
          <w:u w:val="none"/>
        </w:rPr>
        <w:t>（一）机关运行经费：</w:t>
      </w:r>
      <w:r>
        <w:rPr>
          <w:rFonts w:hint="eastAsia" w:eastAsia="仿宋_GB2312"/>
          <w:color w:val="auto"/>
          <w:sz w:val="32"/>
          <w:szCs w:val="32"/>
          <w:u w:val="none"/>
          <w:lang w:val="en-US" w:eastAsia="zh-CN"/>
        </w:rPr>
        <w:t>2019</w:t>
      </w:r>
      <w:r>
        <w:rPr>
          <w:rFonts w:eastAsia="仿宋_GB2312"/>
          <w:color w:val="auto"/>
          <w:sz w:val="32"/>
          <w:szCs w:val="32"/>
          <w:u w:val="none"/>
        </w:rPr>
        <w:t>年本部门机关本级行政事业单位的机关运行经费</w:t>
      </w:r>
      <w:r>
        <w:rPr>
          <w:rFonts w:hint="eastAsia" w:eastAsia="仿宋_GB2312"/>
          <w:color w:val="auto"/>
          <w:sz w:val="32"/>
          <w:szCs w:val="32"/>
          <w:u w:val="none"/>
          <w:lang w:val="en-US" w:eastAsia="zh-CN"/>
        </w:rPr>
        <w:t>681.99</w:t>
      </w:r>
      <w:r>
        <w:rPr>
          <w:rFonts w:eastAsia="仿宋_GB2312"/>
          <w:color w:val="auto"/>
          <w:sz w:val="32"/>
          <w:szCs w:val="32"/>
          <w:u w:val="none"/>
        </w:rPr>
        <w:t>万元，比上年预算减少</w:t>
      </w:r>
      <w:r>
        <w:rPr>
          <w:rFonts w:hint="eastAsia" w:eastAsia="仿宋_GB2312"/>
          <w:color w:val="auto"/>
          <w:sz w:val="32"/>
          <w:szCs w:val="32"/>
          <w:u w:val="none"/>
          <w:lang w:val="en-US" w:eastAsia="zh-CN"/>
        </w:rPr>
        <w:t>12.32</w:t>
      </w:r>
      <w:r>
        <w:rPr>
          <w:rFonts w:eastAsia="仿宋_GB2312"/>
          <w:color w:val="auto"/>
          <w:sz w:val="32"/>
          <w:szCs w:val="32"/>
          <w:u w:val="none"/>
        </w:rPr>
        <w:t>万元，下降</w:t>
      </w:r>
      <w:r>
        <w:rPr>
          <w:rFonts w:hint="eastAsia" w:eastAsia="仿宋_GB2312"/>
          <w:color w:val="auto"/>
          <w:sz w:val="32"/>
          <w:szCs w:val="32"/>
          <w:u w:val="none"/>
          <w:lang w:val="en-US" w:eastAsia="zh-CN"/>
        </w:rPr>
        <w:t>1.8</w:t>
      </w:r>
      <w:r>
        <w:rPr>
          <w:rFonts w:eastAsia="仿宋_GB2312"/>
          <w:color w:val="auto"/>
          <w:sz w:val="32"/>
          <w:szCs w:val="32"/>
          <w:u w:val="none"/>
        </w:rPr>
        <w:t>%，主要是</w:t>
      </w:r>
      <w:r>
        <w:rPr>
          <w:rFonts w:hint="eastAsia" w:eastAsia="仿宋_GB2312"/>
          <w:color w:val="auto"/>
          <w:sz w:val="32"/>
          <w:szCs w:val="32"/>
          <w:u w:val="none"/>
          <w:lang w:eastAsia="zh-CN"/>
        </w:rPr>
        <w:t>压减开支</w:t>
      </w:r>
      <w:r>
        <w:rPr>
          <w:rFonts w:eastAsia="仿宋_GB2312"/>
          <w:color w:val="auto"/>
          <w:sz w:val="32"/>
          <w:szCs w:val="32"/>
          <w:u w:val="none"/>
        </w:rPr>
        <w:t>。</w:t>
      </w:r>
    </w:p>
    <w:p>
      <w:pPr>
        <w:widowControl/>
        <w:spacing w:line="600" w:lineRule="exact"/>
        <w:ind w:firstLine="660"/>
        <w:rPr>
          <w:rFonts w:eastAsia="仿宋_GB2312"/>
          <w:color w:val="auto"/>
          <w:sz w:val="32"/>
          <w:szCs w:val="32"/>
          <w:u w:val="none"/>
        </w:rPr>
      </w:pPr>
      <w:r>
        <w:rPr>
          <w:rFonts w:eastAsia="楷体_GB2312"/>
          <w:b/>
          <w:color w:val="auto"/>
          <w:sz w:val="32"/>
          <w:szCs w:val="32"/>
          <w:u w:val="none"/>
        </w:rPr>
        <w:t>（二）“三公”经费预算：</w:t>
      </w:r>
      <w:r>
        <w:rPr>
          <w:rFonts w:hint="eastAsia" w:eastAsia="仿宋_GB2312"/>
          <w:color w:val="auto"/>
          <w:sz w:val="32"/>
          <w:szCs w:val="32"/>
          <w:u w:val="none"/>
          <w:lang w:val="en-US" w:eastAsia="zh-CN"/>
        </w:rPr>
        <w:t>2019</w:t>
      </w:r>
      <w:r>
        <w:rPr>
          <w:rFonts w:eastAsia="仿宋_GB2312"/>
          <w:color w:val="auto"/>
          <w:sz w:val="32"/>
          <w:szCs w:val="32"/>
          <w:u w:val="none"/>
        </w:rPr>
        <w:t>年本部门机关本级行政事业单位“三公”经费预算数为</w:t>
      </w:r>
      <w:r>
        <w:rPr>
          <w:rFonts w:hint="eastAsia" w:eastAsia="仿宋_GB2312"/>
          <w:color w:val="auto"/>
          <w:sz w:val="32"/>
          <w:szCs w:val="32"/>
          <w:u w:val="none"/>
          <w:lang w:val="en-US" w:eastAsia="zh-CN"/>
        </w:rPr>
        <w:t>20</w:t>
      </w:r>
      <w:r>
        <w:rPr>
          <w:rFonts w:eastAsia="仿宋_GB2312"/>
          <w:color w:val="auto"/>
          <w:sz w:val="32"/>
          <w:szCs w:val="32"/>
          <w:u w:val="none"/>
        </w:rPr>
        <w:t>万元，其中，公务接待费</w:t>
      </w:r>
      <w:r>
        <w:rPr>
          <w:rFonts w:hint="eastAsia" w:eastAsia="仿宋_GB2312"/>
          <w:color w:val="auto"/>
          <w:sz w:val="32"/>
          <w:szCs w:val="32"/>
          <w:u w:val="none"/>
          <w:lang w:val="en-US" w:eastAsia="zh-CN"/>
        </w:rPr>
        <w:t>15.5</w:t>
      </w:r>
      <w:r>
        <w:rPr>
          <w:rFonts w:eastAsia="仿宋_GB2312"/>
          <w:color w:val="auto"/>
          <w:sz w:val="32"/>
          <w:szCs w:val="32"/>
          <w:u w:val="none"/>
        </w:rPr>
        <w:t>万元，公务用车购置及运行费</w:t>
      </w:r>
      <w:r>
        <w:rPr>
          <w:rFonts w:hint="eastAsia" w:eastAsia="仿宋_GB2312"/>
          <w:color w:val="auto"/>
          <w:sz w:val="32"/>
          <w:szCs w:val="32"/>
          <w:u w:val="none"/>
          <w:lang w:val="en-US" w:eastAsia="zh-CN"/>
        </w:rPr>
        <w:t>4.5</w:t>
      </w:r>
      <w:r>
        <w:rPr>
          <w:rFonts w:eastAsia="仿宋_GB2312"/>
          <w:color w:val="auto"/>
          <w:sz w:val="32"/>
          <w:szCs w:val="32"/>
          <w:u w:val="none"/>
        </w:rPr>
        <w:t>万元（其中，公务用车购置费</w:t>
      </w:r>
      <w:r>
        <w:rPr>
          <w:rFonts w:hint="eastAsia" w:eastAsia="仿宋_GB2312"/>
          <w:color w:val="auto"/>
          <w:sz w:val="32"/>
          <w:szCs w:val="32"/>
          <w:u w:val="none"/>
          <w:lang w:val="en-US" w:eastAsia="zh-CN"/>
        </w:rPr>
        <w:t>0</w:t>
      </w:r>
      <w:r>
        <w:rPr>
          <w:rFonts w:eastAsia="仿宋_GB2312"/>
          <w:color w:val="auto"/>
          <w:sz w:val="32"/>
          <w:szCs w:val="32"/>
          <w:u w:val="none"/>
        </w:rPr>
        <w:t>万元，公务用车运行费</w:t>
      </w:r>
      <w:r>
        <w:rPr>
          <w:rFonts w:hint="eastAsia" w:eastAsia="仿宋_GB2312"/>
          <w:color w:val="auto"/>
          <w:sz w:val="32"/>
          <w:szCs w:val="32"/>
          <w:u w:val="none"/>
          <w:lang w:val="en-US" w:eastAsia="zh-CN"/>
        </w:rPr>
        <w:t>4.5</w:t>
      </w:r>
      <w:r>
        <w:rPr>
          <w:rFonts w:eastAsia="仿宋_GB2312"/>
          <w:color w:val="auto"/>
          <w:sz w:val="32"/>
          <w:szCs w:val="32"/>
          <w:u w:val="none"/>
        </w:rPr>
        <w:t xml:space="preserve">万元），因公出国（境）费    </w:t>
      </w:r>
      <w:r>
        <w:rPr>
          <w:rFonts w:hint="eastAsia" w:eastAsia="仿宋_GB2312"/>
          <w:color w:val="auto"/>
          <w:sz w:val="32"/>
          <w:szCs w:val="32"/>
          <w:u w:val="none"/>
          <w:lang w:val="en-US" w:eastAsia="zh-CN"/>
        </w:rPr>
        <w:t>0</w:t>
      </w:r>
      <w:r>
        <w:rPr>
          <w:rFonts w:eastAsia="仿宋_GB2312"/>
          <w:color w:val="auto"/>
          <w:sz w:val="32"/>
          <w:szCs w:val="32"/>
          <w:u w:val="none"/>
        </w:rPr>
        <w:t>万元。</w:t>
      </w:r>
      <w:r>
        <w:rPr>
          <w:rFonts w:hint="eastAsia" w:eastAsia="仿宋_GB2312"/>
          <w:color w:val="auto"/>
          <w:sz w:val="32"/>
          <w:szCs w:val="32"/>
          <w:u w:val="none"/>
          <w:lang w:val="en-US" w:eastAsia="zh-CN"/>
        </w:rPr>
        <w:t>2019</w:t>
      </w:r>
      <w:r>
        <w:rPr>
          <w:rFonts w:eastAsia="仿宋_GB2312"/>
          <w:color w:val="auto"/>
          <w:sz w:val="32"/>
          <w:szCs w:val="32"/>
          <w:u w:val="none"/>
        </w:rPr>
        <w:t>年“三公”经费预算较</w:t>
      </w:r>
      <w:r>
        <w:rPr>
          <w:rFonts w:hint="eastAsia" w:eastAsia="仿宋_GB2312"/>
          <w:color w:val="auto"/>
          <w:sz w:val="32"/>
          <w:szCs w:val="32"/>
          <w:u w:val="none"/>
          <w:lang w:val="en-US" w:eastAsia="zh-CN"/>
        </w:rPr>
        <w:t>2018</w:t>
      </w:r>
      <w:r>
        <w:rPr>
          <w:rFonts w:eastAsia="仿宋_GB2312"/>
          <w:color w:val="auto"/>
          <w:sz w:val="32"/>
          <w:szCs w:val="32"/>
          <w:u w:val="none"/>
        </w:rPr>
        <w:t>年减少</w:t>
      </w:r>
      <w:r>
        <w:rPr>
          <w:rFonts w:hint="eastAsia" w:eastAsia="仿宋_GB2312"/>
          <w:color w:val="auto"/>
          <w:sz w:val="32"/>
          <w:szCs w:val="32"/>
          <w:u w:val="none"/>
          <w:lang w:val="en-US" w:eastAsia="zh-CN"/>
        </w:rPr>
        <w:t>6</w:t>
      </w:r>
      <w:r>
        <w:rPr>
          <w:rFonts w:eastAsia="仿宋_GB2312"/>
          <w:color w:val="auto"/>
          <w:sz w:val="32"/>
          <w:szCs w:val="32"/>
          <w:u w:val="none"/>
        </w:rPr>
        <w:t>万元，主要是</w:t>
      </w:r>
      <w:r>
        <w:rPr>
          <w:rFonts w:hint="eastAsia" w:eastAsia="仿宋_GB2312"/>
          <w:color w:val="auto"/>
          <w:sz w:val="32"/>
          <w:szCs w:val="32"/>
          <w:u w:val="none"/>
          <w:lang w:val="en-US" w:eastAsia="zh-CN"/>
        </w:rPr>
        <w:t>公务接待人员批次减少，支出指标降低</w:t>
      </w:r>
      <w:r>
        <w:rPr>
          <w:rFonts w:eastAsia="仿宋_GB2312"/>
          <w:color w:val="auto"/>
          <w:sz w:val="32"/>
          <w:szCs w:val="32"/>
          <w:u w:val="none"/>
        </w:rPr>
        <w:t>。</w:t>
      </w:r>
    </w:p>
    <w:p>
      <w:pPr>
        <w:widowControl/>
        <w:spacing w:line="600" w:lineRule="exact"/>
        <w:ind w:firstLine="660"/>
        <w:rPr>
          <w:rFonts w:eastAsia="仿宋_GB2312"/>
          <w:color w:val="auto"/>
          <w:kern w:val="0"/>
          <w:sz w:val="32"/>
          <w:szCs w:val="32"/>
          <w:u w:val="none"/>
        </w:rPr>
      </w:pPr>
      <w:r>
        <w:rPr>
          <w:rFonts w:eastAsia="楷体_GB2312"/>
          <w:b/>
          <w:color w:val="auto"/>
          <w:sz w:val="32"/>
          <w:szCs w:val="32"/>
          <w:u w:val="none"/>
        </w:rPr>
        <w:t>（三）一般性支出情况：</w:t>
      </w:r>
      <w:r>
        <w:rPr>
          <w:rFonts w:hint="eastAsia" w:eastAsia="仿宋_GB2312"/>
          <w:color w:val="auto"/>
          <w:kern w:val="0"/>
          <w:sz w:val="32"/>
          <w:szCs w:val="32"/>
          <w:u w:val="none"/>
          <w:lang w:val="en-US" w:eastAsia="zh-CN"/>
        </w:rPr>
        <w:t>2019</w:t>
      </w:r>
      <w:r>
        <w:rPr>
          <w:rFonts w:eastAsia="仿宋_GB2312"/>
          <w:color w:val="auto"/>
          <w:kern w:val="0"/>
          <w:sz w:val="32"/>
          <w:szCs w:val="32"/>
          <w:u w:val="none"/>
        </w:rPr>
        <w:t>年本部门会议费预算</w:t>
      </w:r>
      <w:r>
        <w:rPr>
          <w:rFonts w:hint="eastAsia" w:eastAsia="仿宋_GB2312"/>
          <w:color w:val="auto"/>
          <w:sz w:val="32"/>
          <w:szCs w:val="32"/>
          <w:u w:val="none"/>
          <w:lang w:val="en-US" w:eastAsia="zh-CN"/>
        </w:rPr>
        <w:t>10</w:t>
      </w:r>
      <w:r>
        <w:rPr>
          <w:rFonts w:eastAsia="仿宋_GB2312"/>
          <w:color w:val="auto"/>
          <w:kern w:val="0"/>
          <w:sz w:val="32"/>
          <w:szCs w:val="32"/>
          <w:u w:val="none"/>
        </w:rPr>
        <w:t>万元，拟召开</w:t>
      </w:r>
      <w:r>
        <w:rPr>
          <w:rFonts w:hint="eastAsia" w:eastAsia="仿宋_GB2312"/>
          <w:color w:val="auto"/>
          <w:kern w:val="0"/>
          <w:sz w:val="32"/>
          <w:szCs w:val="32"/>
          <w:u w:val="none"/>
          <w:lang w:eastAsia="zh-CN"/>
        </w:rPr>
        <w:t>乡镇工作</w:t>
      </w:r>
      <w:r>
        <w:rPr>
          <w:rFonts w:eastAsia="仿宋_GB2312"/>
          <w:color w:val="auto"/>
          <w:kern w:val="0"/>
          <w:sz w:val="32"/>
          <w:szCs w:val="32"/>
          <w:u w:val="none"/>
        </w:rPr>
        <w:t>会议，人数</w:t>
      </w:r>
      <w:r>
        <w:rPr>
          <w:rFonts w:hint="eastAsia" w:eastAsia="仿宋_GB2312"/>
          <w:color w:val="auto"/>
          <w:sz w:val="32"/>
          <w:szCs w:val="32"/>
          <w:u w:val="none"/>
          <w:lang w:val="en-US" w:eastAsia="zh-CN"/>
        </w:rPr>
        <w:t>850</w:t>
      </w:r>
      <w:r>
        <w:rPr>
          <w:rFonts w:eastAsia="仿宋_GB2312"/>
          <w:color w:val="auto"/>
          <w:kern w:val="0"/>
          <w:sz w:val="32"/>
          <w:szCs w:val="32"/>
          <w:u w:val="none"/>
        </w:rPr>
        <w:t>人，内容为</w:t>
      </w:r>
      <w:r>
        <w:rPr>
          <w:rFonts w:hint="eastAsia" w:eastAsia="仿宋_GB2312"/>
          <w:color w:val="auto"/>
          <w:kern w:val="0"/>
          <w:sz w:val="32"/>
          <w:szCs w:val="32"/>
          <w:u w:val="none"/>
          <w:lang w:eastAsia="zh-CN"/>
        </w:rPr>
        <w:t>扶贫工作会，年度总结会等。</w:t>
      </w:r>
    </w:p>
    <w:p>
      <w:pPr>
        <w:widowControl/>
        <w:spacing w:line="600" w:lineRule="exact"/>
        <w:ind w:firstLine="660"/>
        <w:rPr>
          <w:rFonts w:eastAsia="仿宋_GB2312"/>
          <w:color w:val="auto"/>
          <w:sz w:val="32"/>
          <w:szCs w:val="32"/>
          <w:u w:val="none"/>
        </w:rPr>
      </w:pPr>
      <w:r>
        <w:rPr>
          <w:rFonts w:eastAsia="楷体_GB2312"/>
          <w:b/>
          <w:color w:val="auto"/>
          <w:sz w:val="32"/>
          <w:szCs w:val="32"/>
          <w:u w:val="none"/>
        </w:rPr>
        <w:t>（四）政府采购情况：</w:t>
      </w:r>
      <w:r>
        <w:rPr>
          <w:rFonts w:hint="eastAsia" w:eastAsia="仿宋_GB2312"/>
          <w:color w:val="auto"/>
          <w:sz w:val="32"/>
          <w:szCs w:val="32"/>
          <w:u w:val="none"/>
          <w:lang w:val="en-US" w:eastAsia="zh-CN"/>
        </w:rPr>
        <w:t>2019</w:t>
      </w:r>
      <w:r>
        <w:rPr>
          <w:rFonts w:eastAsia="仿宋_GB2312"/>
          <w:color w:val="auto"/>
          <w:sz w:val="32"/>
          <w:szCs w:val="32"/>
          <w:u w:val="none"/>
        </w:rPr>
        <w:t xml:space="preserve">年本部门政府采购预算总额   </w:t>
      </w:r>
      <w:r>
        <w:rPr>
          <w:rFonts w:hint="eastAsia" w:eastAsia="仿宋_GB2312"/>
          <w:color w:val="auto"/>
          <w:sz w:val="32"/>
          <w:szCs w:val="32"/>
          <w:u w:val="none"/>
          <w:lang w:val="en-US" w:eastAsia="zh-CN"/>
        </w:rPr>
        <w:t>58.5</w:t>
      </w:r>
      <w:r>
        <w:rPr>
          <w:rFonts w:eastAsia="仿宋_GB2312"/>
          <w:color w:val="auto"/>
          <w:sz w:val="32"/>
          <w:szCs w:val="32"/>
          <w:u w:val="none"/>
        </w:rPr>
        <w:t>万元，其中，货物类采购预算</w:t>
      </w:r>
      <w:r>
        <w:rPr>
          <w:rFonts w:hint="eastAsia" w:eastAsia="仿宋_GB2312"/>
          <w:color w:val="auto"/>
          <w:sz w:val="32"/>
          <w:szCs w:val="32"/>
          <w:u w:val="none"/>
          <w:lang w:val="en-US" w:eastAsia="zh-CN"/>
        </w:rPr>
        <w:t>12</w:t>
      </w:r>
      <w:r>
        <w:rPr>
          <w:rFonts w:eastAsia="仿宋_GB2312"/>
          <w:color w:val="auto"/>
          <w:sz w:val="32"/>
          <w:szCs w:val="32"/>
          <w:u w:val="none"/>
        </w:rPr>
        <w:t>万元；工程类采购预算</w:t>
      </w:r>
      <w:r>
        <w:rPr>
          <w:rFonts w:hint="eastAsia" w:eastAsia="仿宋_GB2312"/>
          <w:color w:val="auto"/>
          <w:sz w:val="32"/>
          <w:szCs w:val="32"/>
          <w:u w:val="none"/>
          <w:lang w:val="en-US" w:eastAsia="zh-CN"/>
        </w:rPr>
        <w:t>0</w:t>
      </w:r>
      <w:r>
        <w:rPr>
          <w:rFonts w:eastAsia="仿宋_GB2312"/>
          <w:color w:val="auto"/>
          <w:sz w:val="32"/>
          <w:szCs w:val="32"/>
          <w:u w:val="none"/>
        </w:rPr>
        <w:t>万元；服务类采购预算</w:t>
      </w:r>
      <w:r>
        <w:rPr>
          <w:rFonts w:hint="eastAsia" w:eastAsia="仿宋_GB2312"/>
          <w:color w:val="auto"/>
          <w:sz w:val="32"/>
          <w:szCs w:val="32"/>
          <w:u w:val="none"/>
          <w:lang w:val="en-US" w:eastAsia="zh-CN"/>
        </w:rPr>
        <w:t>46.5</w:t>
      </w:r>
      <w:r>
        <w:rPr>
          <w:rFonts w:eastAsia="仿宋_GB2312"/>
          <w:color w:val="auto"/>
          <w:sz w:val="32"/>
          <w:szCs w:val="32"/>
          <w:u w:val="none"/>
        </w:rPr>
        <w:t>万元。</w:t>
      </w:r>
    </w:p>
    <w:p>
      <w:pPr>
        <w:widowControl/>
        <w:spacing w:line="600" w:lineRule="exact"/>
        <w:ind w:firstLine="660"/>
        <w:jc w:val="left"/>
        <w:rPr>
          <w:rFonts w:eastAsia="仿宋_GB2312"/>
          <w:bCs/>
          <w:color w:val="auto"/>
          <w:kern w:val="0"/>
          <w:sz w:val="32"/>
          <w:szCs w:val="32"/>
          <w:u w:val="none"/>
        </w:rPr>
      </w:pPr>
      <w:r>
        <w:rPr>
          <w:rFonts w:eastAsia="楷体_GB2312"/>
          <w:b/>
          <w:color w:val="auto"/>
          <w:sz w:val="32"/>
          <w:szCs w:val="32"/>
          <w:u w:val="none"/>
        </w:rPr>
        <w:t>（五）国有资产占用使用及新增资产配置情况：</w:t>
      </w:r>
      <w:r>
        <w:rPr>
          <w:rFonts w:eastAsia="仿宋_GB2312"/>
          <w:color w:val="auto"/>
          <w:sz w:val="32"/>
          <w:szCs w:val="32"/>
          <w:u w:val="none"/>
        </w:rPr>
        <w:t>截至20</w:t>
      </w:r>
      <w:r>
        <w:rPr>
          <w:rFonts w:hint="eastAsia" w:eastAsia="仿宋_GB2312"/>
          <w:color w:val="auto"/>
          <w:sz w:val="32"/>
          <w:szCs w:val="32"/>
          <w:u w:val="none"/>
          <w:lang w:val="en-US" w:eastAsia="zh-CN"/>
        </w:rPr>
        <w:t>18</w:t>
      </w:r>
      <w:r>
        <w:rPr>
          <w:rFonts w:eastAsia="仿宋_GB2312"/>
          <w:color w:val="auto"/>
          <w:sz w:val="32"/>
          <w:szCs w:val="32"/>
          <w:u w:val="none"/>
        </w:rPr>
        <w:t>年12月底，本部门</w:t>
      </w:r>
      <w:r>
        <w:rPr>
          <w:rFonts w:eastAsia="仿宋_GB2312"/>
          <w:bCs/>
          <w:color w:val="auto"/>
          <w:kern w:val="0"/>
          <w:sz w:val="32"/>
          <w:szCs w:val="32"/>
          <w:u w:val="none"/>
        </w:rPr>
        <w:t>共有公务用车</w:t>
      </w:r>
      <w:r>
        <w:rPr>
          <w:rFonts w:hint="eastAsia" w:eastAsia="仿宋_GB2312"/>
          <w:bCs/>
          <w:color w:val="auto"/>
          <w:kern w:val="0"/>
          <w:sz w:val="32"/>
          <w:szCs w:val="32"/>
          <w:u w:val="none"/>
          <w:lang w:val="en-US" w:eastAsia="zh-CN"/>
        </w:rPr>
        <w:t>1</w:t>
      </w:r>
      <w:r>
        <w:rPr>
          <w:rFonts w:eastAsia="仿宋_GB2312"/>
          <w:bCs/>
          <w:color w:val="auto"/>
          <w:kern w:val="0"/>
          <w:sz w:val="32"/>
          <w:szCs w:val="32"/>
          <w:u w:val="none"/>
        </w:rPr>
        <w:t>辆，其中，机要通信用车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辆，应急保障用车</w:t>
      </w:r>
      <w:r>
        <w:rPr>
          <w:rFonts w:hint="eastAsia" w:eastAsia="仿宋_GB2312"/>
          <w:bCs/>
          <w:color w:val="auto"/>
          <w:kern w:val="0"/>
          <w:sz w:val="32"/>
          <w:szCs w:val="32"/>
          <w:u w:val="none"/>
          <w:lang w:val="en-US" w:eastAsia="zh-CN"/>
        </w:rPr>
        <w:t>1</w:t>
      </w:r>
      <w:r>
        <w:rPr>
          <w:rFonts w:eastAsia="仿宋_GB2312"/>
          <w:bCs/>
          <w:color w:val="auto"/>
          <w:kern w:val="0"/>
          <w:sz w:val="32"/>
          <w:szCs w:val="32"/>
          <w:u w:val="none"/>
        </w:rPr>
        <w:t>辆，执法执勤用车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辆，特种专业技术用车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辆，其他按照规定配备的公务用车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辆；单位价值50万元以上通用设备</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台，单位价值100万元以上专用设备</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台。</w:t>
      </w:r>
      <w:r>
        <w:rPr>
          <w:rFonts w:hint="eastAsia" w:eastAsia="仿宋_GB2312"/>
          <w:bCs/>
          <w:color w:val="auto"/>
          <w:kern w:val="0"/>
          <w:sz w:val="32"/>
          <w:szCs w:val="32"/>
          <w:u w:val="none"/>
          <w:lang w:val="en-US" w:eastAsia="zh-CN"/>
        </w:rPr>
        <w:t>2019</w:t>
      </w:r>
      <w:r>
        <w:rPr>
          <w:rFonts w:eastAsia="仿宋_GB2312"/>
          <w:bCs/>
          <w:color w:val="auto"/>
          <w:kern w:val="0"/>
          <w:sz w:val="32"/>
          <w:szCs w:val="32"/>
          <w:u w:val="none"/>
        </w:rPr>
        <w:t>年拟新增配置公务用车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辆，其中，机要通信用车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辆，应急保障用车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辆，执法执勤用车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辆，特种专业技术用车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辆，其他按照规定配备的公务用车</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辆；新增配备单位价值50万元以上通用设备</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台，单位价值100万元以上专用设备</w:t>
      </w:r>
      <w:r>
        <w:rPr>
          <w:rFonts w:hint="eastAsia" w:eastAsia="仿宋_GB2312"/>
          <w:bCs/>
          <w:color w:val="auto"/>
          <w:kern w:val="0"/>
          <w:sz w:val="32"/>
          <w:szCs w:val="32"/>
          <w:u w:val="none"/>
          <w:lang w:val="en-US" w:eastAsia="zh-CN"/>
        </w:rPr>
        <w:t>0</w:t>
      </w:r>
      <w:r>
        <w:rPr>
          <w:rFonts w:eastAsia="仿宋_GB2312"/>
          <w:bCs/>
          <w:color w:val="auto"/>
          <w:kern w:val="0"/>
          <w:sz w:val="32"/>
          <w:szCs w:val="32"/>
          <w:u w:val="none"/>
        </w:rPr>
        <w:t>台。</w:t>
      </w:r>
    </w:p>
    <w:p>
      <w:pPr>
        <w:widowControl/>
        <w:spacing w:line="600" w:lineRule="exact"/>
        <w:ind w:firstLine="660"/>
        <w:jc w:val="left"/>
        <w:rPr>
          <w:rFonts w:eastAsia="仿宋_GB2312"/>
          <w:bCs/>
          <w:color w:val="auto"/>
          <w:kern w:val="0"/>
          <w:sz w:val="32"/>
          <w:szCs w:val="32"/>
          <w:u w:val="none"/>
        </w:rPr>
      </w:pPr>
      <w:r>
        <w:rPr>
          <w:rFonts w:eastAsia="楷体_GB2312"/>
          <w:b/>
          <w:bCs/>
          <w:color w:val="auto"/>
          <w:kern w:val="0"/>
          <w:sz w:val="32"/>
          <w:szCs w:val="32"/>
          <w:u w:val="none"/>
        </w:rPr>
        <w:t>（六）预算绩效目标说明：</w:t>
      </w:r>
      <w:r>
        <w:rPr>
          <w:rFonts w:eastAsia="仿宋_GB2312"/>
          <w:bCs/>
          <w:color w:val="auto"/>
          <w:kern w:val="0"/>
          <w:sz w:val="32"/>
          <w:szCs w:val="32"/>
          <w:u w:val="none"/>
        </w:rPr>
        <w:t>本部门所有支出实行绩效目标管理。纳入</w:t>
      </w:r>
      <w:r>
        <w:rPr>
          <w:rFonts w:hint="eastAsia" w:eastAsia="仿宋_GB2312"/>
          <w:bCs/>
          <w:color w:val="auto"/>
          <w:kern w:val="0"/>
          <w:sz w:val="32"/>
          <w:szCs w:val="32"/>
          <w:u w:val="none"/>
          <w:lang w:val="en-US" w:eastAsia="zh-CN"/>
        </w:rPr>
        <w:t>2019</w:t>
      </w:r>
      <w:r>
        <w:rPr>
          <w:rFonts w:eastAsia="仿宋_GB2312"/>
          <w:bCs/>
          <w:color w:val="auto"/>
          <w:kern w:val="0"/>
          <w:sz w:val="32"/>
          <w:szCs w:val="32"/>
          <w:u w:val="none"/>
        </w:rPr>
        <w:t>年部门整体支出绩效目标的金额为</w:t>
      </w:r>
      <w:r>
        <w:rPr>
          <w:rFonts w:hint="eastAsia" w:eastAsia="仿宋_GB2312"/>
          <w:color w:val="auto"/>
          <w:sz w:val="32"/>
          <w:szCs w:val="32"/>
          <w:u w:val="none"/>
          <w:lang w:val="en-US" w:eastAsia="zh-CN"/>
        </w:rPr>
        <w:t>1232.78</w:t>
      </w:r>
      <w:r>
        <w:rPr>
          <w:rFonts w:eastAsia="仿宋_GB2312"/>
          <w:bCs/>
          <w:color w:val="auto"/>
          <w:kern w:val="0"/>
          <w:sz w:val="32"/>
          <w:szCs w:val="32"/>
          <w:u w:val="none"/>
        </w:rPr>
        <w:t>万元，其中，基本支出</w:t>
      </w:r>
      <w:r>
        <w:rPr>
          <w:rFonts w:hint="eastAsia" w:eastAsia="仿宋_GB2312"/>
          <w:color w:val="auto"/>
          <w:sz w:val="32"/>
          <w:szCs w:val="32"/>
          <w:u w:val="none"/>
          <w:lang w:val="en-US" w:eastAsia="zh-CN"/>
        </w:rPr>
        <w:t>891.78</w:t>
      </w:r>
      <w:r>
        <w:rPr>
          <w:rFonts w:eastAsia="仿宋_GB2312"/>
          <w:bCs/>
          <w:color w:val="auto"/>
          <w:kern w:val="0"/>
          <w:sz w:val="32"/>
          <w:szCs w:val="32"/>
          <w:u w:val="none"/>
        </w:rPr>
        <w:t>万元，项目支出</w:t>
      </w:r>
      <w:r>
        <w:rPr>
          <w:rFonts w:hint="eastAsia" w:eastAsia="仿宋_GB2312"/>
          <w:color w:val="auto"/>
          <w:sz w:val="32"/>
          <w:szCs w:val="32"/>
          <w:u w:val="none"/>
          <w:lang w:val="en-US" w:eastAsia="zh-CN"/>
        </w:rPr>
        <w:t>341</w:t>
      </w:r>
      <w:r>
        <w:rPr>
          <w:rFonts w:eastAsia="仿宋_GB2312"/>
          <w:bCs/>
          <w:color w:val="auto"/>
          <w:kern w:val="0"/>
          <w:sz w:val="32"/>
          <w:szCs w:val="32"/>
          <w:u w:val="none"/>
        </w:rPr>
        <w:t>万元，具体绩效目标详见报表。</w:t>
      </w:r>
    </w:p>
    <w:p>
      <w:pPr>
        <w:widowControl/>
        <w:spacing w:line="600" w:lineRule="exact"/>
        <w:ind w:firstLine="660"/>
        <w:rPr>
          <w:rFonts w:eastAsia="黑体"/>
          <w:color w:val="auto"/>
          <w:sz w:val="32"/>
          <w:szCs w:val="32"/>
          <w:u w:val="none"/>
        </w:rPr>
      </w:pPr>
      <w:r>
        <w:rPr>
          <w:rFonts w:eastAsia="黑体"/>
          <w:color w:val="auto"/>
          <w:sz w:val="32"/>
          <w:szCs w:val="32"/>
          <w:u w:val="none"/>
        </w:rPr>
        <w:t>七、名词解释</w:t>
      </w:r>
    </w:p>
    <w:p>
      <w:pPr>
        <w:widowControl/>
        <w:spacing w:line="600" w:lineRule="exact"/>
        <w:ind w:firstLine="660"/>
        <w:rPr>
          <w:rFonts w:eastAsia="仿宋_GB2312"/>
          <w:color w:val="auto"/>
          <w:sz w:val="32"/>
          <w:szCs w:val="32"/>
          <w:u w:val="none"/>
        </w:rPr>
      </w:pPr>
      <w:r>
        <w:rPr>
          <w:rFonts w:eastAsia="仿宋_GB2312"/>
          <w:color w:val="auto"/>
          <w:sz w:val="32"/>
          <w:szCs w:val="32"/>
          <w:u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color w:val="auto"/>
          <w:sz w:val="32"/>
          <w:szCs w:val="32"/>
          <w:u w:val="none"/>
        </w:rPr>
      </w:pPr>
      <w:r>
        <w:rPr>
          <w:rFonts w:eastAsia="仿宋_GB2312"/>
          <w:color w:val="auto"/>
          <w:sz w:val="32"/>
          <w:szCs w:val="32"/>
          <w:u w:val="none"/>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color w:val="auto"/>
          <w:sz w:val="32"/>
          <w:szCs w:val="32"/>
          <w:u w:val="none"/>
        </w:rPr>
      </w:pPr>
      <w:r>
        <w:rPr>
          <w:rFonts w:hint="eastAsia" w:eastAsia="仿宋_GB2312"/>
          <w:color w:val="auto"/>
          <w:sz w:val="32"/>
          <w:szCs w:val="32"/>
          <w:u w:val="none"/>
          <w:lang w:val="en-US" w:eastAsia="zh-CN"/>
        </w:rPr>
        <w:t>3、</w:t>
      </w:r>
      <w:r>
        <w:rPr>
          <w:rFonts w:hint="eastAsia" w:eastAsia="仿宋_GB2312"/>
          <w:color w:val="auto"/>
          <w:sz w:val="32"/>
          <w:szCs w:val="32"/>
          <w:u w:val="none"/>
        </w:rPr>
        <w:t>基本支出</w:t>
      </w:r>
      <w:r>
        <w:rPr>
          <w:rFonts w:hint="eastAsia" w:eastAsia="仿宋_GB2312"/>
          <w:color w:val="auto"/>
          <w:sz w:val="32"/>
          <w:szCs w:val="32"/>
          <w:u w:val="none"/>
          <w:lang w:eastAsia="zh-CN"/>
        </w:rPr>
        <w:t>：</w:t>
      </w:r>
      <w:r>
        <w:rPr>
          <w:rFonts w:hint="eastAsia" w:eastAsia="仿宋_GB2312"/>
          <w:color w:val="auto"/>
          <w:sz w:val="32"/>
          <w:szCs w:val="32"/>
          <w:u w:val="none"/>
        </w:rPr>
        <w:t>指为保障机构正常运转、完成日常工作任务而发生的人员支出和公用支出。</w:t>
      </w:r>
    </w:p>
    <w:p>
      <w:pPr>
        <w:ind w:firstLine="640" w:firstLineChars="200"/>
        <w:rPr>
          <w:rFonts w:eastAsia="仿宋_GB2312"/>
          <w:color w:val="auto"/>
          <w:sz w:val="32"/>
          <w:szCs w:val="32"/>
          <w:u w:val="none"/>
        </w:rPr>
      </w:pPr>
      <w:r>
        <w:rPr>
          <w:rFonts w:hint="eastAsia" w:eastAsia="仿宋_GB2312"/>
          <w:color w:val="auto"/>
          <w:sz w:val="32"/>
          <w:szCs w:val="32"/>
          <w:u w:val="none"/>
          <w:lang w:val="en-US" w:eastAsia="zh-CN"/>
        </w:rPr>
        <w:t>4、</w:t>
      </w:r>
      <w:r>
        <w:rPr>
          <w:rFonts w:hint="eastAsia" w:eastAsia="仿宋_GB2312"/>
          <w:color w:val="auto"/>
          <w:sz w:val="32"/>
          <w:szCs w:val="32"/>
          <w:u w:val="none"/>
        </w:rPr>
        <w:t>项目支出</w:t>
      </w:r>
      <w:r>
        <w:rPr>
          <w:rFonts w:hint="eastAsia" w:eastAsia="仿宋_GB2312"/>
          <w:color w:val="auto"/>
          <w:sz w:val="32"/>
          <w:szCs w:val="32"/>
          <w:u w:val="none"/>
          <w:lang w:eastAsia="zh-CN"/>
        </w:rPr>
        <w:t>：</w:t>
      </w:r>
      <w:r>
        <w:rPr>
          <w:rFonts w:hint="eastAsia" w:eastAsia="仿宋_GB2312"/>
          <w:color w:val="auto"/>
          <w:sz w:val="32"/>
          <w:szCs w:val="32"/>
          <w:u w:val="none"/>
        </w:rPr>
        <w:t>指在基本支出之外为完成特定行政任务和事业发展目标所发生的支出。</w:t>
      </w: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rPr>
          <w:rFonts w:eastAsia="仿宋_GB2312"/>
          <w:color w:val="auto"/>
          <w:sz w:val="32"/>
          <w:szCs w:val="32"/>
          <w:u w:val="none"/>
        </w:rPr>
      </w:pPr>
    </w:p>
    <w:p>
      <w:pPr>
        <w:numPr>
          <w:ilvl w:val="0"/>
          <w:numId w:val="2"/>
        </w:numPr>
        <w:ind w:firstLine="880" w:firstLineChars="200"/>
        <w:jc w:val="center"/>
        <w:rPr>
          <w:rFonts w:eastAsia="仿宋_GB2312"/>
          <w:b/>
          <w:bCs/>
          <w:color w:val="auto"/>
          <w:kern w:val="0"/>
          <w:sz w:val="44"/>
          <w:szCs w:val="44"/>
          <w:u w:val="none"/>
        </w:rPr>
      </w:pPr>
      <w:r>
        <w:rPr>
          <w:rFonts w:hint="eastAsia" w:eastAsia="仿宋_GB2312"/>
          <w:color w:val="auto"/>
          <w:sz w:val="44"/>
          <w:szCs w:val="44"/>
          <w:u w:val="none"/>
        </w:rPr>
        <w:t xml:space="preserve">   </w:t>
      </w:r>
      <w:r>
        <w:rPr>
          <w:rFonts w:eastAsia="仿宋_GB2312"/>
          <w:b/>
          <w:bCs/>
          <w:color w:val="auto"/>
          <w:kern w:val="0"/>
          <w:sz w:val="44"/>
          <w:szCs w:val="44"/>
          <w:u w:val="none"/>
        </w:rPr>
        <w:t>部门预算表</w:t>
      </w:r>
    </w:p>
    <w:p>
      <w:pPr>
        <w:ind w:firstLine="2570" w:firstLineChars="800"/>
        <w:rPr>
          <w:rFonts w:eastAsia="仿宋_GB2312"/>
          <w:b/>
          <w:bCs/>
          <w:color w:val="auto"/>
          <w:kern w:val="0"/>
          <w:sz w:val="32"/>
          <w:szCs w:val="32"/>
          <w:u w:val="none"/>
        </w:rPr>
      </w:pPr>
      <w:r>
        <w:rPr>
          <w:rFonts w:hint="eastAsia" w:eastAsia="仿宋_GB2312"/>
          <w:b/>
          <w:bCs/>
          <w:color w:val="auto"/>
          <w:kern w:val="0"/>
          <w:sz w:val="32"/>
          <w:szCs w:val="32"/>
          <w:u w:val="none"/>
        </w:rPr>
        <w:t>（注：详情请见附表）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110EB"/>
    <w:multiLevelType w:val="singleLevel"/>
    <w:tmpl w:val="8A4110EB"/>
    <w:lvl w:ilvl="0" w:tentative="0">
      <w:start w:val="1"/>
      <w:numFmt w:val="chineseCounting"/>
      <w:suff w:val="space"/>
      <w:lvlText w:val="第%1部分"/>
      <w:lvlJc w:val="left"/>
      <w:rPr>
        <w:rFonts w:hint="eastAsia"/>
      </w:rPr>
    </w:lvl>
  </w:abstractNum>
  <w:abstractNum w:abstractNumId="1">
    <w:nsid w:val="04890C72"/>
    <w:multiLevelType w:val="singleLevel"/>
    <w:tmpl w:val="04890C72"/>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0BF5"/>
    <w:rsid w:val="00370BF5"/>
    <w:rsid w:val="0086712E"/>
    <w:rsid w:val="044D3046"/>
    <w:rsid w:val="0938586E"/>
    <w:rsid w:val="19A9225B"/>
    <w:rsid w:val="1A861E39"/>
    <w:rsid w:val="1F333955"/>
    <w:rsid w:val="1F7056FE"/>
    <w:rsid w:val="1FBB0DAB"/>
    <w:rsid w:val="20C311F2"/>
    <w:rsid w:val="21567AFF"/>
    <w:rsid w:val="2F900694"/>
    <w:rsid w:val="32CF475E"/>
    <w:rsid w:val="35632A80"/>
    <w:rsid w:val="3A3B6CCE"/>
    <w:rsid w:val="493D10FC"/>
    <w:rsid w:val="49D30329"/>
    <w:rsid w:val="4BA17456"/>
    <w:rsid w:val="4EA149A6"/>
    <w:rsid w:val="4EF14831"/>
    <w:rsid w:val="52666433"/>
    <w:rsid w:val="53E222A0"/>
    <w:rsid w:val="57121337"/>
    <w:rsid w:val="5A980EC4"/>
    <w:rsid w:val="5C1D23A9"/>
    <w:rsid w:val="61BA6BF8"/>
    <w:rsid w:val="65D5377F"/>
    <w:rsid w:val="749C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4</TotalTime>
  <ScaleCrop>false</ScaleCrop>
  <LinksUpToDate>false</LinksUpToDate>
  <CharactersWithSpaces>2306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WPS_1605260607</cp:lastModifiedBy>
  <dcterms:modified xsi:type="dcterms:W3CDTF">2021-06-06T14:13:13Z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723BE2791747492DBA0419756F746E8D</vt:lpwstr>
  </property>
</Properties>
</file>