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kern w:val="0"/>
          <w:sz w:val="44"/>
          <w:szCs w:val="44"/>
        </w:rPr>
      </w:pPr>
    </w:p>
    <w:p>
      <w:pPr>
        <w:widowControl/>
        <w:jc w:val="center"/>
        <w:rPr>
          <w:rFonts w:ascii="Times New Roman" w:hAnsi="Times New Roman" w:cs="Times New Roman"/>
          <w:b/>
          <w:bCs/>
          <w:kern w:val="0"/>
          <w:sz w:val="44"/>
          <w:szCs w:val="44"/>
        </w:rPr>
      </w:pPr>
    </w:p>
    <w:p>
      <w:pPr>
        <w:widowControl/>
        <w:jc w:val="center"/>
        <w:rPr>
          <w:rFonts w:ascii="Times New Roman" w:hAnsi="Times New Roman" w:cs="Times New Roman"/>
          <w:b/>
          <w:bCs/>
          <w:kern w:val="0"/>
          <w:sz w:val="44"/>
          <w:szCs w:val="44"/>
        </w:rPr>
      </w:pPr>
    </w:p>
    <w:p>
      <w:pPr>
        <w:widowControl/>
        <w:jc w:val="center"/>
        <w:rPr>
          <w:rFonts w:ascii="Times New Roman" w:hAnsi="Times New Roman" w:cs="Times New Roman"/>
          <w:b/>
          <w:bCs/>
          <w:kern w:val="0"/>
          <w:sz w:val="44"/>
          <w:szCs w:val="44"/>
        </w:rPr>
      </w:pPr>
    </w:p>
    <w:p>
      <w:pPr>
        <w:widowControl/>
        <w:jc w:val="center"/>
        <w:rPr>
          <w:rFonts w:ascii="Times New Roman" w:hAnsi="Times New Roman" w:cs="Times New Roman"/>
          <w:b/>
          <w:bCs/>
          <w:kern w:val="0"/>
          <w:sz w:val="44"/>
          <w:szCs w:val="44"/>
        </w:rPr>
      </w:pPr>
    </w:p>
    <w:p>
      <w:pPr>
        <w:widowControl/>
        <w:jc w:val="center"/>
        <w:rPr>
          <w:rFonts w:ascii="Times New Roman" w:hAnsi="Times New Roman" w:cs="Times New Roman"/>
          <w:b/>
          <w:bCs/>
          <w:kern w:val="0"/>
          <w:sz w:val="44"/>
          <w:szCs w:val="44"/>
        </w:rPr>
      </w:pPr>
    </w:p>
    <w:p>
      <w:pPr>
        <w:widowControl/>
        <w:jc w:val="center"/>
        <w:rPr>
          <w:rFonts w:ascii="Times New Roman" w:hAnsi="Times New Roman" w:eastAsia="方正小标宋_GBK" w:cs="Times New Roman"/>
          <w:kern w:val="0"/>
          <w:sz w:val="44"/>
          <w:szCs w:val="44"/>
        </w:rPr>
      </w:pPr>
      <w:r>
        <w:rPr>
          <w:rFonts w:hint="eastAsia" w:ascii="Times New Roman" w:hAnsi="Times New Roman" w:eastAsia="方正小标宋_GBK" w:cs="方正小标宋_GBK"/>
          <w:kern w:val="0"/>
          <w:sz w:val="44"/>
          <w:szCs w:val="44"/>
        </w:rPr>
        <w:t>道县供销社</w:t>
      </w:r>
      <w:r>
        <w:rPr>
          <w:rFonts w:ascii="Times New Roman" w:hAnsi="Times New Roman" w:eastAsia="方正小标宋_GBK" w:cs="Times New Roman"/>
          <w:kern w:val="0"/>
          <w:sz w:val="44"/>
          <w:szCs w:val="44"/>
        </w:rPr>
        <w:t>2018</w:t>
      </w:r>
      <w:r>
        <w:rPr>
          <w:rFonts w:hint="eastAsia" w:ascii="Times New Roman" w:hAnsi="Times New Roman" w:eastAsia="方正小标宋_GBK" w:cs="方正小标宋_GBK"/>
          <w:kern w:val="0"/>
          <w:sz w:val="44"/>
          <w:szCs w:val="44"/>
        </w:rPr>
        <w:t>年度部门决算</w:t>
      </w:r>
    </w:p>
    <w:p>
      <w:pPr>
        <w:widowControl/>
        <w:jc w:val="center"/>
        <w:rPr>
          <w:rFonts w:ascii="Times New Roman" w:hAnsi="Times New Roman" w:eastAsia="方正小标宋_GBK" w:cs="Times New Roman"/>
          <w:kern w:val="0"/>
          <w:sz w:val="44"/>
          <w:szCs w:val="44"/>
        </w:rPr>
      </w:pPr>
      <w:r>
        <w:rPr>
          <w:rFonts w:hint="eastAsia" w:ascii="Times New Roman" w:hAnsi="Times New Roman" w:eastAsia="方正小标宋_GBK" w:cs="方正小标宋_GBK"/>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第一部分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道县供销社概况</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一、部门职责</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二、机构设置及人员情况</w:t>
      </w:r>
    </w:p>
    <w:p>
      <w:pPr>
        <w:widowControl/>
        <w:spacing w:line="600" w:lineRule="exac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第二部分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道县供销社</w:t>
      </w:r>
      <w:r>
        <w:rPr>
          <w:rFonts w:ascii="Times New Roman" w:hAnsi="Times New Roman" w:eastAsia="黑体" w:cs="Times New Roman"/>
          <w:kern w:val="0"/>
          <w:sz w:val="32"/>
          <w:szCs w:val="32"/>
        </w:rPr>
        <w:t>2018</w:t>
      </w:r>
      <w:r>
        <w:rPr>
          <w:rFonts w:hint="eastAsia" w:ascii="Times New Roman" w:hAnsi="Times New Roman" w:eastAsia="黑体" w:cs="黑体"/>
          <w:kern w:val="0"/>
          <w:sz w:val="32"/>
          <w:szCs w:val="32"/>
        </w:rPr>
        <w:t>年度部门决算表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一、部门收入支出决算总表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二、部门收入决算表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三、部门支出决算表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四、财政拨款收入支出决算总表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五、一般公共预算财政拨款支出决算表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六、一般公共预算财政拨款基本支出决算表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七、一般公共预算财政拨款</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三公</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经费支出决算表</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八、政府性基金预算拨款支出决表</w:t>
      </w:r>
    </w:p>
    <w:p>
      <w:pPr>
        <w:widowControl/>
        <w:spacing w:line="600" w:lineRule="exac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第三部分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道县供销社</w:t>
      </w:r>
      <w:r>
        <w:rPr>
          <w:rFonts w:ascii="Times New Roman" w:hAnsi="Times New Roman" w:eastAsia="黑体" w:cs="Times New Roman"/>
          <w:kern w:val="0"/>
          <w:sz w:val="32"/>
          <w:szCs w:val="32"/>
        </w:rPr>
        <w:t>2018</w:t>
      </w:r>
      <w:r>
        <w:rPr>
          <w:rFonts w:hint="eastAsia" w:ascii="Times New Roman" w:hAnsi="Times New Roman" w:eastAsia="黑体" w:cs="黑体"/>
          <w:kern w:val="0"/>
          <w:sz w:val="32"/>
          <w:szCs w:val="32"/>
        </w:rPr>
        <w:t>年度部门决算情况说明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一、收入支出决算总体情况说明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二、收入决算情况说明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三、支出决算情况说明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四、财政拨款收入支出决算总体情况说明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五、一般公共预算财政拨款支出决算情况说明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六、一般公共预算财政拨款基本支出决算情况说明</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七、一般公共预算财政拨款</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三公</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经费支出情况决算情况说明</w:t>
      </w:r>
    </w:p>
    <w:p>
      <w:pPr>
        <w:widowControl/>
        <w:spacing w:line="600" w:lineRule="exact"/>
        <w:ind w:firstLine="320" w:firstLineChars="1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八、政府性基金预算收入支出决算情况</w:t>
      </w:r>
    </w:p>
    <w:p>
      <w:pPr>
        <w:ind w:firstLine="320" w:firstLineChars="1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九、预算绩效情况说明固定资产占用情况说明</w:t>
      </w:r>
    </w:p>
    <w:p>
      <w:pPr>
        <w:widowControl/>
        <w:spacing w:line="600" w:lineRule="exact"/>
        <w:ind w:firstLine="320" w:firstLineChars="1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十、其他重要事项情况说明</w:t>
      </w:r>
    </w:p>
    <w:p>
      <w:pPr>
        <w:widowControl/>
        <w:spacing w:line="580" w:lineRule="exac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第四部分：</w:t>
      </w:r>
      <w:r>
        <w:rPr>
          <w:rFonts w:hint="eastAsia" w:ascii="黑体" w:hAnsi="黑体" w:eastAsia="黑体" w:cs="黑体"/>
          <w:kern w:val="0"/>
          <w:sz w:val="28"/>
          <w:szCs w:val="28"/>
        </w:rPr>
        <w:t>名称解释</w:t>
      </w:r>
    </w:p>
    <w:p>
      <w:pPr>
        <w:widowControl/>
        <w:spacing w:line="580" w:lineRule="exac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第五部分：</w:t>
      </w:r>
      <w:r>
        <w:rPr>
          <w:rFonts w:hint="eastAsia" w:ascii="黑体" w:hAnsi="黑体" w:eastAsia="黑体" w:cs="黑体"/>
          <w:kern w:val="0"/>
          <w:sz w:val="28"/>
          <w:szCs w:val="28"/>
        </w:rPr>
        <w:t>附件</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黑体" w:cs="Times New Roman"/>
          <w:kern w:val="0"/>
          <w:sz w:val="32"/>
          <w:szCs w:val="32"/>
        </w:rPr>
      </w:pPr>
    </w:p>
    <w:p>
      <w:pPr>
        <w:widowControl/>
        <w:spacing w:line="600" w:lineRule="exact"/>
        <w:ind w:firstLine="2080" w:firstLineChars="650"/>
        <w:jc w:val="lef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第一部分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道县供销社概况</w:t>
      </w:r>
    </w:p>
    <w:p>
      <w:pPr>
        <w:widowControl/>
        <w:spacing w:line="600" w:lineRule="exact"/>
        <w:rPr>
          <w:rFonts w:ascii="Times New Roman" w:hAnsi="Times New Roman" w:eastAsia="仿宋_GB2312" w:cs="Times New Roman"/>
          <w:kern w:val="0"/>
          <w:sz w:val="32"/>
          <w:szCs w:val="32"/>
        </w:rPr>
      </w:pPr>
      <w:r>
        <w:rPr>
          <w:rFonts w:hint="eastAsia" w:ascii="Times New Roman" w:hAnsi="Times New Roman" w:eastAsia="仿宋_GB2312" w:cs="仿宋_GB2312"/>
          <w:b/>
          <w:bCs/>
          <w:kern w:val="0"/>
          <w:sz w:val="32"/>
          <w:szCs w:val="32"/>
        </w:rPr>
        <w:t>一、部门职责</w:t>
      </w:r>
    </w:p>
    <w:p>
      <w:pPr>
        <w:ind w:firstLine="480" w:firstLineChars="150"/>
        <w:rPr>
          <w:rFonts w:ascii="仿宋" w:hAnsi="仿宋" w:eastAsia="仿宋" w:cs="Times New Roman"/>
          <w:color w:val="000000"/>
          <w:sz w:val="32"/>
          <w:szCs w:val="32"/>
        </w:rPr>
      </w:pPr>
      <w:r>
        <w:rPr>
          <w:rFonts w:hint="eastAsia" w:ascii="仿宋" w:hAnsi="仿宋" w:eastAsia="仿宋" w:cs="仿宋"/>
          <w:color w:val="000000"/>
          <w:sz w:val="32"/>
          <w:szCs w:val="32"/>
        </w:rPr>
        <w:t>根据道政办发</w:t>
      </w:r>
      <w:r>
        <w:rPr>
          <w:rFonts w:ascii="仿宋" w:hAnsi="仿宋" w:eastAsia="仿宋" w:cs="仿宋"/>
          <w:color w:val="000000"/>
          <w:sz w:val="32"/>
          <w:szCs w:val="32"/>
        </w:rPr>
        <w:t>[2002]17</w:t>
      </w:r>
      <w:r>
        <w:rPr>
          <w:rFonts w:hint="eastAsia" w:ascii="仿宋" w:hAnsi="仿宋" w:eastAsia="仿宋" w:cs="仿宋"/>
          <w:color w:val="000000"/>
          <w:sz w:val="32"/>
          <w:szCs w:val="32"/>
        </w:rPr>
        <w:t>号文件规定，我单位的主要工作职责是：贯彻执行党和政府有关农村经济的方针政策、法规，研究制定农村合作经济组织的发展计划；组织协调农业生产资料的供应和各项为农服务工作，指导供销系统的科研开发和推广应用及县委、政府安排的其他工作。</w:t>
      </w:r>
    </w:p>
    <w:p>
      <w:pPr>
        <w:widowControl/>
        <w:spacing w:line="600" w:lineRule="exact"/>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二、机构设置及决算单位构成</w:t>
      </w:r>
    </w:p>
    <w:p>
      <w:pPr>
        <w:widowControl/>
        <w:ind w:firstLine="627" w:firstLineChars="196"/>
        <w:jc w:val="left"/>
        <w:rPr>
          <w:rFonts w:ascii="仿宋" w:hAnsi="仿宋" w:eastAsia="仿宋" w:cs="Times New Roman"/>
          <w:color w:val="000000"/>
          <w:sz w:val="32"/>
          <w:szCs w:val="32"/>
        </w:rPr>
      </w:pPr>
      <w:r>
        <w:rPr>
          <w:rFonts w:ascii="仿宋" w:hAnsi="仿宋" w:eastAsia="仿宋" w:cs="仿宋"/>
          <w:color w:val="000000"/>
          <w:sz w:val="32"/>
          <w:szCs w:val="32"/>
        </w:rPr>
        <w:t xml:space="preserve">1. </w:t>
      </w:r>
      <w:r>
        <w:rPr>
          <w:rFonts w:hint="eastAsia" w:ascii="Times New Roman" w:hAnsi="Times New Roman" w:eastAsia="仿宋_GB2312" w:cs="仿宋_GB2312"/>
          <w:b/>
          <w:bCs/>
          <w:kern w:val="0"/>
          <w:sz w:val="32"/>
          <w:szCs w:val="32"/>
        </w:rPr>
        <w:t>机构设置</w:t>
      </w:r>
      <w:r>
        <w:rPr>
          <w:rFonts w:hint="eastAsia" w:ascii="Times New Roman" w:hAnsi="Times New Roman" w:eastAsia="仿宋_GB2312" w:cs="仿宋_GB2312"/>
          <w:b/>
          <w:bCs/>
          <w:kern w:val="0"/>
          <w:sz w:val="32"/>
          <w:szCs w:val="32"/>
          <w:lang w:eastAsia="zh-CN"/>
        </w:rPr>
        <w:t>。</w:t>
      </w:r>
      <w:r>
        <w:rPr>
          <w:rFonts w:hint="eastAsia" w:ascii="仿宋" w:hAnsi="仿宋" w:eastAsia="仿宋" w:cs="仿宋"/>
          <w:color w:val="000000"/>
          <w:sz w:val="32"/>
          <w:szCs w:val="32"/>
        </w:rPr>
        <w:t>道县供销社内设办公室、人事股、财会股、合作指导股、综治办等五个职能股室，下设一个企业。事业编制</w:t>
      </w:r>
      <w:r>
        <w:rPr>
          <w:rFonts w:ascii="仿宋" w:hAnsi="仿宋" w:eastAsia="仿宋" w:cs="仿宋"/>
          <w:color w:val="000000"/>
          <w:sz w:val="32"/>
          <w:szCs w:val="32"/>
        </w:rPr>
        <w:t>32</w:t>
      </w:r>
      <w:r>
        <w:rPr>
          <w:rFonts w:hint="eastAsia" w:ascii="仿宋" w:hAnsi="仿宋" w:eastAsia="仿宋" w:cs="仿宋"/>
          <w:color w:val="000000"/>
          <w:sz w:val="32"/>
          <w:szCs w:val="32"/>
        </w:rPr>
        <w:t>人。</w:t>
      </w:r>
    </w:p>
    <w:p>
      <w:pPr>
        <w:widowControl/>
        <w:shd w:val="clear" w:color="auto" w:fill="FFFFFF"/>
        <w:spacing w:line="580" w:lineRule="exact"/>
        <w:ind w:firstLine="640" w:firstLineChars="200"/>
        <w:jc w:val="left"/>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w:t>
      </w:r>
      <w:r>
        <w:rPr>
          <w:rFonts w:hint="eastAsia" w:ascii="Times New Roman" w:hAnsi="Times New Roman" w:eastAsia="仿宋_GB2312" w:cs="仿宋_GB2312"/>
          <w:b/>
          <w:bCs/>
          <w:kern w:val="0"/>
          <w:sz w:val="32"/>
          <w:szCs w:val="32"/>
        </w:rPr>
        <w:t>决算单位构成。</w:t>
      </w:r>
      <w:r>
        <w:rPr>
          <w:rFonts w:hint="eastAsia" w:ascii="仿宋" w:hAnsi="仿宋" w:eastAsia="仿宋" w:cs="仿宋"/>
          <w:color w:val="000000"/>
          <w:sz w:val="32"/>
          <w:szCs w:val="32"/>
        </w:rPr>
        <w:t>道县供销</w:t>
      </w:r>
      <w:r>
        <w:rPr>
          <w:rFonts w:ascii="仿宋" w:hAnsi="仿宋" w:eastAsia="仿宋" w:cs="仿宋"/>
          <w:color w:val="000000"/>
          <w:sz w:val="32"/>
          <w:szCs w:val="32"/>
        </w:rPr>
        <w:t>2018</w:t>
      </w:r>
      <w:r>
        <w:rPr>
          <w:rFonts w:hint="eastAsia" w:ascii="仿宋" w:hAnsi="仿宋" w:eastAsia="仿宋" w:cs="仿宋"/>
          <w:color w:val="000000"/>
          <w:sz w:val="32"/>
          <w:szCs w:val="32"/>
        </w:rPr>
        <w:t>年部门决算没有二级单，只包括道县供销社本级。</w:t>
      </w: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hint="eastAsia" w:ascii="Times New Roman" w:hAnsi="Times New Roman" w:eastAsia="黑体" w:cs="黑体"/>
          <w:kern w:val="0"/>
          <w:sz w:val="32"/>
          <w:szCs w:val="32"/>
        </w:rPr>
      </w:pPr>
    </w:p>
    <w:p>
      <w:pPr>
        <w:widowControl/>
        <w:spacing w:line="600" w:lineRule="exact"/>
        <w:jc w:val="left"/>
        <w:rPr>
          <w:rFonts w:hint="eastAsia" w:ascii="Times New Roman" w:hAnsi="Times New Roman" w:eastAsia="黑体" w:cs="黑体"/>
          <w:kern w:val="0"/>
          <w:sz w:val="32"/>
          <w:szCs w:val="32"/>
        </w:rPr>
      </w:pPr>
    </w:p>
    <w:p>
      <w:pPr>
        <w:widowControl/>
        <w:spacing w:line="600" w:lineRule="exact"/>
        <w:ind w:firstLine="2080" w:firstLineChars="650"/>
        <w:jc w:val="lef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第二部分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部门决算表</w:t>
      </w:r>
    </w:p>
    <w:p>
      <w:pPr>
        <w:jc w:val="left"/>
        <w:rPr>
          <w:rFonts w:ascii="宋体" w:cs="Times New Roman"/>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cs="Times New Roman"/>
          <w:sz w:val="36"/>
          <w:szCs w:val="36"/>
        </w:rPr>
      </w:pPr>
      <w:r>
        <w:rPr>
          <w:rFonts w:hint="eastAsia" w:ascii="黑体" w:hAnsi="黑体" w:eastAsia="黑体" w:cs="黑体"/>
          <w:sz w:val="36"/>
          <w:szCs w:val="36"/>
        </w:rPr>
        <w:t>收入支出决算总表</w:t>
      </w:r>
    </w:p>
    <w:p>
      <w:pPr>
        <w:widowControl/>
        <w:spacing w:line="320" w:lineRule="exact"/>
        <w:ind w:right="198"/>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部门：道县供销社</w:t>
      </w:r>
      <w:bookmarkStart w:id="2" w:name="_GoBack"/>
      <w:bookmarkEnd w:id="2"/>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01</w:t>
      </w:r>
      <w:r>
        <w:rPr>
          <w:rFonts w:hint="eastAsia" w:ascii="Times New Roman" w:hAnsi="Times New Roman" w:eastAsia="仿宋_GB2312" w:cs="仿宋_GB2312"/>
          <w:color w:val="000000"/>
          <w:kern w:val="0"/>
        </w:rPr>
        <w:t>表</w:t>
      </w:r>
    </w:p>
    <w:p>
      <w:pPr>
        <w:widowControl/>
        <w:spacing w:line="320" w:lineRule="exact"/>
        <w:ind w:right="198"/>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项目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项目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一、财政拨款收入</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一、一般公共服务支出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29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其中：政府性基金预算财政拨款</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二、外交支出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30</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二、上级补助收入</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三、国防支出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31</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三、事业收入</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四、公共安全支出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32</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四、经营收入</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五、教育支出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33</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五、附属单位上缴收入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六、科学技术支出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34</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六、其他收入</w:t>
            </w: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七、文化体育与传媒支出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eastAsia="zh-CN"/>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八、社会保障和就业支出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36</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ascii="Times New Roman" w:hAnsi="Times New Roman" w:eastAsia="仿宋_GB2312" w:cs="Times New Roman"/>
                <w:kern w:val="0"/>
              </w:rPr>
            </w:pPr>
            <w:r>
              <w:rPr>
                <w:rFonts w:hint="default" w:ascii="Arial" w:hAnsi="Arial" w:eastAsia="宋体" w:cs="Arial"/>
                <w:i w:val="0"/>
                <w:iCs w:val="0"/>
                <w:color w:val="000000"/>
                <w:kern w:val="0"/>
                <w:sz w:val="20"/>
                <w:szCs w:val="20"/>
                <w:u w:val="none"/>
                <w:lang w:val="en-US" w:eastAsia="zh-CN" w:bidi="ar"/>
              </w:rPr>
              <w:t>57.5</w:t>
            </w:r>
            <w:r>
              <w:rPr>
                <w:rFonts w:hint="eastAsia" w:ascii="Arial" w:hAnsi="Arial" w:cs="Arial"/>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9</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九、医疗卫生与计划生育支出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37</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7.13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10</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十、节能环保支出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38</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11</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十一、城乡社区支出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39</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12</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十二、农林水支出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40</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13</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十三、交通运输支出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41</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14</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十四、资源勘探信息等支出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42</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15</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十五、商业服务业等支出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43</w:t>
            </w:r>
          </w:p>
        </w:tc>
        <w:tc>
          <w:tcPr>
            <w:tcW w:w="1681" w:type="dxa"/>
            <w:tcBorders>
              <w:top w:val="nil"/>
              <w:left w:val="nil"/>
              <w:bottom w:val="single" w:color="auto" w:sz="4" w:space="0"/>
              <w:right w:val="single" w:color="auto" w:sz="4" w:space="0"/>
            </w:tcBorders>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370.48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16</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十六、金融支出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44</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17</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十七、援助其他地区支出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45</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18</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十八、国土海洋气象等支出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46</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19</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十九、住房保障支出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47</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二十、粮油物资储备支出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48</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二十一、其他支出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49</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22</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二十二、债务还本支出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50</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702"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23</w:t>
            </w:r>
          </w:p>
        </w:tc>
        <w:tc>
          <w:tcPr>
            <w:tcW w:w="1224"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rPr>
            </w:pP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二十三、债务付息支出</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51</w:t>
            </w:r>
          </w:p>
        </w:tc>
        <w:tc>
          <w:tcPr>
            <w:tcW w:w="1681"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395"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本年支出合计</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52</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bCs/>
                <w:kern w:val="0"/>
              </w:rPr>
            </w:pPr>
            <w:r>
              <w:rPr>
                <w:rFonts w:hint="eastAsia" w:ascii="Times New Roman" w:hAnsi="Times New Roman" w:eastAsia="仿宋_GB2312" w:cs="Times New Roman"/>
                <w:kern w:val="0"/>
                <w:lang w:val="en-US" w:eastAsia="zh-CN"/>
              </w:rPr>
              <w:t>525.14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结余分配</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年末结转和结余</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总计</w:t>
            </w:r>
          </w:p>
        </w:tc>
        <w:tc>
          <w:tcPr>
            <w:tcW w:w="702"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28</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总计</w:t>
            </w:r>
          </w:p>
        </w:tc>
        <w:tc>
          <w:tcPr>
            <w:tcW w:w="702" w:type="dxa"/>
            <w:tcBorders>
              <w:top w:val="nil"/>
              <w:left w:val="nil"/>
              <w:bottom w:val="single" w:color="auto" w:sz="4" w:space="0"/>
              <w:right w:val="single" w:color="auto" w:sz="4" w:space="0"/>
            </w:tcBorders>
            <w:noWrap/>
            <w:vAlign w:val="bottom"/>
          </w:tcPr>
          <w:p>
            <w:pPr>
              <w:widowControl/>
              <w:jc w:val="center"/>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56</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b/>
                <w:bCs/>
                <w:kern w:val="0"/>
              </w:rPr>
            </w:pPr>
            <w:r>
              <w:rPr>
                <w:rFonts w:hint="eastAsia" w:ascii="Times New Roman" w:hAnsi="Times New Roman" w:eastAsia="仿宋_GB2312" w:cs="仿宋_GB2312"/>
                <w:b/>
                <w:bCs/>
                <w:kern w:val="0"/>
              </w:rPr>
              <w:t>　</w:t>
            </w:r>
            <w:r>
              <w:rPr>
                <w:rFonts w:hint="eastAsia" w:ascii="Times New Roman" w:hAnsi="Times New Roman" w:eastAsia="仿宋_GB2312" w:cs="Times New Roman"/>
                <w:kern w:val="0"/>
                <w:lang w:val="en-US" w:eastAsia="zh-CN"/>
              </w:rPr>
              <w:t>525.14</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注：本表反映部门本年度的总收支和年末结转结余情况。</w:t>
      </w:r>
    </w:p>
    <w:p>
      <w:pPr>
        <w:widowControl/>
        <w:jc w:val="left"/>
        <w:rPr>
          <w:rFonts w:ascii="黑体" w:hAnsi="黑体"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部门：道县供销社公开</w:t>
      </w:r>
      <w:r>
        <w:rPr>
          <w:rFonts w:ascii="Times New Roman" w:hAnsi="Times New Roman" w:eastAsia="仿宋_GB2312" w:cs="Times New Roman"/>
          <w:color w:val="000000"/>
          <w:kern w:val="0"/>
        </w:rPr>
        <w:t>02</w:t>
      </w:r>
      <w:r>
        <w:rPr>
          <w:rFonts w:hint="eastAsia" w:ascii="Times New Roman" w:hAnsi="Times New Roman" w:eastAsia="仿宋_GB2312" w:cs="仿宋_GB2312"/>
          <w:color w:val="000000"/>
          <w:kern w:val="0"/>
        </w:rPr>
        <w:t>表</w:t>
      </w:r>
    </w:p>
    <w:p>
      <w:pPr>
        <w:widowControl/>
        <w:ind w:right="63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2736" w:type="dxa"/>
        <w:jc w:val="center"/>
        <w:tblLayout w:type="autofit"/>
        <w:tblCellMar>
          <w:top w:w="0" w:type="dxa"/>
          <w:left w:w="108" w:type="dxa"/>
          <w:bottom w:w="0" w:type="dxa"/>
          <w:right w:w="108" w:type="dxa"/>
        </w:tblCellMar>
      </w:tblPr>
      <w:tblGrid>
        <w:gridCol w:w="1197"/>
        <w:gridCol w:w="2628"/>
        <w:gridCol w:w="973"/>
        <w:gridCol w:w="1264"/>
        <w:gridCol w:w="1676"/>
        <w:gridCol w:w="1382"/>
        <w:gridCol w:w="1412"/>
        <w:gridCol w:w="1676"/>
        <w:gridCol w:w="528"/>
      </w:tblGrid>
      <w:tr>
        <w:tblPrEx>
          <w:tblCellMar>
            <w:top w:w="0" w:type="dxa"/>
            <w:left w:w="108" w:type="dxa"/>
            <w:bottom w:w="0" w:type="dxa"/>
            <w:right w:w="108" w:type="dxa"/>
          </w:tblCellMar>
        </w:tblPrEx>
        <w:trPr>
          <w:trHeight w:val="450" w:hRule="atLeast"/>
          <w:jc w:val="center"/>
        </w:trPr>
        <w:tc>
          <w:tcPr>
            <w:tcW w:w="3825" w:type="dxa"/>
            <w:gridSpan w:val="2"/>
            <w:tcBorders>
              <w:top w:val="single" w:color="auto" w:sz="8" w:space="0"/>
              <w:left w:val="single" w:color="auto" w:sz="8" w:space="0"/>
              <w:bottom w:val="single" w:color="auto" w:sz="4" w:space="0"/>
              <w:right w:val="nil"/>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项目</w:t>
            </w:r>
          </w:p>
        </w:tc>
        <w:tc>
          <w:tcPr>
            <w:tcW w:w="973"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本年收入合计</w:t>
            </w:r>
          </w:p>
        </w:tc>
        <w:tc>
          <w:tcPr>
            <w:tcW w:w="1264"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附属单位上缴收入</w:t>
            </w:r>
          </w:p>
        </w:tc>
        <w:tc>
          <w:tcPr>
            <w:tcW w:w="528"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功能分类科目编码</w:t>
            </w:r>
          </w:p>
        </w:tc>
        <w:tc>
          <w:tcPr>
            <w:tcW w:w="262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科目名称</w:t>
            </w:r>
          </w:p>
        </w:tc>
        <w:tc>
          <w:tcPr>
            <w:tcW w:w="97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6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52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rPr>
            </w:pPr>
          </w:p>
        </w:tc>
        <w:tc>
          <w:tcPr>
            <w:tcW w:w="26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973"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6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52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3825" w:type="dxa"/>
            <w:gridSpan w:val="2"/>
            <w:tcBorders>
              <w:top w:val="single" w:color="auto" w:sz="4" w:space="0"/>
              <w:left w:val="single" w:color="auto" w:sz="8" w:space="0"/>
              <w:bottom w:val="single" w:color="auto" w:sz="4" w:space="0"/>
              <w:right w:val="single" w:color="000000"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973"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26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6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38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41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676"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528" w:type="dxa"/>
            <w:tcBorders>
              <w:top w:val="nil"/>
              <w:left w:val="nil"/>
              <w:bottom w:val="single" w:color="auto" w:sz="4" w:space="0"/>
              <w:right w:val="single" w:color="auto" w:sz="8" w:space="0"/>
            </w:tcBorders>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7</w:t>
            </w:r>
          </w:p>
        </w:tc>
      </w:tr>
      <w:tr>
        <w:tblPrEx>
          <w:tblCellMar>
            <w:top w:w="0" w:type="dxa"/>
            <w:left w:w="108" w:type="dxa"/>
            <w:bottom w:w="0" w:type="dxa"/>
            <w:right w:w="108" w:type="dxa"/>
          </w:tblCellMar>
        </w:tblPrEx>
        <w:trPr>
          <w:trHeight w:val="450" w:hRule="atLeast"/>
          <w:jc w:val="center"/>
        </w:trPr>
        <w:tc>
          <w:tcPr>
            <w:tcW w:w="3825" w:type="dxa"/>
            <w:gridSpan w:val="2"/>
            <w:tcBorders>
              <w:top w:val="nil"/>
              <w:left w:val="single" w:color="auto" w:sz="8" w:space="0"/>
              <w:bottom w:val="single" w:color="auto" w:sz="4" w:space="0"/>
              <w:right w:val="single" w:color="000000" w:sz="4" w:space="0"/>
            </w:tcBorders>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973" w:type="dxa"/>
            <w:tcBorders>
              <w:top w:val="nil"/>
              <w:left w:val="nil"/>
              <w:bottom w:val="single" w:color="auto" w:sz="4" w:space="0"/>
              <w:right w:val="single" w:color="auto" w:sz="4" w:space="0"/>
            </w:tcBorders>
            <w:noWrap/>
            <w:vAlign w:val="bottom"/>
          </w:tcPr>
          <w:p>
            <w:pPr>
              <w:widowControl/>
              <w:jc w:val="left"/>
              <w:rPr>
                <w:rFonts w:hint="default"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525.14 </w:t>
            </w:r>
          </w:p>
        </w:tc>
        <w:tc>
          <w:tcPr>
            <w:tcW w:w="1264" w:type="dxa"/>
            <w:tcBorders>
              <w:top w:val="nil"/>
              <w:left w:val="nil"/>
              <w:bottom w:val="single" w:color="auto" w:sz="4" w:space="0"/>
              <w:right w:val="single" w:color="auto" w:sz="4" w:space="0"/>
            </w:tcBorders>
            <w:noWrap/>
            <w:vAlign w:val="bottom"/>
          </w:tcPr>
          <w:p>
            <w:pPr>
              <w:widowControl/>
              <w:jc w:val="left"/>
              <w:rPr>
                <w:rFonts w:hint="default"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525.14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4"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w:t>
            </w:r>
          </w:p>
        </w:tc>
        <w:tc>
          <w:tcPr>
            <w:tcW w:w="2628"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社会保障和就业支出</w:t>
            </w:r>
          </w:p>
        </w:tc>
        <w:tc>
          <w:tcPr>
            <w:tcW w:w="973"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57.52 </w:t>
            </w:r>
          </w:p>
        </w:tc>
        <w:tc>
          <w:tcPr>
            <w:tcW w:w="1264"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57.52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4"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20805</w:t>
            </w:r>
          </w:p>
        </w:tc>
        <w:tc>
          <w:tcPr>
            <w:tcW w:w="2628"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行政事业单位离退休</w:t>
            </w:r>
          </w:p>
        </w:tc>
        <w:tc>
          <w:tcPr>
            <w:tcW w:w="973"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28.58 </w:t>
            </w:r>
          </w:p>
        </w:tc>
        <w:tc>
          <w:tcPr>
            <w:tcW w:w="1264"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28.58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4"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2080505</w:t>
            </w:r>
          </w:p>
        </w:tc>
        <w:tc>
          <w:tcPr>
            <w:tcW w:w="2628"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机关事业单位基本养老保险缴费支出</w:t>
            </w:r>
          </w:p>
        </w:tc>
        <w:tc>
          <w:tcPr>
            <w:tcW w:w="973"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28.58 </w:t>
            </w:r>
          </w:p>
        </w:tc>
        <w:tc>
          <w:tcPr>
            <w:tcW w:w="1264"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28.58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4"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20808</w:t>
            </w:r>
          </w:p>
        </w:tc>
        <w:tc>
          <w:tcPr>
            <w:tcW w:w="2628"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抚恤</w:t>
            </w:r>
          </w:p>
        </w:tc>
        <w:tc>
          <w:tcPr>
            <w:tcW w:w="973"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28.94 </w:t>
            </w:r>
          </w:p>
        </w:tc>
        <w:tc>
          <w:tcPr>
            <w:tcW w:w="1264"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28.94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4"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2080801</w:t>
            </w:r>
          </w:p>
        </w:tc>
        <w:tc>
          <w:tcPr>
            <w:tcW w:w="2628"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死亡抚恤</w:t>
            </w:r>
          </w:p>
        </w:tc>
        <w:tc>
          <w:tcPr>
            <w:tcW w:w="973"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28.94 </w:t>
            </w:r>
          </w:p>
        </w:tc>
        <w:tc>
          <w:tcPr>
            <w:tcW w:w="1264" w:type="dxa"/>
            <w:tcBorders>
              <w:top w:val="nil"/>
              <w:left w:val="nil"/>
              <w:bottom w:val="single" w:color="auto" w:sz="4"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28.94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4"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210</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医疗卫生与计划生育支出</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7.13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7.13 </w:t>
            </w:r>
          </w:p>
        </w:tc>
        <w:tc>
          <w:tcPr>
            <w:tcW w:w="1676" w:type="dxa"/>
            <w:tcBorders>
              <w:top w:val="nil"/>
              <w:left w:val="nil"/>
              <w:bottom w:val="single" w:color="auto" w:sz="8"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82" w:type="dxa"/>
            <w:tcBorders>
              <w:top w:val="nil"/>
              <w:left w:val="nil"/>
              <w:bottom w:val="single" w:color="auto" w:sz="8"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412" w:type="dxa"/>
            <w:tcBorders>
              <w:top w:val="nil"/>
              <w:left w:val="nil"/>
              <w:bottom w:val="single" w:color="auto" w:sz="8"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76" w:type="dxa"/>
            <w:tcBorders>
              <w:top w:val="nil"/>
              <w:left w:val="nil"/>
              <w:bottom w:val="single" w:color="auto" w:sz="8" w:space="0"/>
              <w:right w:val="single" w:color="auto" w:sz="4"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528" w:type="dxa"/>
            <w:tcBorders>
              <w:top w:val="nil"/>
              <w:left w:val="nil"/>
              <w:bottom w:val="single" w:color="auto" w:sz="8" w:space="0"/>
              <w:right w:val="single" w:color="auto" w:sz="8" w:space="0"/>
            </w:tcBorders>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21011</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行政事业单位医疗</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7.13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7.13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2101102</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事业单位医疗</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7.13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7.13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213</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农林水支出</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90.00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90.00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21305</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扶贫</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90.00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90.00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2130599</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其他扶贫支出</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90.00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90.00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商业服务业等支出</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370.48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370.48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21602</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商业流通事务</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370.48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370.48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2160250</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事业运行</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170.48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170.48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2160299</w:t>
            </w:r>
          </w:p>
        </w:tc>
        <w:tc>
          <w:tcPr>
            <w:tcW w:w="2628" w:type="dxa"/>
            <w:tcBorders>
              <w:top w:val="nil"/>
              <w:left w:val="nil"/>
              <w:bottom w:val="single" w:color="auto" w:sz="8" w:space="0"/>
              <w:right w:val="single" w:color="auto" w:sz="4" w:space="0"/>
            </w:tcBorders>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其他商业流通事务支出</w:t>
            </w:r>
          </w:p>
        </w:tc>
        <w:tc>
          <w:tcPr>
            <w:tcW w:w="973"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200.00 </w:t>
            </w:r>
          </w:p>
        </w:tc>
        <w:tc>
          <w:tcPr>
            <w:tcW w:w="1264" w:type="dxa"/>
            <w:tcBorders>
              <w:top w:val="nil"/>
              <w:left w:val="nil"/>
              <w:bottom w:val="single" w:color="auto" w:sz="8" w:space="0"/>
              <w:right w:val="single" w:color="auto" w:sz="4" w:space="0"/>
            </w:tcBorders>
            <w:noWrap/>
            <w:vAlign w:val="bottom"/>
          </w:tcPr>
          <w:p>
            <w:pPr>
              <w:widowControl/>
              <w:jc w:val="left"/>
              <w:rPr>
                <w:rFonts w:hint="eastAsia" w:ascii="Times New Roman" w:hAnsi="Times New Roman" w:eastAsia="仿宋_GB2312" w:cs="仿宋_GB2312"/>
                <w:kern w:val="0"/>
                <w:lang w:val="en-US" w:eastAsia="zh-CN"/>
              </w:rPr>
            </w:pPr>
            <w:r>
              <w:rPr>
                <w:rFonts w:hint="default" w:ascii="Times New Roman" w:hAnsi="Times New Roman" w:eastAsia="仿宋_GB2312" w:cs="仿宋_GB2312"/>
                <w:kern w:val="0"/>
                <w:lang w:val="en-US" w:eastAsia="zh-CN"/>
              </w:rPr>
              <w:t xml:space="preserve">200.00 </w:t>
            </w: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38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412"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1676" w:type="dxa"/>
            <w:tcBorders>
              <w:top w:val="nil"/>
              <w:left w:val="nil"/>
              <w:bottom w:val="single" w:color="auto" w:sz="8" w:space="0"/>
              <w:right w:val="single" w:color="auto" w:sz="4" w:space="0"/>
            </w:tcBorders>
            <w:noWrap/>
            <w:vAlign w:val="center"/>
          </w:tcPr>
          <w:p>
            <w:pPr>
              <w:widowControl/>
              <w:jc w:val="right"/>
              <w:rPr>
                <w:rFonts w:hint="eastAsia" w:ascii="Times New Roman" w:hAnsi="Times New Roman" w:eastAsia="仿宋_GB2312" w:cs="仿宋_GB2312"/>
                <w:kern w:val="0"/>
              </w:rPr>
            </w:pPr>
          </w:p>
        </w:tc>
        <w:tc>
          <w:tcPr>
            <w:tcW w:w="528" w:type="dxa"/>
            <w:tcBorders>
              <w:top w:val="nil"/>
              <w:left w:val="nil"/>
              <w:bottom w:val="single" w:color="auto" w:sz="8" w:space="0"/>
              <w:right w:val="single" w:color="auto" w:sz="8" w:space="0"/>
            </w:tcBorders>
            <w:noWrap/>
            <w:vAlign w:val="center"/>
          </w:tcPr>
          <w:p>
            <w:pPr>
              <w:widowControl/>
              <w:jc w:val="right"/>
              <w:rPr>
                <w:rFonts w:hint="eastAsia" w:ascii="Times New Roman" w:hAnsi="Times New Roman" w:eastAsia="仿宋_GB2312" w:cs="仿宋_GB2312"/>
                <w:kern w:val="0"/>
              </w:rPr>
            </w:pPr>
          </w:p>
        </w:tc>
      </w:tr>
      <w:tr>
        <w:tblPrEx>
          <w:tblCellMar>
            <w:top w:w="0" w:type="dxa"/>
            <w:left w:w="108" w:type="dxa"/>
            <w:bottom w:w="0" w:type="dxa"/>
            <w:right w:w="108" w:type="dxa"/>
          </w:tblCellMar>
        </w:tblPrEx>
        <w:trPr>
          <w:trHeight w:val="615" w:hRule="atLeast"/>
          <w:jc w:val="center"/>
        </w:trPr>
        <w:tc>
          <w:tcPr>
            <w:tcW w:w="12736" w:type="dxa"/>
            <w:gridSpan w:val="9"/>
            <w:tcBorders>
              <w:top w:val="single" w:color="auto" w:sz="8" w:space="0"/>
              <w:left w:val="nil"/>
              <w:bottom w:val="nil"/>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注：本表反映部门本年度取得的各项收入情况。</w:t>
            </w:r>
          </w:p>
        </w:tc>
      </w:tr>
    </w:tbl>
    <w:p>
      <w:pPr>
        <w:widowControl/>
        <w:jc w:val="left"/>
        <w:rPr>
          <w:rFonts w:ascii="Times New Roman" w:hAnsi="Times New Roman" w:eastAsia="黑体" w:cs="Times New Roman"/>
          <w:kern w:val="0"/>
          <w:sz w:val="32"/>
          <w:szCs w:val="32"/>
        </w:rPr>
      </w:pPr>
    </w:p>
    <w:p>
      <w:pPr>
        <w:widowControl/>
        <w:jc w:val="left"/>
        <w:rPr>
          <w:rFonts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方正小标宋_GBK"/>
          <w:color w:val="000000"/>
          <w:kern w:val="0"/>
          <w:sz w:val="36"/>
          <w:szCs w:val="36"/>
        </w:rPr>
      </w:pPr>
    </w:p>
    <w:p>
      <w:pPr>
        <w:widowControl/>
        <w:jc w:val="center"/>
        <w:rPr>
          <w:rFonts w:hint="eastAsia" w:ascii="Times New Roman" w:hAnsi="Times New Roman" w:eastAsia="方正小标宋_GBK" w:cs="方正小标宋_GBK"/>
          <w:color w:val="000000"/>
          <w:kern w:val="0"/>
          <w:sz w:val="36"/>
          <w:szCs w:val="36"/>
        </w:rPr>
      </w:pPr>
    </w:p>
    <w:p>
      <w:pPr>
        <w:widowControl/>
        <w:jc w:val="center"/>
        <w:rPr>
          <w:rFonts w:hint="eastAsia" w:ascii="Times New Roman" w:hAnsi="Times New Roman" w:eastAsia="方正小标宋_GBK" w:cs="方正小标宋_GBK"/>
          <w:color w:val="000000"/>
          <w:kern w:val="0"/>
          <w:sz w:val="36"/>
          <w:szCs w:val="36"/>
        </w:rPr>
      </w:pPr>
    </w:p>
    <w:p>
      <w:pPr>
        <w:widowControl/>
        <w:jc w:val="center"/>
        <w:rPr>
          <w:rFonts w:hint="eastAsia" w:ascii="Times New Roman" w:hAnsi="Times New Roman" w:eastAsia="方正小标宋_GBK" w:cs="方正小标宋_GBK"/>
          <w:color w:val="000000"/>
          <w:kern w:val="0"/>
          <w:sz w:val="36"/>
          <w:szCs w:val="36"/>
        </w:rPr>
      </w:pPr>
    </w:p>
    <w:p>
      <w:pPr>
        <w:widowControl/>
        <w:jc w:val="center"/>
        <w:rPr>
          <w:rFonts w:hint="eastAsia" w:ascii="Times New Roman" w:hAnsi="Times New Roman" w:eastAsia="方正小标宋_GBK" w:cs="方正小标宋_GBK"/>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hint="eastAsia" w:ascii="Times New Roman" w:hAnsi="Times New Roman" w:eastAsia="仿宋_GB2312" w:cs="仿宋_GB2312"/>
          <w:color w:val="000000"/>
          <w:kern w:val="0"/>
          <w:sz w:val="20"/>
          <w:szCs w:val="20"/>
        </w:rPr>
        <w:t>部门：</w:t>
      </w:r>
      <w:r>
        <w:rPr>
          <w:rFonts w:hint="eastAsia" w:ascii="Times New Roman" w:hAnsi="Times New Roman" w:eastAsia="仿宋_GB2312" w:cs="仿宋_GB2312"/>
          <w:color w:val="000000"/>
          <w:kern w:val="0"/>
        </w:rPr>
        <w:t>道县供销社</w:t>
      </w:r>
      <w:r>
        <w:rPr>
          <w:rFonts w:hint="eastAsia" w:ascii="Times New Roman" w:hAnsi="Times New Roman" w:eastAsia="仿宋_GB2312" w:cs="仿宋_GB2312"/>
          <w:color w:val="000000"/>
          <w:kern w:val="0"/>
          <w:sz w:val="20"/>
          <w:szCs w:val="20"/>
        </w:rPr>
        <w:t>公开</w:t>
      </w:r>
      <w:r>
        <w:rPr>
          <w:rFonts w:ascii="Times New Roman" w:hAnsi="Times New Roman" w:eastAsia="仿宋_GB2312" w:cs="Times New Roman"/>
          <w:color w:val="000000"/>
          <w:kern w:val="0"/>
          <w:sz w:val="20"/>
          <w:szCs w:val="20"/>
        </w:rPr>
        <w:t>03</w:t>
      </w:r>
      <w:r>
        <w:rPr>
          <w:rFonts w:hint="eastAsia" w:ascii="Times New Roman" w:hAnsi="Times New Roman" w:eastAsia="仿宋_GB2312" w:cs="仿宋_GB2312"/>
          <w:color w:val="000000"/>
          <w:kern w:val="0"/>
          <w:sz w:val="20"/>
          <w:szCs w:val="20"/>
        </w:rPr>
        <w:t>表</w:t>
      </w:r>
    </w:p>
    <w:p>
      <w:pPr>
        <w:widowControl/>
        <w:spacing w:line="400" w:lineRule="exact"/>
        <w:ind w:right="700"/>
        <w:jc w:val="right"/>
        <w:rPr>
          <w:rFonts w:ascii="Times New Roman" w:hAnsi="Times New Roman" w:eastAsia="仿宋_GB2312" w:cs="Times New Roman"/>
          <w:color w:val="000000"/>
          <w:kern w:val="0"/>
          <w:sz w:val="20"/>
          <w:szCs w:val="20"/>
        </w:rPr>
      </w:pPr>
      <w:r>
        <w:rPr>
          <w:rFonts w:hint="eastAsia" w:ascii="Times New Roman" w:hAnsi="Times New Roman" w:eastAsia="仿宋_GB2312" w:cs="仿宋_GB2312"/>
          <w:color w:val="000000"/>
          <w:kern w:val="0"/>
          <w:sz w:val="20"/>
          <w:szCs w:val="20"/>
        </w:rPr>
        <w:t>单位：万元</w:t>
      </w:r>
    </w:p>
    <w:tbl>
      <w:tblPr>
        <w:tblStyle w:val="6"/>
        <w:tblW w:w="1417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91"/>
        <w:gridCol w:w="2189"/>
        <w:gridCol w:w="1040"/>
        <w:gridCol w:w="1963"/>
        <w:gridCol w:w="1822"/>
        <w:gridCol w:w="1823"/>
        <w:gridCol w:w="1963"/>
        <w:gridCol w:w="2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28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项目</w:t>
            </w:r>
          </w:p>
        </w:tc>
        <w:tc>
          <w:tcPr>
            <w:tcW w:w="1040"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本年支出合计</w:t>
            </w:r>
          </w:p>
        </w:tc>
        <w:tc>
          <w:tcPr>
            <w:tcW w:w="1963"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基本支出</w:t>
            </w:r>
          </w:p>
        </w:tc>
        <w:tc>
          <w:tcPr>
            <w:tcW w:w="1822"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项目支出</w:t>
            </w:r>
          </w:p>
        </w:tc>
        <w:tc>
          <w:tcPr>
            <w:tcW w:w="1823"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上缴上级支出</w:t>
            </w:r>
          </w:p>
        </w:tc>
        <w:tc>
          <w:tcPr>
            <w:tcW w:w="1963"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经营支出</w:t>
            </w:r>
          </w:p>
        </w:tc>
        <w:tc>
          <w:tcPr>
            <w:tcW w:w="2283"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091"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功能分类科目编码</w:t>
            </w:r>
          </w:p>
        </w:tc>
        <w:tc>
          <w:tcPr>
            <w:tcW w:w="2189" w:type="dxa"/>
            <w:vMerge w:val="restart"/>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科目名称</w:t>
            </w:r>
          </w:p>
        </w:tc>
        <w:tc>
          <w:tcPr>
            <w:tcW w:w="1040" w:type="dxa"/>
            <w:vMerge w:val="continue"/>
            <w:vAlign w:val="center"/>
          </w:tcPr>
          <w:p>
            <w:pPr>
              <w:widowControl/>
              <w:jc w:val="left"/>
              <w:rPr>
                <w:rFonts w:ascii="Times New Roman" w:hAnsi="Times New Roman" w:eastAsia="仿宋_GB2312" w:cs="Times New Roman"/>
                <w:kern w:val="0"/>
              </w:rPr>
            </w:pPr>
          </w:p>
        </w:tc>
        <w:tc>
          <w:tcPr>
            <w:tcW w:w="1963" w:type="dxa"/>
            <w:vMerge w:val="continue"/>
            <w:vAlign w:val="center"/>
          </w:tcPr>
          <w:p>
            <w:pPr>
              <w:widowControl/>
              <w:jc w:val="left"/>
              <w:rPr>
                <w:rFonts w:ascii="Times New Roman" w:hAnsi="Times New Roman" w:eastAsia="仿宋_GB2312" w:cs="Times New Roman"/>
                <w:kern w:val="0"/>
              </w:rPr>
            </w:pPr>
          </w:p>
        </w:tc>
        <w:tc>
          <w:tcPr>
            <w:tcW w:w="1822" w:type="dxa"/>
            <w:vMerge w:val="continue"/>
            <w:vAlign w:val="center"/>
          </w:tcPr>
          <w:p>
            <w:pPr>
              <w:widowControl/>
              <w:jc w:val="left"/>
              <w:rPr>
                <w:rFonts w:ascii="Times New Roman" w:hAnsi="Times New Roman" w:eastAsia="仿宋_GB2312" w:cs="Times New Roman"/>
                <w:kern w:val="0"/>
              </w:rPr>
            </w:pPr>
          </w:p>
        </w:tc>
        <w:tc>
          <w:tcPr>
            <w:tcW w:w="1823" w:type="dxa"/>
            <w:vMerge w:val="continue"/>
            <w:vAlign w:val="center"/>
          </w:tcPr>
          <w:p>
            <w:pPr>
              <w:widowControl/>
              <w:jc w:val="left"/>
              <w:rPr>
                <w:rFonts w:ascii="Times New Roman" w:hAnsi="Times New Roman" w:eastAsia="仿宋_GB2312" w:cs="Times New Roman"/>
                <w:kern w:val="0"/>
              </w:rPr>
            </w:pPr>
          </w:p>
        </w:tc>
        <w:tc>
          <w:tcPr>
            <w:tcW w:w="1963" w:type="dxa"/>
            <w:vMerge w:val="continue"/>
            <w:vAlign w:val="center"/>
          </w:tcPr>
          <w:p>
            <w:pPr>
              <w:widowControl/>
              <w:jc w:val="left"/>
              <w:rPr>
                <w:rFonts w:ascii="Times New Roman" w:hAnsi="Times New Roman" w:eastAsia="仿宋_GB2312" w:cs="Times New Roman"/>
                <w:kern w:val="0"/>
              </w:rPr>
            </w:pPr>
          </w:p>
        </w:tc>
        <w:tc>
          <w:tcPr>
            <w:tcW w:w="2283"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091" w:type="dxa"/>
            <w:vMerge w:val="continue"/>
            <w:vAlign w:val="center"/>
          </w:tcPr>
          <w:p>
            <w:pPr>
              <w:widowControl/>
              <w:jc w:val="left"/>
              <w:rPr>
                <w:rFonts w:ascii="Times New Roman" w:hAnsi="Times New Roman" w:eastAsia="仿宋_GB2312" w:cs="Times New Roman"/>
                <w:kern w:val="0"/>
              </w:rPr>
            </w:pPr>
          </w:p>
        </w:tc>
        <w:tc>
          <w:tcPr>
            <w:tcW w:w="2189" w:type="dxa"/>
            <w:vMerge w:val="continue"/>
            <w:vAlign w:val="center"/>
          </w:tcPr>
          <w:p>
            <w:pPr>
              <w:widowControl/>
              <w:jc w:val="left"/>
              <w:rPr>
                <w:rFonts w:ascii="Times New Roman" w:hAnsi="Times New Roman" w:eastAsia="仿宋_GB2312" w:cs="Times New Roman"/>
                <w:kern w:val="0"/>
              </w:rPr>
            </w:pPr>
          </w:p>
        </w:tc>
        <w:tc>
          <w:tcPr>
            <w:tcW w:w="1040" w:type="dxa"/>
            <w:vMerge w:val="continue"/>
            <w:vAlign w:val="center"/>
          </w:tcPr>
          <w:p>
            <w:pPr>
              <w:widowControl/>
              <w:jc w:val="left"/>
              <w:rPr>
                <w:rFonts w:ascii="Times New Roman" w:hAnsi="Times New Roman" w:eastAsia="仿宋_GB2312" w:cs="Times New Roman"/>
                <w:kern w:val="0"/>
              </w:rPr>
            </w:pPr>
          </w:p>
        </w:tc>
        <w:tc>
          <w:tcPr>
            <w:tcW w:w="1963" w:type="dxa"/>
            <w:vMerge w:val="continue"/>
            <w:vAlign w:val="center"/>
          </w:tcPr>
          <w:p>
            <w:pPr>
              <w:widowControl/>
              <w:jc w:val="left"/>
              <w:rPr>
                <w:rFonts w:ascii="Times New Roman" w:hAnsi="Times New Roman" w:eastAsia="仿宋_GB2312" w:cs="Times New Roman"/>
                <w:kern w:val="0"/>
              </w:rPr>
            </w:pPr>
          </w:p>
        </w:tc>
        <w:tc>
          <w:tcPr>
            <w:tcW w:w="1822" w:type="dxa"/>
            <w:vMerge w:val="continue"/>
            <w:vAlign w:val="center"/>
          </w:tcPr>
          <w:p>
            <w:pPr>
              <w:widowControl/>
              <w:jc w:val="left"/>
              <w:rPr>
                <w:rFonts w:ascii="Times New Roman" w:hAnsi="Times New Roman" w:eastAsia="仿宋_GB2312" w:cs="Times New Roman"/>
                <w:kern w:val="0"/>
              </w:rPr>
            </w:pPr>
          </w:p>
        </w:tc>
        <w:tc>
          <w:tcPr>
            <w:tcW w:w="1823" w:type="dxa"/>
            <w:vMerge w:val="continue"/>
            <w:vAlign w:val="center"/>
          </w:tcPr>
          <w:p>
            <w:pPr>
              <w:widowControl/>
              <w:jc w:val="left"/>
              <w:rPr>
                <w:rFonts w:ascii="Times New Roman" w:hAnsi="Times New Roman" w:eastAsia="仿宋_GB2312" w:cs="Times New Roman"/>
                <w:kern w:val="0"/>
              </w:rPr>
            </w:pPr>
          </w:p>
        </w:tc>
        <w:tc>
          <w:tcPr>
            <w:tcW w:w="1963" w:type="dxa"/>
            <w:vMerge w:val="continue"/>
            <w:vAlign w:val="center"/>
          </w:tcPr>
          <w:p>
            <w:pPr>
              <w:widowControl/>
              <w:jc w:val="left"/>
              <w:rPr>
                <w:rFonts w:ascii="Times New Roman" w:hAnsi="Times New Roman" w:eastAsia="仿宋_GB2312" w:cs="Times New Roman"/>
                <w:kern w:val="0"/>
              </w:rPr>
            </w:pPr>
          </w:p>
        </w:tc>
        <w:tc>
          <w:tcPr>
            <w:tcW w:w="2283"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280" w:type="dxa"/>
            <w:gridSpan w:val="2"/>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1040"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963"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822"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823"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963"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2283"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280" w:type="dxa"/>
            <w:gridSpan w:val="2"/>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040" w:type="dxa"/>
            <w:noWrap/>
            <w:vAlign w:val="bottom"/>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525.14 </w:t>
            </w:r>
          </w:p>
        </w:tc>
        <w:tc>
          <w:tcPr>
            <w:tcW w:w="1963" w:type="dxa"/>
            <w:noWrap/>
            <w:vAlign w:val="bottom"/>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235.14 </w:t>
            </w:r>
          </w:p>
        </w:tc>
        <w:tc>
          <w:tcPr>
            <w:tcW w:w="1822" w:type="dxa"/>
            <w:noWrap/>
            <w:vAlign w:val="bottom"/>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290.00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208</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社会保障和就业支出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57.52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57.52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20805</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行政事业单位离退休</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28.58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28.58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2080505</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xml:space="preserve">  机关事业单位基本养老保险缴费支出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28.58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28.58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20808</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抚恤</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28.94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28.94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2080801</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xml:space="preserve">  死亡抚恤</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28.94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28.94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210</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医疗卫生与计划生育支出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7.13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7.13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96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283"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21011</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行政事业单位医疗</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7.13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7.13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2101102</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xml:space="preserve">  事业单位医疗</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7.13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7.13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213</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农林水支出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90.00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90.00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21305</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扶贫</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90.00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90.00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2130599</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xml:space="preserve">  其他扶贫支出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90.00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90.00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216</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商业服务业等支出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370.48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170.48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200.00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21602</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商业流通事务</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370.48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170.48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200.00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2160250</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xml:space="preserve">  事业运行</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170.48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170.48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91"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2160299</w:t>
            </w:r>
          </w:p>
        </w:tc>
        <w:tc>
          <w:tcPr>
            <w:tcW w:w="2189"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 xml:space="preserve">  其他商业流通事务支出</w:t>
            </w:r>
          </w:p>
        </w:tc>
        <w:tc>
          <w:tcPr>
            <w:tcW w:w="1040"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200.00 </w:t>
            </w:r>
          </w:p>
        </w:tc>
        <w:tc>
          <w:tcPr>
            <w:tcW w:w="1963"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0.00 </w:t>
            </w:r>
          </w:p>
        </w:tc>
        <w:tc>
          <w:tcPr>
            <w:tcW w:w="1822" w:type="dxa"/>
            <w:noWrap/>
            <w:vAlign w:val="bottom"/>
          </w:tcPr>
          <w:p>
            <w:pPr>
              <w:widowControl/>
              <w:jc w:val="right"/>
              <w:rPr>
                <w:rFonts w:hint="eastAsia"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200.00 </w:t>
            </w:r>
          </w:p>
        </w:tc>
        <w:tc>
          <w:tcPr>
            <w:tcW w:w="1823" w:type="dxa"/>
            <w:noWrap/>
            <w:vAlign w:val="center"/>
          </w:tcPr>
          <w:p>
            <w:pPr>
              <w:widowControl/>
              <w:jc w:val="right"/>
              <w:rPr>
                <w:rFonts w:hint="eastAsia" w:ascii="Times New Roman" w:hAnsi="Times New Roman" w:eastAsia="仿宋_GB2312" w:cs="仿宋_GB2312"/>
                <w:kern w:val="0"/>
              </w:rPr>
            </w:pPr>
          </w:p>
        </w:tc>
        <w:tc>
          <w:tcPr>
            <w:tcW w:w="1963" w:type="dxa"/>
            <w:noWrap/>
            <w:vAlign w:val="center"/>
          </w:tcPr>
          <w:p>
            <w:pPr>
              <w:widowControl/>
              <w:jc w:val="right"/>
              <w:rPr>
                <w:rFonts w:hint="eastAsia" w:ascii="Times New Roman" w:hAnsi="Times New Roman" w:eastAsia="仿宋_GB2312" w:cs="仿宋_GB2312"/>
                <w:kern w:val="0"/>
              </w:rPr>
            </w:pPr>
          </w:p>
        </w:tc>
        <w:tc>
          <w:tcPr>
            <w:tcW w:w="2283" w:type="dxa"/>
            <w:noWrap/>
            <w:vAlign w:val="center"/>
          </w:tcPr>
          <w:p>
            <w:pPr>
              <w:widowControl/>
              <w:jc w:val="right"/>
              <w:rPr>
                <w:rFonts w:hint="eastAsia" w:ascii="Times New Roman" w:hAnsi="Times New Roman" w:eastAsia="仿宋_GB2312" w:cs="仿宋_GB2312"/>
                <w:kern w:val="0"/>
              </w:rPr>
            </w:pPr>
          </w:p>
        </w:tc>
      </w:tr>
    </w:tbl>
    <w:p>
      <w:pPr>
        <w:widowControl/>
        <w:ind w:firstLine="630" w:firstLineChars="300"/>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注：本表反映部门本年度各项支出情况。</w:t>
      </w: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br w:type="page"/>
      </w:r>
    </w:p>
    <w:p>
      <w:pPr>
        <w:widowControl/>
        <w:ind w:left="93"/>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cs="Times New Roman"/>
          <w:color w:val="000000"/>
          <w:kern w:val="0"/>
        </w:rPr>
      </w:pPr>
      <w:r>
        <w:rPr>
          <w:rFonts w:hint="eastAsia" w:ascii="Times New Roman" w:hAnsi="Times New Roman" w:cs="宋体"/>
          <w:color w:val="000000"/>
          <w:kern w:val="0"/>
        </w:rPr>
        <w:t>公开</w:t>
      </w:r>
      <w:r>
        <w:rPr>
          <w:rFonts w:ascii="Times New Roman" w:hAnsi="Times New Roman" w:cs="Times New Roman"/>
          <w:color w:val="000000"/>
          <w:kern w:val="0"/>
        </w:rPr>
        <w:t>04</w:t>
      </w:r>
      <w:r>
        <w:rPr>
          <w:rFonts w:hint="eastAsia" w:ascii="Times New Roman" w:hAnsi="Times New Roman" w:cs="宋体"/>
          <w:color w:val="000000"/>
          <w:kern w:val="0"/>
        </w:rPr>
        <w:t>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部门：道县供销社单位</w:t>
      </w:r>
      <w:r>
        <w:rPr>
          <w:rFonts w:ascii="Times New Roman" w:hAnsi="Times New Roman" w:eastAsia="仿宋_GB2312" w:cs="Times New Roman"/>
          <w:color w:val="000000"/>
          <w:kern w:val="0"/>
        </w:rPr>
        <w:tab/>
      </w:r>
      <w:r>
        <w:rPr>
          <w:rFonts w:hint="eastAsia" w:ascii="Times New Roman" w:hAnsi="Times New Roman" w:eastAsia="仿宋_GB2312" w:cs="仿宋_GB2312"/>
          <w:color w:val="000000"/>
          <w:kern w:val="0"/>
        </w:rPr>
        <w:t>单位：万元</w:t>
      </w:r>
    </w:p>
    <w:tbl>
      <w:tblPr>
        <w:tblStyle w:val="6"/>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收入</w:t>
            </w:r>
          </w:p>
        </w:tc>
        <w:tc>
          <w:tcPr>
            <w:tcW w:w="9303" w:type="dxa"/>
            <w:gridSpan w:val="5"/>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w:t>
            </w:r>
          </w:p>
        </w:tc>
        <w:tc>
          <w:tcPr>
            <w:tcW w:w="480"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行次</w:t>
            </w:r>
          </w:p>
        </w:tc>
        <w:tc>
          <w:tcPr>
            <w:tcW w:w="1880"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金额</w:t>
            </w:r>
          </w:p>
        </w:tc>
        <w:tc>
          <w:tcPr>
            <w:tcW w:w="3761"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w:t>
            </w:r>
          </w:p>
        </w:tc>
        <w:tc>
          <w:tcPr>
            <w:tcW w:w="430"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行次</w:t>
            </w:r>
          </w:p>
        </w:tc>
        <w:tc>
          <w:tcPr>
            <w:tcW w:w="1880"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合计</w:t>
            </w:r>
          </w:p>
        </w:tc>
        <w:tc>
          <w:tcPr>
            <w:tcW w:w="1660" w:type="dxa"/>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一般公共预算财政拨款</w:t>
            </w:r>
          </w:p>
        </w:tc>
        <w:tc>
          <w:tcPr>
            <w:tcW w:w="1572" w:type="dxa"/>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4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880"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3761"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43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880"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660"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572" w:type="dxa"/>
            <w:noWrap/>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一、一般公共预算财政拨款</w:t>
            </w: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w:t>
            </w:r>
          </w:p>
        </w:tc>
        <w:tc>
          <w:tcPr>
            <w:tcW w:w="1880" w:type="dxa"/>
            <w:noWrap/>
            <w:vAlign w:val="center"/>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一、一般公共服务支出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30</w:t>
            </w:r>
          </w:p>
        </w:tc>
        <w:tc>
          <w:tcPr>
            <w:tcW w:w="1880" w:type="dxa"/>
            <w:noWrap/>
            <w:vAlign w:val="center"/>
          </w:tcPr>
          <w:p>
            <w:pPr>
              <w:widowControl/>
              <w:jc w:val="center"/>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二、政府性基金预算财政拨款</w:t>
            </w: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二、外交支出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31</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3</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三、国防支出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32</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4</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四、公共安全支出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33</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5</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五、教育支出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34</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6</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六、科学技术支出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35</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7</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七、文化体育与传媒支出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36</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8</w:t>
            </w:r>
          </w:p>
        </w:tc>
        <w:tc>
          <w:tcPr>
            <w:tcW w:w="1880"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八、社会保障和就业支出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37</w:t>
            </w:r>
          </w:p>
        </w:tc>
        <w:tc>
          <w:tcPr>
            <w:tcW w:w="1880" w:type="dxa"/>
            <w:noWrap/>
            <w:vAlign w:val="bottom"/>
          </w:tcPr>
          <w:p>
            <w:pPr>
              <w:keepNext w:val="0"/>
              <w:keepLines w:val="0"/>
              <w:widowControl/>
              <w:suppressLineNumbers w:val="0"/>
              <w:jc w:val="right"/>
              <w:textAlignment w:val="bottom"/>
              <w:rPr>
                <w:rFonts w:ascii="Times New Roman" w:hAnsi="Times New Roman" w:eastAsia="仿宋_GB2312" w:cs="Times New Roman"/>
                <w:kern w:val="0"/>
              </w:rPr>
            </w:pPr>
            <w:r>
              <w:rPr>
                <w:rFonts w:hint="default" w:ascii="Arial" w:hAnsi="Arial" w:eastAsia="宋体" w:cs="Arial"/>
                <w:i w:val="0"/>
                <w:iCs w:val="0"/>
                <w:color w:val="000000"/>
                <w:kern w:val="0"/>
                <w:sz w:val="20"/>
                <w:szCs w:val="20"/>
                <w:u w:val="none"/>
                <w:lang w:val="en-US" w:eastAsia="zh-CN" w:bidi="ar"/>
              </w:rPr>
              <w:t xml:space="preserve">57.52 </w:t>
            </w:r>
          </w:p>
        </w:tc>
        <w:tc>
          <w:tcPr>
            <w:tcW w:w="1660" w:type="dxa"/>
            <w:noWrap/>
            <w:vAlign w:val="bottom"/>
          </w:tcPr>
          <w:p>
            <w:pPr>
              <w:keepNext w:val="0"/>
              <w:keepLines w:val="0"/>
              <w:widowControl/>
              <w:suppressLineNumbers w:val="0"/>
              <w:jc w:val="right"/>
              <w:textAlignment w:val="bottom"/>
              <w:rPr>
                <w:rFonts w:ascii="Times New Roman" w:hAnsi="Times New Roman" w:eastAsia="仿宋_GB2312" w:cs="Times New Roman"/>
                <w:kern w:val="0"/>
              </w:rPr>
            </w:pPr>
            <w:r>
              <w:rPr>
                <w:rFonts w:hint="default" w:ascii="Arial" w:hAnsi="Arial" w:eastAsia="宋体" w:cs="Arial"/>
                <w:i w:val="0"/>
                <w:iCs w:val="0"/>
                <w:color w:val="000000"/>
                <w:kern w:val="0"/>
                <w:sz w:val="20"/>
                <w:szCs w:val="20"/>
                <w:u w:val="none"/>
                <w:lang w:val="en-US" w:eastAsia="zh-CN" w:bidi="ar"/>
              </w:rPr>
              <w:t xml:space="preserve">57.52 </w:t>
            </w:r>
          </w:p>
        </w:tc>
        <w:tc>
          <w:tcPr>
            <w:tcW w:w="1572"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9</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九、医疗卫生与计划生育支出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38</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7.13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7.13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10</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十、节能环保支出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39</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11</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十一、城乡社区支出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40</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12</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十二、农林水支出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41</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90.00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90.00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13</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十三、交通运输支出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42</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14</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十四、资源勘探信息等支出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43</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0.00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15</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十五、商业服务业等支出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44</w:t>
            </w:r>
          </w:p>
        </w:tc>
        <w:tc>
          <w:tcPr>
            <w:tcW w:w="188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370.48 </w:t>
            </w:r>
          </w:p>
        </w:tc>
        <w:tc>
          <w:tcPr>
            <w:tcW w:w="1660" w:type="dxa"/>
            <w:noWrap/>
            <w:vAlign w:val="bottom"/>
          </w:tcPr>
          <w:p>
            <w:pPr>
              <w:keepNext w:val="0"/>
              <w:keepLines w:val="0"/>
              <w:widowControl/>
              <w:suppressLineNumbers w:val="0"/>
              <w:jc w:val="right"/>
              <w:textAlignment w:val="bottom"/>
              <w:rPr>
                <w:rFonts w:hint="eastAsia" w:ascii="Times New Roman" w:hAnsi="Times New Roman" w:eastAsia="仿宋_GB2312" w:cs="仿宋_GB2312"/>
                <w:kern w:val="0"/>
              </w:rPr>
            </w:pPr>
            <w:r>
              <w:rPr>
                <w:rFonts w:hint="default" w:ascii="Arial" w:hAnsi="Arial" w:eastAsia="宋体" w:cs="Arial"/>
                <w:i w:val="0"/>
                <w:iCs w:val="0"/>
                <w:color w:val="000000"/>
                <w:kern w:val="0"/>
                <w:sz w:val="20"/>
                <w:szCs w:val="20"/>
                <w:u w:val="none"/>
                <w:lang w:val="en-US" w:eastAsia="zh-CN" w:bidi="ar"/>
              </w:rPr>
              <w:t xml:space="preserve">370.48 </w:t>
            </w: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16</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十六、金融支出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45</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17</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十七、援助其他地区支出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46</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18</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十八、国土海洋气象等支出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47</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19</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十九、住房保障支出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48</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20</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二十、粮油物资储备支出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49</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21</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二十一、其他支出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50</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22</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二十二、债务还本支出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51</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left"/>
              <w:rPr>
                <w:rFonts w:hint="eastAsia" w:ascii="Times New Roman" w:hAnsi="Times New Roman" w:eastAsia="仿宋_GB2312" w:cs="仿宋_GB2312"/>
                <w:kern w:val="0"/>
              </w:rPr>
            </w:pPr>
          </w:p>
        </w:tc>
        <w:tc>
          <w:tcPr>
            <w:tcW w:w="480" w:type="dxa"/>
            <w:noWrap/>
            <w:vAlign w:val="center"/>
          </w:tcPr>
          <w:p>
            <w:pPr>
              <w:widowControl/>
              <w:jc w:val="left"/>
              <w:rPr>
                <w:rFonts w:hint="eastAsia" w:ascii="Times New Roman" w:hAnsi="Times New Roman" w:eastAsia="仿宋_GB2312" w:cs="仿宋_GB2312"/>
                <w:kern w:val="0"/>
              </w:rPr>
            </w:pPr>
            <w:r>
              <w:rPr>
                <w:rFonts w:hint="eastAsia" w:ascii="Times New Roman" w:hAnsi="Times New Roman" w:eastAsia="仿宋_GB2312" w:cs="仿宋_GB2312"/>
                <w:kern w:val="0"/>
                <w:lang w:val="en-US" w:eastAsia="zh-CN"/>
              </w:rPr>
              <w:t>23</w:t>
            </w:r>
          </w:p>
        </w:tc>
        <w:tc>
          <w:tcPr>
            <w:tcW w:w="1880" w:type="dxa"/>
            <w:noWrap/>
            <w:vAlign w:val="center"/>
          </w:tcPr>
          <w:p>
            <w:pPr>
              <w:widowControl/>
              <w:jc w:val="left"/>
              <w:rPr>
                <w:rFonts w:hint="eastAsia" w:ascii="Times New Roman" w:hAnsi="Times New Roman" w:eastAsia="仿宋_GB2312" w:cs="仿宋_GB2312"/>
                <w:kern w:val="0"/>
              </w:rPr>
            </w:pPr>
          </w:p>
        </w:tc>
        <w:tc>
          <w:tcPr>
            <w:tcW w:w="3761"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二十三、债务付息支出</w:t>
            </w:r>
          </w:p>
        </w:tc>
        <w:tc>
          <w:tcPr>
            <w:tcW w:w="430" w:type="dxa"/>
            <w:noWrap/>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52</w:t>
            </w:r>
          </w:p>
        </w:tc>
        <w:tc>
          <w:tcPr>
            <w:tcW w:w="1880" w:type="dxa"/>
            <w:noWrap/>
            <w:vAlign w:val="center"/>
          </w:tcPr>
          <w:p>
            <w:pPr>
              <w:widowControl/>
              <w:jc w:val="center"/>
              <w:rPr>
                <w:rFonts w:hint="eastAsia" w:ascii="Times New Roman" w:hAnsi="Times New Roman" w:eastAsia="仿宋_GB2312" w:cs="仿宋_GB2312"/>
                <w:kern w:val="0"/>
              </w:rPr>
            </w:pPr>
          </w:p>
        </w:tc>
        <w:tc>
          <w:tcPr>
            <w:tcW w:w="1660" w:type="dxa"/>
            <w:noWrap/>
            <w:vAlign w:val="center"/>
          </w:tcPr>
          <w:p>
            <w:pPr>
              <w:widowControl/>
              <w:jc w:val="center"/>
              <w:rPr>
                <w:rFonts w:hint="eastAsia" w:ascii="Times New Roman" w:hAnsi="Times New Roman" w:eastAsia="仿宋_GB2312" w:cs="仿宋_GB2312"/>
                <w:kern w:val="0"/>
              </w:rPr>
            </w:pPr>
          </w:p>
        </w:tc>
        <w:tc>
          <w:tcPr>
            <w:tcW w:w="1572" w:type="dxa"/>
            <w:noWrap/>
            <w:vAlign w:val="center"/>
          </w:tcPr>
          <w:p>
            <w:pPr>
              <w:widowControl/>
              <w:jc w:val="center"/>
              <w:rPr>
                <w:rFonts w:hint="eastAsia" w:ascii="Times New Roman" w:hAnsi="Times New Roman" w:eastAsia="仿宋_GB2312" w:cs="仿宋_GB2312"/>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本年收入合计</w:t>
            </w:r>
          </w:p>
        </w:tc>
        <w:tc>
          <w:tcPr>
            <w:tcW w:w="480" w:type="dxa"/>
            <w:noWrap/>
            <w:vAlign w:val="center"/>
          </w:tcPr>
          <w:p>
            <w:pPr>
              <w:widowControl/>
              <w:jc w:val="left"/>
              <w:rPr>
                <w:rFonts w:hint="default"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24</w:t>
            </w:r>
          </w:p>
        </w:tc>
        <w:tc>
          <w:tcPr>
            <w:tcW w:w="1880" w:type="dxa"/>
            <w:noWrap/>
            <w:vAlign w:val="center"/>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3761"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本年支出合计</w:t>
            </w:r>
          </w:p>
        </w:tc>
        <w:tc>
          <w:tcPr>
            <w:tcW w:w="430" w:type="dxa"/>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53</w:t>
            </w:r>
          </w:p>
        </w:tc>
        <w:tc>
          <w:tcPr>
            <w:tcW w:w="1880" w:type="dxa"/>
            <w:noWrap/>
            <w:vAlign w:val="center"/>
          </w:tcPr>
          <w:p>
            <w:pPr>
              <w:widowControl/>
              <w:jc w:val="center"/>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p>
        </w:tc>
        <w:tc>
          <w:tcPr>
            <w:tcW w:w="1660" w:type="dxa"/>
            <w:noWrap/>
            <w:vAlign w:val="center"/>
          </w:tcPr>
          <w:p>
            <w:pPr>
              <w:widowControl/>
              <w:jc w:val="center"/>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1572" w:type="dxa"/>
            <w:noWrap/>
            <w:vAlign w:val="center"/>
          </w:tcPr>
          <w:p>
            <w:pPr>
              <w:widowControl/>
              <w:jc w:val="left"/>
              <w:rPr>
                <w:rFonts w:ascii="Times New Roman" w:hAnsi="Times New Roman" w:eastAsia="仿宋_GB2312" w:cs="Times New Roman"/>
                <w:b/>
                <w:bCs/>
                <w:kern w:val="0"/>
              </w:rPr>
            </w:pPr>
            <w:r>
              <w:rPr>
                <w:rFonts w:hint="eastAsia" w:ascii="Times New Roman" w:hAnsi="Times New Roman" w:eastAsia="仿宋_GB2312" w:cs="仿宋_GB2312"/>
                <w:b/>
                <w:bCs/>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年初财政拨款结转和结余</w:t>
            </w:r>
          </w:p>
        </w:tc>
        <w:tc>
          <w:tcPr>
            <w:tcW w:w="480" w:type="dxa"/>
            <w:noWrap/>
            <w:vAlign w:val="center"/>
          </w:tcPr>
          <w:p>
            <w:pPr>
              <w:widowControl/>
              <w:jc w:val="left"/>
              <w:rPr>
                <w:rFonts w:hint="default"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25</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年末财政拨款结转和结余</w:t>
            </w:r>
          </w:p>
        </w:tc>
        <w:tc>
          <w:tcPr>
            <w:tcW w:w="430" w:type="dxa"/>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54</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一、一般公共预算财政拨款</w:t>
            </w:r>
          </w:p>
        </w:tc>
        <w:tc>
          <w:tcPr>
            <w:tcW w:w="480" w:type="dxa"/>
            <w:noWrap/>
            <w:vAlign w:val="center"/>
          </w:tcPr>
          <w:p>
            <w:pPr>
              <w:widowControl/>
              <w:jc w:val="left"/>
              <w:rPr>
                <w:rFonts w:hint="default"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26</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30" w:type="dxa"/>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55</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二、政府性基金预算财政拨款</w:t>
            </w:r>
          </w:p>
        </w:tc>
        <w:tc>
          <w:tcPr>
            <w:tcW w:w="480" w:type="dxa"/>
            <w:noWrap/>
            <w:vAlign w:val="center"/>
          </w:tcPr>
          <w:p>
            <w:pPr>
              <w:widowControl/>
              <w:jc w:val="left"/>
              <w:rPr>
                <w:rFonts w:hint="default"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27</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30" w:type="dxa"/>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56</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80" w:type="dxa"/>
            <w:noWrap/>
            <w:vAlign w:val="center"/>
          </w:tcPr>
          <w:p>
            <w:pPr>
              <w:widowControl/>
              <w:jc w:val="left"/>
              <w:rPr>
                <w:rFonts w:hint="default"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28</w:t>
            </w:r>
          </w:p>
        </w:tc>
        <w:tc>
          <w:tcPr>
            <w:tcW w:w="1880" w:type="dxa"/>
            <w:noWrap/>
            <w:vAlign w:val="center"/>
          </w:tcPr>
          <w:p>
            <w:pPr>
              <w:widowControl/>
              <w:jc w:val="righ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3761"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430" w:type="dxa"/>
            <w:noWrap/>
            <w:vAlign w:val="center"/>
          </w:tcPr>
          <w:p>
            <w:pPr>
              <w:widowControl/>
              <w:jc w:val="center"/>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57</w:t>
            </w:r>
          </w:p>
        </w:tc>
        <w:tc>
          <w:tcPr>
            <w:tcW w:w="188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66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572" w:type="dxa"/>
            <w:noWrap/>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总计</w:t>
            </w:r>
          </w:p>
        </w:tc>
        <w:tc>
          <w:tcPr>
            <w:tcW w:w="480" w:type="dxa"/>
            <w:noWrap/>
            <w:vAlign w:val="center"/>
          </w:tcPr>
          <w:p>
            <w:pPr>
              <w:widowControl/>
              <w:jc w:val="left"/>
              <w:rPr>
                <w:rFonts w:hint="default"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29</w:t>
            </w:r>
          </w:p>
        </w:tc>
        <w:tc>
          <w:tcPr>
            <w:tcW w:w="1880" w:type="dxa"/>
            <w:noWrap/>
            <w:vAlign w:val="center"/>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3761" w:type="dxa"/>
            <w:noWrap/>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总计</w:t>
            </w:r>
          </w:p>
        </w:tc>
        <w:tc>
          <w:tcPr>
            <w:tcW w:w="430" w:type="dxa"/>
            <w:noWrap/>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Times New Roman"/>
                <w:kern w:val="0"/>
                <w:lang w:val="en-US" w:eastAsia="zh-CN"/>
              </w:rPr>
              <w:t>5</w:t>
            </w:r>
            <w:r>
              <w:rPr>
                <w:rFonts w:ascii="Times New Roman" w:hAnsi="Times New Roman" w:eastAsia="仿宋_GB2312" w:cs="Times New Roman"/>
                <w:kern w:val="0"/>
              </w:rPr>
              <w:t>8</w:t>
            </w:r>
          </w:p>
        </w:tc>
        <w:tc>
          <w:tcPr>
            <w:tcW w:w="1880" w:type="dxa"/>
            <w:noWrap/>
            <w:vAlign w:val="center"/>
          </w:tcPr>
          <w:p>
            <w:pPr>
              <w:widowControl/>
              <w:jc w:val="center"/>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p>
        </w:tc>
        <w:tc>
          <w:tcPr>
            <w:tcW w:w="1660" w:type="dxa"/>
            <w:noWrap/>
            <w:vAlign w:val="center"/>
          </w:tcPr>
          <w:p>
            <w:pPr>
              <w:widowControl/>
              <w:jc w:val="center"/>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525.14</w:t>
            </w:r>
            <w:r>
              <w:rPr>
                <w:rFonts w:hint="eastAsia" w:ascii="Times New Roman" w:hAnsi="Times New Roman" w:eastAsia="仿宋_GB2312" w:cs="仿宋_GB2312"/>
                <w:kern w:val="0"/>
              </w:rPr>
              <w:t>　</w:t>
            </w:r>
          </w:p>
        </w:tc>
        <w:tc>
          <w:tcPr>
            <w:tcW w:w="1572" w:type="dxa"/>
            <w:noWrap/>
            <w:vAlign w:val="center"/>
          </w:tcPr>
          <w:p>
            <w:pPr>
              <w:widowControl/>
              <w:jc w:val="left"/>
              <w:rPr>
                <w:rFonts w:ascii="Times New Roman" w:hAnsi="Times New Roman" w:eastAsia="仿宋_GB2312" w:cs="Times New Roman"/>
                <w:b/>
                <w:bCs/>
                <w:kern w:val="0"/>
              </w:rPr>
            </w:pPr>
            <w:r>
              <w:rPr>
                <w:rFonts w:hint="eastAsia" w:ascii="Times New Roman" w:hAnsi="Times New Roman" w:eastAsia="仿宋_GB2312" w:cs="仿宋_GB2312"/>
                <w:b/>
                <w:bCs/>
                <w:kern w:val="0"/>
              </w:rPr>
              <w:t>　</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br w:type="page"/>
      </w:r>
    </w:p>
    <w:p>
      <w:pPr>
        <w:widowControl/>
        <w:jc w:val="center"/>
        <w:rPr>
          <w:rFonts w:ascii="Times New Roman" w:hAnsi="Times New Roman" w:eastAsia="方正小标宋_GBK" w:cs="Times New Roman"/>
          <w:kern w:val="0"/>
          <w:sz w:val="36"/>
          <w:szCs w:val="36"/>
        </w:rPr>
      </w:pPr>
      <w:bookmarkStart w:id="0" w:name="RANGE_A1_F16"/>
      <w:r>
        <w:rPr>
          <w:rFonts w:hint="eastAsia" w:ascii="Times New Roman" w:hAnsi="Times New Roman" w:eastAsia="方正小标宋_GBK" w:cs="方正小标宋_GBK"/>
          <w:kern w:val="0"/>
          <w:sz w:val="36"/>
          <w:szCs w:val="36"/>
        </w:rPr>
        <w:t>一般公共预算财政拨款支出决算表</w:t>
      </w:r>
      <w:bookmarkEnd w:id="0"/>
    </w:p>
    <w:p>
      <w:pPr>
        <w:widowControl/>
        <w:spacing w:beforeLines="5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部门：道县供销社</w:t>
      </w:r>
      <w:r>
        <w:rPr>
          <w:rFonts w:hint="eastAsia" w:ascii="Times New Roman" w:hAnsi="Times New Roman" w:eastAsia="仿宋_GB2312" w:cs="仿宋_GB2312"/>
          <w:color w:val="000000"/>
          <w:kern w:val="0"/>
          <w:lang w:val="en-US" w:eastAsia="zh-CN"/>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05</w:t>
      </w:r>
      <w:r>
        <w:rPr>
          <w:rFonts w:hint="eastAsia" w:ascii="Times New Roman" w:hAnsi="Times New Roman" w:eastAsia="仿宋_GB2312" w:cs="仿宋_GB2312"/>
          <w:color w:val="000000"/>
          <w:kern w:val="0"/>
        </w:rPr>
        <w:t>表</w:t>
      </w:r>
    </w:p>
    <w:p>
      <w:pPr>
        <w:widowControl/>
        <w:jc w:val="left"/>
        <w:rPr>
          <w:rFonts w:ascii="Times New Roman" w:hAnsi="Times New Roman" w:cs="Times New Roman"/>
          <w:color w:val="000000"/>
          <w:kern w:val="0"/>
          <w:sz w:val="20"/>
          <w:szCs w:val="20"/>
        </w:rPr>
      </w:pPr>
      <w:r>
        <w:rPr>
          <w:rFonts w:hint="eastAsia" w:ascii="Times New Roman" w:hAnsi="Times New Roman" w:eastAsia="仿宋_GB2312" w:cs="仿宋_GB2312"/>
          <w:color w:val="000000"/>
          <w:kern w:val="0"/>
        </w:rPr>
        <w:t>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300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349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300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3000" w:type="dxa"/>
            <w:tcBorders>
              <w:top w:val="nil"/>
              <w:left w:val="nil"/>
              <w:bottom w:val="single" w:color="auto" w:sz="4" w:space="0"/>
              <w:right w:val="single" w:color="auto" w:sz="4" w:space="0"/>
            </w:tcBorders>
            <w:vAlign w:val="bottom"/>
          </w:tcPr>
          <w:p>
            <w:pPr>
              <w:widowControl/>
              <w:jc w:val="right"/>
              <w:rPr>
                <w:rFonts w:ascii="Times New Roman" w:hAnsi="Times New Roman" w:eastAsia="仿宋_GB2312" w:cs="Times New Roman"/>
                <w:kern w:val="0"/>
              </w:rPr>
            </w:pPr>
            <w:r>
              <w:rPr>
                <w:rFonts w:hint="default" w:ascii="Times New Roman" w:hAnsi="Times New Roman" w:eastAsia="仿宋_GB2312" w:cs="Times New Roman"/>
                <w:kern w:val="0"/>
                <w:lang w:val="en-US" w:eastAsia="zh-CN"/>
              </w:rPr>
              <w:t xml:space="preserve">525.14 </w:t>
            </w:r>
          </w:p>
        </w:tc>
        <w:tc>
          <w:tcPr>
            <w:tcW w:w="3492" w:type="dxa"/>
            <w:tcBorders>
              <w:top w:val="nil"/>
              <w:left w:val="nil"/>
              <w:bottom w:val="single" w:color="auto" w:sz="4"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235.14 </w:t>
            </w:r>
          </w:p>
        </w:tc>
        <w:tc>
          <w:tcPr>
            <w:tcW w:w="3000" w:type="dxa"/>
            <w:tcBorders>
              <w:top w:val="nil"/>
              <w:left w:val="nil"/>
              <w:bottom w:val="single" w:color="auto" w:sz="4"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290.00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w:t>
            </w:r>
          </w:p>
        </w:tc>
        <w:tc>
          <w:tcPr>
            <w:tcW w:w="352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社会保障和就业支出</w:t>
            </w:r>
          </w:p>
        </w:tc>
        <w:tc>
          <w:tcPr>
            <w:tcW w:w="3000" w:type="dxa"/>
            <w:tcBorders>
              <w:top w:val="nil"/>
              <w:left w:val="nil"/>
              <w:bottom w:val="single" w:color="auto" w:sz="4"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57.52 </w:t>
            </w:r>
          </w:p>
        </w:tc>
        <w:tc>
          <w:tcPr>
            <w:tcW w:w="3492" w:type="dxa"/>
            <w:tcBorders>
              <w:top w:val="nil"/>
              <w:left w:val="nil"/>
              <w:bottom w:val="single" w:color="auto" w:sz="4"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57.52 </w:t>
            </w:r>
          </w:p>
        </w:tc>
        <w:tc>
          <w:tcPr>
            <w:tcW w:w="3000" w:type="dxa"/>
            <w:tcBorders>
              <w:top w:val="nil"/>
              <w:left w:val="nil"/>
              <w:bottom w:val="single" w:color="auto" w:sz="4"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20805</w:t>
            </w:r>
          </w:p>
        </w:tc>
        <w:tc>
          <w:tcPr>
            <w:tcW w:w="352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行政事业单位离退休</w:t>
            </w:r>
          </w:p>
        </w:tc>
        <w:tc>
          <w:tcPr>
            <w:tcW w:w="3000" w:type="dxa"/>
            <w:tcBorders>
              <w:top w:val="nil"/>
              <w:left w:val="nil"/>
              <w:bottom w:val="single" w:color="auto" w:sz="4"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28.58 </w:t>
            </w:r>
          </w:p>
        </w:tc>
        <w:tc>
          <w:tcPr>
            <w:tcW w:w="3492" w:type="dxa"/>
            <w:tcBorders>
              <w:top w:val="nil"/>
              <w:left w:val="nil"/>
              <w:bottom w:val="single" w:color="auto" w:sz="4"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28.58 </w:t>
            </w:r>
          </w:p>
        </w:tc>
        <w:tc>
          <w:tcPr>
            <w:tcW w:w="3000" w:type="dxa"/>
            <w:tcBorders>
              <w:top w:val="nil"/>
              <w:left w:val="nil"/>
              <w:bottom w:val="single" w:color="auto" w:sz="4"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2080505</w:t>
            </w:r>
          </w:p>
        </w:tc>
        <w:tc>
          <w:tcPr>
            <w:tcW w:w="352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机关事业单位基本养老保险缴费支出</w:t>
            </w:r>
          </w:p>
        </w:tc>
        <w:tc>
          <w:tcPr>
            <w:tcW w:w="3000" w:type="dxa"/>
            <w:tcBorders>
              <w:top w:val="nil"/>
              <w:left w:val="nil"/>
              <w:bottom w:val="single" w:color="auto" w:sz="4"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28.58 </w:t>
            </w:r>
          </w:p>
        </w:tc>
        <w:tc>
          <w:tcPr>
            <w:tcW w:w="3492" w:type="dxa"/>
            <w:tcBorders>
              <w:top w:val="nil"/>
              <w:left w:val="nil"/>
              <w:bottom w:val="single" w:color="auto" w:sz="4"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28.58 </w:t>
            </w:r>
          </w:p>
        </w:tc>
        <w:tc>
          <w:tcPr>
            <w:tcW w:w="3000" w:type="dxa"/>
            <w:tcBorders>
              <w:top w:val="nil"/>
              <w:left w:val="nil"/>
              <w:bottom w:val="single" w:color="auto" w:sz="4"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20808</w:t>
            </w:r>
          </w:p>
        </w:tc>
        <w:tc>
          <w:tcPr>
            <w:tcW w:w="352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抚恤</w:t>
            </w:r>
          </w:p>
        </w:tc>
        <w:tc>
          <w:tcPr>
            <w:tcW w:w="3000" w:type="dxa"/>
            <w:tcBorders>
              <w:top w:val="nil"/>
              <w:left w:val="nil"/>
              <w:bottom w:val="single" w:color="auto" w:sz="4"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28.94 </w:t>
            </w:r>
          </w:p>
        </w:tc>
        <w:tc>
          <w:tcPr>
            <w:tcW w:w="3492" w:type="dxa"/>
            <w:tcBorders>
              <w:top w:val="nil"/>
              <w:left w:val="nil"/>
              <w:bottom w:val="single" w:color="auto" w:sz="4"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28.94 </w:t>
            </w:r>
          </w:p>
        </w:tc>
        <w:tc>
          <w:tcPr>
            <w:tcW w:w="3000" w:type="dxa"/>
            <w:tcBorders>
              <w:top w:val="nil"/>
              <w:left w:val="nil"/>
              <w:bottom w:val="single" w:color="auto" w:sz="4"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2080801</w:t>
            </w:r>
          </w:p>
        </w:tc>
        <w:tc>
          <w:tcPr>
            <w:tcW w:w="3527" w:type="dxa"/>
            <w:tcBorders>
              <w:top w:val="nil"/>
              <w:left w:val="nil"/>
              <w:bottom w:val="single" w:color="auto" w:sz="4"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死亡抚恤</w:t>
            </w:r>
          </w:p>
        </w:tc>
        <w:tc>
          <w:tcPr>
            <w:tcW w:w="3000" w:type="dxa"/>
            <w:tcBorders>
              <w:top w:val="nil"/>
              <w:left w:val="nil"/>
              <w:bottom w:val="single" w:color="auto" w:sz="4"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28.94 </w:t>
            </w:r>
          </w:p>
        </w:tc>
        <w:tc>
          <w:tcPr>
            <w:tcW w:w="3492" w:type="dxa"/>
            <w:tcBorders>
              <w:top w:val="nil"/>
              <w:left w:val="nil"/>
              <w:bottom w:val="single" w:color="auto" w:sz="4"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28.94 </w:t>
            </w:r>
          </w:p>
        </w:tc>
        <w:tc>
          <w:tcPr>
            <w:tcW w:w="3000" w:type="dxa"/>
            <w:tcBorders>
              <w:top w:val="nil"/>
              <w:left w:val="nil"/>
              <w:bottom w:val="single" w:color="auto" w:sz="4"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210</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医疗卫生与计划生育支出</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7.13 </w:t>
            </w:r>
          </w:p>
        </w:tc>
        <w:tc>
          <w:tcPr>
            <w:tcW w:w="3492" w:type="dxa"/>
            <w:tcBorders>
              <w:top w:val="nil"/>
              <w:left w:val="nil"/>
              <w:bottom w:val="single" w:color="auto" w:sz="8" w:space="0"/>
              <w:right w:val="single" w:color="auto" w:sz="4" w:space="0"/>
            </w:tcBorders>
            <w:vAlign w:val="bottom"/>
          </w:tcPr>
          <w:p>
            <w:pPr>
              <w:widowControl/>
              <w:jc w:val="right"/>
              <w:rPr>
                <w:rFonts w:hint="default"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7.13 </w:t>
            </w:r>
          </w:p>
        </w:tc>
        <w:tc>
          <w:tcPr>
            <w:tcW w:w="3000" w:type="dxa"/>
            <w:tcBorders>
              <w:top w:val="nil"/>
              <w:left w:val="nil"/>
              <w:bottom w:val="single" w:color="auto" w:sz="8"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21011</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行政事业单位医疗</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7.13 </w:t>
            </w:r>
          </w:p>
        </w:tc>
        <w:tc>
          <w:tcPr>
            <w:tcW w:w="3492"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7.13 </w:t>
            </w:r>
          </w:p>
        </w:tc>
        <w:tc>
          <w:tcPr>
            <w:tcW w:w="3000" w:type="dxa"/>
            <w:tcBorders>
              <w:top w:val="nil"/>
              <w:left w:val="nil"/>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lang w:val="en-US" w:eastAsia="zh-CN"/>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2101102</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事业单位医疗</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7.13 </w:t>
            </w:r>
          </w:p>
        </w:tc>
        <w:tc>
          <w:tcPr>
            <w:tcW w:w="3492"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7.13 </w:t>
            </w:r>
          </w:p>
        </w:tc>
        <w:tc>
          <w:tcPr>
            <w:tcW w:w="3000" w:type="dxa"/>
            <w:tcBorders>
              <w:top w:val="nil"/>
              <w:left w:val="nil"/>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lang w:val="en-US" w:eastAsia="zh-CN"/>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213</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农林水支出</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90.00 </w:t>
            </w:r>
          </w:p>
        </w:tc>
        <w:tc>
          <w:tcPr>
            <w:tcW w:w="3492" w:type="dxa"/>
            <w:tcBorders>
              <w:top w:val="nil"/>
              <w:left w:val="nil"/>
              <w:bottom w:val="single" w:color="auto" w:sz="8" w:space="0"/>
              <w:right w:val="single" w:color="auto" w:sz="4" w:space="0"/>
            </w:tcBorders>
            <w:vAlign w:val="center"/>
          </w:tcPr>
          <w:p>
            <w:pPr>
              <w:widowControl/>
              <w:jc w:val="right"/>
              <w:rPr>
                <w:rFonts w:hint="eastAsia" w:ascii="Times New Roman" w:hAnsi="Times New Roman" w:eastAsia="仿宋_GB2312" w:cs="Times New Roman"/>
                <w:kern w:val="0"/>
                <w:lang w:val="en-US" w:eastAsia="zh-CN"/>
              </w:rPr>
            </w:pPr>
          </w:p>
        </w:tc>
        <w:tc>
          <w:tcPr>
            <w:tcW w:w="3000" w:type="dxa"/>
            <w:tcBorders>
              <w:top w:val="nil"/>
              <w:left w:val="nil"/>
              <w:bottom w:val="single" w:color="auto" w:sz="8" w:space="0"/>
              <w:right w:val="single" w:color="auto" w:sz="8"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90.00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21305</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扶贫</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90.00 </w:t>
            </w:r>
          </w:p>
        </w:tc>
        <w:tc>
          <w:tcPr>
            <w:tcW w:w="3492" w:type="dxa"/>
            <w:tcBorders>
              <w:top w:val="nil"/>
              <w:left w:val="nil"/>
              <w:bottom w:val="single" w:color="auto" w:sz="8" w:space="0"/>
              <w:right w:val="single" w:color="auto" w:sz="4" w:space="0"/>
            </w:tcBorders>
            <w:vAlign w:val="center"/>
          </w:tcPr>
          <w:p>
            <w:pPr>
              <w:widowControl/>
              <w:jc w:val="right"/>
              <w:rPr>
                <w:rFonts w:hint="eastAsia" w:ascii="Times New Roman" w:hAnsi="Times New Roman" w:eastAsia="仿宋_GB2312" w:cs="Times New Roman"/>
                <w:kern w:val="0"/>
                <w:lang w:val="en-US" w:eastAsia="zh-CN"/>
              </w:rPr>
            </w:pPr>
          </w:p>
        </w:tc>
        <w:tc>
          <w:tcPr>
            <w:tcW w:w="3000" w:type="dxa"/>
            <w:tcBorders>
              <w:top w:val="nil"/>
              <w:left w:val="nil"/>
              <w:bottom w:val="single" w:color="auto" w:sz="8" w:space="0"/>
              <w:right w:val="single" w:color="auto" w:sz="8"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90.00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2130599</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其他扶贫支出</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90.00 </w:t>
            </w:r>
          </w:p>
        </w:tc>
        <w:tc>
          <w:tcPr>
            <w:tcW w:w="3492" w:type="dxa"/>
            <w:tcBorders>
              <w:top w:val="nil"/>
              <w:left w:val="nil"/>
              <w:bottom w:val="single" w:color="auto" w:sz="8" w:space="0"/>
              <w:right w:val="single" w:color="auto" w:sz="4" w:space="0"/>
            </w:tcBorders>
            <w:vAlign w:val="center"/>
          </w:tcPr>
          <w:p>
            <w:pPr>
              <w:widowControl/>
              <w:jc w:val="right"/>
              <w:rPr>
                <w:rFonts w:hint="eastAsia" w:ascii="Times New Roman" w:hAnsi="Times New Roman" w:eastAsia="仿宋_GB2312" w:cs="Times New Roman"/>
                <w:kern w:val="0"/>
                <w:lang w:val="en-US" w:eastAsia="zh-CN"/>
              </w:rPr>
            </w:pPr>
          </w:p>
        </w:tc>
        <w:tc>
          <w:tcPr>
            <w:tcW w:w="3000" w:type="dxa"/>
            <w:tcBorders>
              <w:top w:val="nil"/>
              <w:left w:val="nil"/>
              <w:bottom w:val="single" w:color="auto" w:sz="8" w:space="0"/>
              <w:right w:val="single" w:color="auto" w:sz="8"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90.00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商业服务业等支出</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370.48 </w:t>
            </w:r>
          </w:p>
        </w:tc>
        <w:tc>
          <w:tcPr>
            <w:tcW w:w="3492"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170.48 </w:t>
            </w:r>
          </w:p>
        </w:tc>
        <w:tc>
          <w:tcPr>
            <w:tcW w:w="3000" w:type="dxa"/>
            <w:tcBorders>
              <w:top w:val="nil"/>
              <w:left w:val="nil"/>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lang w:val="en-US" w:eastAsia="zh-CN"/>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21602</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商业流通事务</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370.48 </w:t>
            </w:r>
          </w:p>
        </w:tc>
        <w:tc>
          <w:tcPr>
            <w:tcW w:w="3492"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170.48 </w:t>
            </w:r>
          </w:p>
        </w:tc>
        <w:tc>
          <w:tcPr>
            <w:tcW w:w="3000" w:type="dxa"/>
            <w:tcBorders>
              <w:top w:val="nil"/>
              <w:left w:val="nil"/>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lang w:val="en-US" w:eastAsia="zh-CN"/>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2160250</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事业运行</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170.48 </w:t>
            </w:r>
          </w:p>
        </w:tc>
        <w:tc>
          <w:tcPr>
            <w:tcW w:w="3492"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170.48 </w:t>
            </w:r>
          </w:p>
        </w:tc>
        <w:tc>
          <w:tcPr>
            <w:tcW w:w="3000" w:type="dxa"/>
            <w:tcBorders>
              <w:top w:val="nil"/>
              <w:left w:val="nil"/>
              <w:bottom w:val="single" w:color="auto" w:sz="8" w:space="0"/>
              <w:right w:val="single" w:color="auto" w:sz="8" w:space="0"/>
            </w:tcBorders>
            <w:vAlign w:val="center"/>
          </w:tcPr>
          <w:p>
            <w:pPr>
              <w:widowControl/>
              <w:jc w:val="right"/>
              <w:rPr>
                <w:rFonts w:hint="eastAsia" w:ascii="Times New Roman" w:hAnsi="Times New Roman" w:eastAsia="仿宋_GB2312" w:cs="Times New Roman"/>
                <w:kern w:val="0"/>
                <w:lang w:val="en-US" w:eastAsia="zh-CN"/>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2160299</w:t>
            </w:r>
          </w:p>
        </w:tc>
        <w:tc>
          <w:tcPr>
            <w:tcW w:w="3527" w:type="dxa"/>
            <w:tcBorders>
              <w:top w:val="nil"/>
              <w:left w:val="nil"/>
              <w:bottom w:val="single" w:color="auto" w:sz="8" w:space="0"/>
              <w:right w:val="single" w:color="auto" w:sz="4" w:space="0"/>
            </w:tcBorders>
            <w:vAlign w:val="center"/>
          </w:tcPr>
          <w:p>
            <w:pPr>
              <w:widowControl/>
              <w:jc w:val="left"/>
              <w:rPr>
                <w:rFonts w:hint="eastAsia" w:ascii="Times New Roman" w:hAnsi="Times New Roman" w:eastAsia="仿宋_GB2312" w:cs="仿宋_GB2312"/>
                <w:kern w:val="0"/>
                <w:lang w:val="en-US" w:eastAsia="zh-CN"/>
              </w:rPr>
            </w:pPr>
            <w:r>
              <w:rPr>
                <w:rFonts w:hint="eastAsia" w:ascii="Times New Roman" w:hAnsi="Times New Roman" w:eastAsia="仿宋_GB2312" w:cs="仿宋_GB2312"/>
                <w:kern w:val="0"/>
                <w:lang w:val="en-US" w:eastAsia="zh-CN"/>
              </w:rPr>
              <w:t xml:space="preserve">  其他商业流通事务支出</w:t>
            </w:r>
          </w:p>
        </w:tc>
        <w:tc>
          <w:tcPr>
            <w:tcW w:w="3000" w:type="dxa"/>
            <w:tcBorders>
              <w:top w:val="nil"/>
              <w:left w:val="nil"/>
              <w:bottom w:val="single" w:color="auto" w:sz="8" w:space="0"/>
              <w:right w:val="single" w:color="auto" w:sz="4" w:space="0"/>
            </w:tcBorders>
            <w:vAlign w:val="bottom"/>
          </w:tcPr>
          <w:p>
            <w:pPr>
              <w:widowControl/>
              <w:jc w:val="right"/>
              <w:rPr>
                <w:rFonts w:hint="eastAsia" w:ascii="Times New Roman" w:hAnsi="Times New Roman" w:eastAsia="仿宋_GB2312" w:cs="Times New Roman"/>
                <w:kern w:val="0"/>
                <w:lang w:val="en-US" w:eastAsia="zh-CN"/>
              </w:rPr>
            </w:pPr>
            <w:r>
              <w:rPr>
                <w:rFonts w:hint="default" w:ascii="Times New Roman" w:hAnsi="Times New Roman" w:eastAsia="仿宋_GB2312" w:cs="Times New Roman"/>
                <w:kern w:val="0"/>
                <w:lang w:val="en-US" w:eastAsia="zh-CN"/>
              </w:rPr>
              <w:t xml:space="preserve">200.00 </w:t>
            </w:r>
          </w:p>
        </w:tc>
        <w:tc>
          <w:tcPr>
            <w:tcW w:w="3492" w:type="dxa"/>
            <w:tcBorders>
              <w:top w:val="nil"/>
              <w:left w:val="nil"/>
              <w:bottom w:val="single" w:color="auto" w:sz="8" w:space="0"/>
              <w:right w:val="single" w:color="auto" w:sz="4" w:space="0"/>
            </w:tcBorders>
            <w:vAlign w:val="center"/>
          </w:tcPr>
          <w:p>
            <w:pPr>
              <w:widowControl/>
              <w:jc w:val="right"/>
              <w:rPr>
                <w:rFonts w:hint="eastAsia" w:ascii="Times New Roman" w:hAnsi="Times New Roman" w:eastAsia="仿宋_GB2312" w:cs="Times New Roman"/>
                <w:kern w:val="0"/>
                <w:lang w:val="en-US" w:eastAsia="zh-CN"/>
              </w:rPr>
            </w:pPr>
          </w:p>
        </w:tc>
        <w:tc>
          <w:tcPr>
            <w:tcW w:w="3000" w:type="dxa"/>
            <w:tcBorders>
              <w:top w:val="nil"/>
              <w:left w:val="nil"/>
              <w:bottom w:val="single" w:color="auto" w:sz="8" w:space="0"/>
              <w:right w:val="single" w:color="auto" w:sz="8" w:space="0"/>
            </w:tcBorders>
            <w:vAlign w:val="center"/>
          </w:tcPr>
          <w:p>
            <w:pPr>
              <w:widowControl/>
              <w:jc w:val="right"/>
              <w:rPr>
                <w:rFonts w:hint="default" w:ascii="Times New Roman" w:hAnsi="Times New Roman" w:eastAsia="仿宋_GB2312" w:cs="Times New Roman"/>
                <w:kern w:val="0"/>
                <w:lang w:val="en-US" w:eastAsia="zh-CN"/>
              </w:rPr>
            </w:pPr>
            <w:r>
              <w:rPr>
                <w:rFonts w:hint="eastAsia" w:ascii="Times New Roman" w:hAnsi="Times New Roman" w:eastAsia="仿宋_GB2312" w:cs="Times New Roman"/>
                <w:kern w:val="0"/>
                <w:lang w:val="en-US" w:eastAsia="zh-CN"/>
              </w:rPr>
              <w:t>200.00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注：本表反映部门本年度一般公共预算财政拨款支出情况。</w:t>
            </w:r>
          </w:p>
        </w:tc>
      </w:tr>
    </w:tbl>
    <w:p>
      <w:pPr>
        <w:widowControl/>
        <w:jc w:val="left"/>
        <w:rPr>
          <w:rFonts w:ascii="Times New Roman" w:hAnsi="Times New Roman" w:eastAsia="仿宋_GB2312" w:cs="Times New Roman"/>
          <w:kern w:val="0"/>
        </w:rPr>
      </w:pPr>
    </w:p>
    <w:p>
      <w:pPr>
        <w:widowControl/>
        <w:jc w:val="left"/>
        <w:rPr>
          <w:rFonts w:ascii="Times New Roman" w:hAnsi="Times New Roman" w:eastAsia="仿宋_GB2312" w:cs="Times New Roman"/>
          <w:kern w:val="0"/>
        </w:rPr>
      </w:pPr>
    </w:p>
    <w:p>
      <w:pPr>
        <w:widowControl/>
        <w:jc w:val="center"/>
        <w:rPr>
          <w:rFonts w:hint="eastAsia" w:ascii="Times New Roman" w:hAnsi="Times New Roman" w:eastAsia="方正小标宋_GBK" w:cs="方正小标宋_GBK"/>
          <w:color w:val="000000"/>
          <w:kern w:val="0"/>
          <w:sz w:val="28"/>
          <w:szCs w:val="28"/>
        </w:rPr>
      </w:pPr>
      <w:bookmarkStart w:id="1" w:name="RANGE_A1_I39"/>
    </w:p>
    <w:p>
      <w:pPr>
        <w:widowControl/>
        <w:jc w:val="center"/>
        <w:rPr>
          <w:rFonts w:hint="eastAsia" w:ascii="Times New Roman" w:hAnsi="Times New Roman" w:eastAsia="方正小标宋_GBK" w:cs="方正小标宋_GBK"/>
          <w:color w:val="000000"/>
          <w:kern w:val="0"/>
          <w:sz w:val="28"/>
          <w:szCs w:val="28"/>
        </w:rPr>
      </w:pPr>
    </w:p>
    <w:p>
      <w:pPr>
        <w:widowControl/>
        <w:jc w:val="center"/>
        <w:rPr>
          <w:rFonts w:hint="eastAsia" w:ascii="Times New Roman" w:hAnsi="Times New Roman" w:eastAsia="方正小标宋_GBK" w:cs="方正小标宋_GBK"/>
          <w:color w:val="000000"/>
          <w:kern w:val="0"/>
          <w:sz w:val="28"/>
          <w:szCs w:val="28"/>
        </w:rPr>
      </w:pPr>
    </w:p>
    <w:p>
      <w:pPr>
        <w:widowControl/>
        <w:jc w:val="center"/>
        <w:rPr>
          <w:rFonts w:hint="eastAsia" w:ascii="Times New Roman" w:hAnsi="Times New Roman" w:eastAsia="方正小标宋_GBK" w:cs="方正小标宋_GBK"/>
          <w:color w:val="000000"/>
          <w:kern w:val="0"/>
          <w:sz w:val="28"/>
          <w:szCs w:val="28"/>
        </w:rPr>
      </w:pPr>
    </w:p>
    <w:p>
      <w:pPr>
        <w:widowControl/>
        <w:jc w:val="center"/>
        <w:rPr>
          <w:rFonts w:hint="eastAsia" w:ascii="Times New Roman" w:hAnsi="Times New Roman" w:eastAsia="方正小标宋_GBK" w:cs="方正小标宋_GBK"/>
          <w:color w:val="000000"/>
          <w:kern w:val="0"/>
          <w:sz w:val="28"/>
          <w:szCs w:val="28"/>
        </w:rPr>
      </w:pPr>
    </w:p>
    <w:p>
      <w:pPr>
        <w:widowControl/>
        <w:jc w:val="center"/>
        <w:rPr>
          <w:rFonts w:hint="eastAsia" w:ascii="Times New Roman" w:hAnsi="Times New Roman" w:eastAsia="方正小标宋_GBK" w:cs="方正小标宋_GBK"/>
          <w:color w:val="000000"/>
          <w:kern w:val="0"/>
          <w:sz w:val="28"/>
          <w:szCs w:val="28"/>
        </w:rPr>
      </w:pPr>
    </w:p>
    <w:p>
      <w:pPr>
        <w:widowControl/>
        <w:jc w:val="center"/>
        <w:rPr>
          <w:rFonts w:ascii="Times New Roman" w:hAnsi="Times New Roman" w:eastAsia="方正小标宋_GBK" w:cs="Times New Roman"/>
          <w:color w:val="000000"/>
          <w:kern w:val="0"/>
          <w:sz w:val="28"/>
          <w:szCs w:val="28"/>
        </w:rPr>
      </w:pPr>
      <w:r>
        <w:rPr>
          <w:rFonts w:hint="eastAsia" w:ascii="Times New Roman" w:hAnsi="Times New Roman" w:eastAsia="方正小标宋_GBK" w:cs="方正小标宋_GBK"/>
          <w:color w:val="000000"/>
          <w:kern w:val="0"/>
          <w:sz w:val="28"/>
          <w:szCs w:val="28"/>
        </w:rPr>
        <w:t>一般公共预算财政拨款基本支出决算表</w:t>
      </w:r>
      <w:bookmarkEnd w:id="1"/>
    </w:p>
    <w:p>
      <w:pPr>
        <w:widowControl/>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部门：道县供销社公开</w:t>
      </w:r>
      <w:r>
        <w:rPr>
          <w:rFonts w:ascii="Times New Roman" w:hAnsi="Times New Roman" w:eastAsia="仿宋_GB2312" w:cs="Times New Roman"/>
          <w:color w:val="000000"/>
          <w:kern w:val="0"/>
        </w:rPr>
        <w:t>06</w:t>
      </w:r>
      <w:r>
        <w:rPr>
          <w:rFonts w:hint="eastAsia" w:ascii="Times New Roman" w:hAnsi="Times New Roman" w:eastAsia="仿宋_GB2312" w:cs="仿宋_GB2312"/>
          <w:color w:val="000000"/>
          <w:kern w:val="0"/>
        </w:rPr>
        <w:t>表</w:t>
      </w:r>
    </w:p>
    <w:p>
      <w:pPr>
        <w:widowControl/>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4096" w:type="dxa"/>
        <w:tblInd w:w="-106" w:type="dxa"/>
        <w:tblLayout w:type="fixed"/>
        <w:tblCellMar>
          <w:top w:w="0" w:type="dxa"/>
          <w:left w:w="108" w:type="dxa"/>
          <w:bottom w:w="0" w:type="dxa"/>
          <w:right w:w="108" w:type="dxa"/>
        </w:tblCellMar>
      </w:tblPr>
      <w:tblGrid>
        <w:gridCol w:w="1018"/>
        <w:gridCol w:w="2932"/>
        <w:gridCol w:w="758"/>
        <w:gridCol w:w="984"/>
        <w:gridCol w:w="2037"/>
        <w:gridCol w:w="758"/>
        <w:gridCol w:w="954"/>
        <w:gridCol w:w="3897"/>
        <w:gridCol w:w="758"/>
      </w:tblGrid>
      <w:tr>
        <w:tblPrEx>
          <w:tblCellMar>
            <w:top w:w="0" w:type="dxa"/>
            <w:left w:w="108" w:type="dxa"/>
            <w:bottom w:w="0" w:type="dxa"/>
            <w:right w:w="108" w:type="dxa"/>
          </w:tblCellMar>
        </w:tblPrEx>
        <w:trPr>
          <w:trHeight w:val="636" w:hRule="atLeast"/>
        </w:trPr>
        <w:tc>
          <w:tcPr>
            <w:tcW w:w="10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经济分类科目编码</w:t>
            </w:r>
          </w:p>
        </w:tc>
        <w:tc>
          <w:tcPr>
            <w:tcW w:w="2932"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科目名称</w:t>
            </w:r>
          </w:p>
        </w:tc>
        <w:tc>
          <w:tcPr>
            <w:tcW w:w="758"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决算数</w:t>
            </w:r>
          </w:p>
        </w:tc>
        <w:tc>
          <w:tcPr>
            <w:tcW w:w="984"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经济分类科目编码</w:t>
            </w:r>
          </w:p>
        </w:tc>
        <w:tc>
          <w:tcPr>
            <w:tcW w:w="203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科目名称</w:t>
            </w:r>
          </w:p>
        </w:tc>
        <w:tc>
          <w:tcPr>
            <w:tcW w:w="758"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决算数</w:t>
            </w:r>
          </w:p>
        </w:tc>
        <w:tc>
          <w:tcPr>
            <w:tcW w:w="954"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经济分类科目编码</w:t>
            </w:r>
          </w:p>
        </w:tc>
        <w:tc>
          <w:tcPr>
            <w:tcW w:w="389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科目名称</w:t>
            </w:r>
          </w:p>
        </w:tc>
        <w:tc>
          <w:tcPr>
            <w:tcW w:w="758"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Times New Roman"/>
                <w:b/>
                <w:bCs/>
                <w:color w:val="000000"/>
                <w:kern w:val="0"/>
                <w:sz w:val="20"/>
                <w:szCs w:val="20"/>
              </w:rPr>
            </w:pPr>
            <w:r>
              <w:rPr>
                <w:rFonts w:hint="eastAsia" w:ascii="仿宋_GB2312" w:hAnsi="宋体" w:eastAsia="仿宋_GB2312" w:cs="仿宋_GB2312"/>
                <w:b/>
                <w:bCs/>
                <w:color w:val="000000"/>
                <w:kern w:val="0"/>
                <w:sz w:val="20"/>
                <w:szCs w:val="20"/>
              </w:rPr>
              <w:t>决算数</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w:t>
            </w:r>
          </w:p>
        </w:tc>
        <w:tc>
          <w:tcPr>
            <w:tcW w:w="2932"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工资福利支出</w:t>
            </w:r>
          </w:p>
        </w:tc>
        <w:tc>
          <w:tcPr>
            <w:tcW w:w="758"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r>
              <w:rPr>
                <w:rFonts w:ascii="仿宋_GB2312" w:hAnsi="宋体" w:eastAsia="仿宋_GB2312" w:cs="仿宋_GB2312"/>
                <w:color w:val="000000"/>
                <w:kern w:val="0"/>
                <w:sz w:val="18"/>
                <w:szCs w:val="18"/>
              </w:rPr>
              <w:t>170170170117017017170.11</w:t>
            </w: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w:t>
            </w:r>
          </w:p>
        </w:tc>
        <w:tc>
          <w:tcPr>
            <w:tcW w:w="203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商品和服务支出</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307</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债务利息及费用支出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30101</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基本工资</w:t>
            </w:r>
          </w:p>
        </w:tc>
        <w:tc>
          <w:tcPr>
            <w:tcW w:w="758" w:type="dxa"/>
            <w:tcBorders>
              <w:top w:val="nil"/>
              <w:left w:val="nil"/>
              <w:bottom w:val="single" w:color="auto" w:sz="8" w:space="0"/>
              <w:right w:val="single" w:color="auto" w:sz="8" w:space="0"/>
            </w:tcBorders>
            <w:noWrap/>
          </w:tcPr>
          <w:p>
            <w:pPr>
              <w:widowControl/>
              <w:jc w:val="center"/>
              <w:rPr>
                <w:rFonts w:hint="eastAsia"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7.86</w:t>
            </w:r>
          </w:p>
          <w:p>
            <w:pPr>
              <w:widowControl/>
              <w:jc w:val="center"/>
              <w:rPr>
                <w:rFonts w:hint="default" w:ascii="仿宋_GB2312" w:hAnsi="宋体" w:eastAsia="仿宋_GB2312" w:cs="Times New Roman"/>
                <w:color w:val="000000"/>
                <w:kern w:val="0"/>
                <w:sz w:val="18"/>
                <w:szCs w:val="18"/>
                <w:lang w:val="en-US" w:eastAsia="zh-CN"/>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30201</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办公费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5.63</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30701</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国内债务付息</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30102</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津贴补贴</w:t>
            </w:r>
          </w:p>
        </w:tc>
        <w:tc>
          <w:tcPr>
            <w:tcW w:w="758" w:type="dxa"/>
            <w:tcBorders>
              <w:top w:val="nil"/>
              <w:left w:val="nil"/>
              <w:bottom w:val="single" w:color="auto" w:sz="8" w:space="0"/>
              <w:right w:val="single" w:color="auto" w:sz="8" w:space="0"/>
            </w:tcBorders>
            <w:noWrap/>
          </w:tcPr>
          <w:p>
            <w:pPr>
              <w:widowControl/>
              <w:jc w:val="center"/>
              <w:rPr>
                <w:rFonts w:hint="eastAsia"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67.12</w:t>
            </w:r>
          </w:p>
          <w:p>
            <w:pPr>
              <w:widowControl/>
              <w:jc w:val="center"/>
              <w:rPr>
                <w:rFonts w:hint="default" w:ascii="仿宋_GB2312" w:hAnsi="宋体" w:eastAsia="仿宋_GB2312" w:cs="Times New Roman"/>
                <w:color w:val="000000"/>
                <w:kern w:val="0"/>
                <w:sz w:val="18"/>
                <w:szCs w:val="18"/>
                <w:lang w:val="en-US" w:eastAsia="zh-CN"/>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30202</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印刷费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30702</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国外债务付息</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30103</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奖金</w:t>
            </w:r>
          </w:p>
        </w:tc>
        <w:tc>
          <w:tcPr>
            <w:tcW w:w="758" w:type="dxa"/>
            <w:tcBorders>
              <w:top w:val="nil"/>
              <w:left w:val="nil"/>
              <w:bottom w:val="single" w:color="auto" w:sz="8" w:space="0"/>
              <w:right w:val="single" w:color="auto" w:sz="8" w:space="0"/>
            </w:tcBorders>
            <w:noWrap/>
          </w:tcPr>
          <w:p>
            <w:pPr>
              <w:widowControl/>
              <w:jc w:val="center"/>
              <w:rPr>
                <w:rFonts w:hint="eastAsia"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3.27</w:t>
            </w:r>
          </w:p>
          <w:p>
            <w:pPr>
              <w:widowControl/>
              <w:jc w:val="center"/>
              <w:rPr>
                <w:rFonts w:hint="default" w:ascii="仿宋_GB2312" w:hAnsi="宋体" w:eastAsia="仿宋_GB2312" w:cs="Times New Roman"/>
                <w:color w:val="000000"/>
                <w:kern w:val="0"/>
                <w:sz w:val="18"/>
                <w:szCs w:val="18"/>
                <w:lang w:val="en-US" w:eastAsia="zh-CN"/>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30203</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咨询费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资本性支出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30106</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伙食补助费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30204</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手续费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31001</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房屋建筑物购建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30107</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绩效工资</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30205</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水费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0.3</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31002</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办公设备购置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30108</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机关事业单位基本养老保险费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28.58</w:t>
            </w: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30206</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电费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0.8</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31003</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专用设备购置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30109</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职业年金缴费</w:t>
            </w:r>
          </w:p>
        </w:tc>
        <w:tc>
          <w:tcPr>
            <w:tcW w:w="758" w:type="dxa"/>
            <w:tcBorders>
              <w:top w:val="nil"/>
              <w:left w:val="nil"/>
              <w:bottom w:val="single" w:color="auto" w:sz="8" w:space="0"/>
              <w:right w:val="single" w:color="auto" w:sz="8" w:space="0"/>
            </w:tcBorders>
            <w:noWrap/>
          </w:tcPr>
          <w:p>
            <w:pPr>
              <w:widowControl/>
              <w:jc w:val="center"/>
              <w:rPr>
                <w:rFonts w:hint="eastAsia"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3</w:t>
            </w: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30207</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邮电费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0.2</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31005</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基础设施建设</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30110</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职工基本医疗保险缴费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7.13</w:t>
            </w: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30208</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取暖费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31006</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大型修缮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30111</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公务员医疗补助缴费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30209</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物业管理费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31007</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信息网络及软件购置更新</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30112</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其他社会保障缴费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30211</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差旅费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6.5</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31008</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物资储备</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30113</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住房公积金</w:t>
            </w:r>
          </w:p>
        </w:tc>
        <w:tc>
          <w:tcPr>
            <w:tcW w:w="758" w:type="dxa"/>
            <w:tcBorders>
              <w:top w:val="nil"/>
              <w:left w:val="nil"/>
              <w:bottom w:val="single" w:color="auto" w:sz="8" w:space="0"/>
              <w:right w:val="single" w:color="auto" w:sz="8" w:space="0"/>
            </w:tcBorders>
            <w:noWrap/>
          </w:tcPr>
          <w:p>
            <w:pPr>
              <w:widowControl/>
              <w:jc w:val="center"/>
              <w:rPr>
                <w:rFonts w:hint="eastAsia"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10.15</w:t>
            </w:r>
          </w:p>
          <w:p>
            <w:pPr>
              <w:widowControl/>
              <w:jc w:val="center"/>
              <w:rPr>
                <w:rFonts w:hint="default" w:ascii="仿宋_GB2312" w:hAnsi="宋体" w:eastAsia="仿宋_GB2312" w:cs="Times New Roman"/>
                <w:color w:val="000000"/>
                <w:kern w:val="0"/>
                <w:sz w:val="18"/>
                <w:szCs w:val="18"/>
                <w:lang w:val="en-US" w:eastAsia="zh-CN"/>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30212</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因公出国（境）费用</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31009</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土地补偿</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30114</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医疗费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30213</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维修（护）费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3.2</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31010</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安置补助</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30199</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其他工资福利支出</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30214</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租赁费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31011</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地上附着物和青苗补偿</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w:t>
            </w:r>
          </w:p>
        </w:tc>
        <w:tc>
          <w:tcPr>
            <w:tcW w:w="2932"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对个人和家庭的补助</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30215</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会议费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2.7</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31012</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拆迁补偿</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30301</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离休费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30216</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培训费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2.7</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31013</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公务用车购置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30302</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退休费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30217</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公务接待费</w:t>
            </w:r>
          </w:p>
        </w:tc>
        <w:tc>
          <w:tcPr>
            <w:tcW w:w="758" w:type="dxa"/>
            <w:tcBorders>
              <w:top w:val="nil"/>
              <w:left w:val="nil"/>
              <w:bottom w:val="single" w:color="auto" w:sz="8" w:space="0"/>
              <w:right w:val="single" w:color="auto" w:sz="8" w:space="0"/>
            </w:tcBorders>
            <w:noWrap/>
          </w:tcPr>
          <w:p>
            <w:pPr>
              <w:widowControl/>
              <w:jc w:val="center"/>
              <w:rPr>
                <w:rFonts w:hint="eastAsia"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7</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31019</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其他交通工具购置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30303</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退职（役）费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30218</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专用材料费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31021</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文物和陈列品购置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30304</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抚恤金</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30224</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被装购置费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31022</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无形资产购置</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30305</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生活补助</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30225</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专用燃料费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31099</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其他资本性支出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30306</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救济费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30226</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劳务费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其他支出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30307</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医疗费补助</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30227</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委托业务费</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39906</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赠与</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30308</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助学金</w:t>
            </w:r>
          </w:p>
        </w:tc>
        <w:tc>
          <w:tcPr>
            <w:tcW w:w="758" w:type="dxa"/>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30228</w:t>
            </w:r>
          </w:p>
        </w:tc>
        <w:tc>
          <w:tcPr>
            <w:tcW w:w="203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工会经费</w:t>
            </w:r>
          </w:p>
        </w:tc>
        <w:tc>
          <w:tcPr>
            <w:tcW w:w="758" w:type="dxa"/>
            <w:tcBorders>
              <w:top w:val="nil"/>
              <w:left w:val="nil"/>
              <w:bottom w:val="single" w:color="auto" w:sz="8" w:space="0"/>
              <w:right w:val="single" w:color="auto" w:sz="8" w:space="0"/>
            </w:tcBorders>
            <w:noWrap/>
          </w:tcPr>
          <w:p>
            <w:pPr>
              <w:widowControl/>
              <w:jc w:val="center"/>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5.4</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39907</w:t>
            </w:r>
          </w:p>
        </w:tc>
        <w:tc>
          <w:tcPr>
            <w:tcW w:w="3897"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国家赔偿费用支出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30309</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奖励金</w:t>
            </w:r>
          </w:p>
        </w:tc>
        <w:tc>
          <w:tcPr>
            <w:tcW w:w="758" w:type="dxa"/>
            <w:tcBorders>
              <w:top w:val="nil"/>
              <w:left w:val="nil"/>
              <w:bottom w:val="single" w:color="auto" w:sz="8" w:space="0"/>
              <w:right w:val="single" w:color="auto" w:sz="8" w:space="0"/>
            </w:tcBorders>
            <w:noWrap/>
          </w:tcPr>
          <w:p>
            <w:pPr>
              <w:widowControl/>
              <w:jc w:val="center"/>
              <w:rPr>
                <w:rFonts w:ascii="Times New Roman" w:hAnsi="Times New Roman"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30229</w:t>
            </w:r>
          </w:p>
        </w:tc>
        <w:tc>
          <w:tcPr>
            <w:tcW w:w="203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福利费</w:t>
            </w:r>
          </w:p>
        </w:tc>
        <w:tc>
          <w:tcPr>
            <w:tcW w:w="758" w:type="dxa"/>
            <w:tcBorders>
              <w:top w:val="nil"/>
              <w:left w:val="nil"/>
              <w:bottom w:val="single" w:color="auto" w:sz="8" w:space="0"/>
              <w:right w:val="single" w:color="auto" w:sz="8" w:space="0"/>
            </w:tcBorders>
            <w:noWrap/>
          </w:tcPr>
          <w:p>
            <w:pPr>
              <w:widowControl/>
              <w:jc w:val="center"/>
              <w:rPr>
                <w:rFonts w:hint="default" w:ascii="Times New Roman" w:hAnsi="Times New Roman" w:eastAsia="宋体"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7.9</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39908</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对民间非营利组织和群众性自治组织补贴</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30310</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个人农业生产补贴</w:t>
            </w:r>
          </w:p>
        </w:tc>
        <w:tc>
          <w:tcPr>
            <w:tcW w:w="758" w:type="dxa"/>
            <w:tcBorders>
              <w:top w:val="nil"/>
              <w:left w:val="nil"/>
              <w:bottom w:val="single" w:color="auto" w:sz="8" w:space="0"/>
              <w:right w:val="single" w:color="auto" w:sz="8" w:space="0"/>
            </w:tcBorders>
            <w:noWrap/>
          </w:tcPr>
          <w:p>
            <w:pPr>
              <w:widowControl/>
              <w:jc w:val="center"/>
              <w:rPr>
                <w:rFonts w:ascii="Times New Roman" w:hAnsi="Times New Roman"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30231</w:t>
            </w:r>
          </w:p>
        </w:tc>
        <w:tc>
          <w:tcPr>
            <w:tcW w:w="203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公务用车运行维护费</w:t>
            </w:r>
          </w:p>
        </w:tc>
        <w:tc>
          <w:tcPr>
            <w:tcW w:w="758" w:type="dxa"/>
            <w:tcBorders>
              <w:top w:val="nil"/>
              <w:left w:val="nil"/>
              <w:bottom w:val="single" w:color="auto" w:sz="8" w:space="0"/>
              <w:right w:val="single" w:color="auto" w:sz="8" w:space="0"/>
            </w:tcBorders>
            <w:noWrap/>
          </w:tcPr>
          <w:p>
            <w:pPr>
              <w:widowControl/>
              <w:jc w:val="center"/>
              <w:rPr>
                <w:rFonts w:ascii="Times New Roman" w:hAnsi="Times New Roman"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39999</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其他支出</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single" w:color="auto" w:sz="8" w:space="0"/>
              <w:left w:val="single" w:color="auto" w:sz="8" w:space="0"/>
              <w:bottom w:val="single" w:color="auto" w:sz="8" w:space="0"/>
              <w:right w:val="single" w:color="auto" w:sz="8" w:space="0"/>
            </w:tcBorders>
            <w:noWrap/>
            <w:vAlign w:val="center"/>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30399</w:t>
            </w:r>
          </w:p>
        </w:tc>
        <w:tc>
          <w:tcPr>
            <w:tcW w:w="2932" w:type="dxa"/>
            <w:tcBorders>
              <w:top w:val="single" w:color="auto" w:sz="8" w:space="0"/>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仿宋_GB2312" w:hAnsi="Times New Roman" w:eastAsia="仿宋_GB2312" w:cs="仿宋_GB2312"/>
                <w:color w:val="000000"/>
                <w:kern w:val="0"/>
                <w:sz w:val="18"/>
                <w:szCs w:val="18"/>
              </w:rPr>
              <w:t>对其他个人和家庭的补助支出</w:t>
            </w:r>
          </w:p>
        </w:tc>
        <w:tc>
          <w:tcPr>
            <w:tcW w:w="758" w:type="dxa"/>
            <w:tcBorders>
              <w:top w:val="single" w:color="auto" w:sz="8" w:space="0"/>
              <w:left w:val="nil"/>
              <w:bottom w:val="single" w:color="auto" w:sz="8" w:space="0"/>
              <w:right w:val="single" w:color="auto" w:sz="8" w:space="0"/>
            </w:tcBorders>
            <w:noWrap/>
          </w:tcPr>
          <w:p>
            <w:pPr>
              <w:widowControl/>
              <w:jc w:val="center"/>
              <w:rPr>
                <w:rFonts w:ascii="Times New Roman" w:hAnsi="Times New Roman" w:cs="Times New Roman"/>
                <w:color w:val="000000"/>
                <w:kern w:val="0"/>
                <w:sz w:val="18"/>
                <w:szCs w:val="18"/>
              </w:rPr>
            </w:pPr>
          </w:p>
        </w:tc>
        <w:tc>
          <w:tcPr>
            <w:tcW w:w="984" w:type="dxa"/>
            <w:tcBorders>
              <w:top w:val="single" w:color="auto" w:sz="8" w:space="0"/>
              <w:left w:val="nil"/>
              <w:bottom w:val="single" w:color="auto" w:sz="8" w:space="0"/>
              <w:right w:val="single" w:color="auto" w:sz="8" w:space="0"/>
            </w:tcBorders>
            <w:noWrap/>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30239</w:t>
            </w:r>
          </w:p>
        </w:tc>
        <w:tc>
          <w:tcPr>
            <w:tcW w:w="2037" w:type="dxa"/>
            <w:tcBorders>
              <w:top w:val="single" w:color="auto" w:sz="8" w:space="0"/>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其他交通费用</w:t>
            </w:r>
          </w:p>
        </w:tc>
        <w:tc>
          <w:tcPr>
            <w:tcW w:w="758" w:type="dxa"/>
            <w:tcBorders>
              <w:top w:val="single" w:color="auto" w:sz="8" w:space="0"/>
              <w:left w:val="nil"/>
              <w:bottom w:val="single" w:color="auto" w:sz="8" w:space="0"/>
              <w:right w:val="single" w:color="auto" w:sz="8" w:space="0"/>
            </w:tcBorders>
            <w:noWrap/>
          </w:tcPr>
          <w:p>
            <w:pPr>
              <w:widowControl/>
              <w:jc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1.5</w:t>
            </w:r>
          </w:p>
        </w:tc>
        <w:tc>
          <w:tcPr>
            <w:tcW w:w="954" w:type="dxa"/>
            <w:tcBorders>
              <w:top w:val="single" w:color="auto" w:sz="8" w:space="0"/>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　</w:t>
            </w:r>
          </w:p>
        </w:tc>
        <w:tc>
          <w:tcPr>
            <w:tcW w:w="3897" w:type="dxa"/>
            <w:tcBorders>
              <w:top w:val="single" w:color="auto" w:sz="8" w:space="0"/>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c>
          <w:tcPr>
            <w:tcW w:w="758" w:type="dxa"/>
            <w:tcBorders>
              <w:top w:val="single" w:color="auto" w:sz="8" w:space="0"/>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　</w:t>
            </w:r>
          </w:p>
        </w:tc>
        <w:tc>
          <w:tcPr>
            <w:tcW w:w="758" w:type="dxa"/>
            <w:tcBorders>
              <w:top w:val="nil"/>
              <w:left w:val="nil"/>
              <w:bottom w:val="single" w:color="auto" w:sz="8" w:space="0"/>
              <w:right w:val="single" w:color="auto" w:sz="8" w:space="0"/>
            </w:tcBorders>
            <w:noWrap/>
          </w:tcPr>
          <w:p>
            <w:pPr>
              <w:widowControl/>
              <w:jc w:val="center"/>
              <w:rPr>
                <w:rFonts w:ascii="Times New Roman" w:hAnsi="Times New Roman" w:cs="Times New Roman"/>
                <w:color w:val="000000"/>
                <w:kern w:val="0"/>
                <w:sz w:val="18"/>
                <w:szCs w:val="18"/>
              </w:rPr>
            </w:pPr>
          </w:p>
        </w:tc>
        <w:tc>
          <w:tcPr>
            <w:tcW w:w="984" w:type="dxa"/>
            <w:tcBorders>
              <w:top w:val="nil"/>
              <w:left w:val="nil"/>
              <w:bottom w:val="single" w:color="auto" w:sz="8" w:space="0"/>
              <w:right w:val="single" w:color="auto" w:sz="8" w:space="0"/>
            </w:tcBorders>
            <w:noWrap/>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30240</w:t>
            </w:r>
          </w:p>
        </w:tc>
        <w:tc>
          <w:tcPr>
            <w:tcW w:w="203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税金及附加费用</w:t>
            </w:r>
          </w:p>
        </w:tc>
        <w:tc>
          <w:tcPr>
            <w:tcW w:w="758" w:type="dxa"/>
            <w:tcBorders>
              <w:top w:val="nil"/>
              <w:left w:val="nil"/>
              <w:bottom w:val="single" w:color="auto" w:sz="8" w:space="0"/>
              <w:right w:val="single" w:color="auto" w:sz="8" w:space="0"/>
            </w:tcBorders>
            <w:noWrap/>
          </w:tcPr>
          <w:p>
            <w:pPr>
              <w:widowControl/>
              <w:jc w:val="center"/>
              <w:rPr>
                <w:rFonts w:ascii="Times New Roman" w:hAnsi="Times New Roman" w:cs="Times New Roman"/>
                <w:color w:val="000000"/>
                <w:kern w:val="0"/>
                <w:sz w:val="18"/>
                <w:szCs w:val="18"/>
              </w:rPr>
            </w:pP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　</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52" w:hRule="exact"/>
        </w:trPr>
        <w:tc>
          <w:tcPr>
            <w:tcW w:w="1018" w:type="dxa"/>
            <w:tcBorders>
              <w:top w:val="nil"/>
              <w:left w:val="single" w:color="auto" w:sz="8" w:space="0"/>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c>
          <w:tcPr>
            <w:tcW w:w="2932"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　</w:t>
            </w:r>
          </w:p>
        </w:tc>
        <w:tc>
          <w:tcPr>
            <w:tcW w:w="758"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　</w:t>
            </w:r>
          </w:p>
        </w:tc>
        <w:tc>
          <w:tcPr>
            <w:tcW w:w="984" w:type="dxa"/>
            <w:tcBorders>
              <w:top w:val="nil"/>
              <w:left w:val="nil"/>
              <w:bottom w:val="single" w:color="auto" w:sz="8" w:space="0"/>
              <w:right w:val="single" w:color="auto" w:sz="8" w:space="0"/>
            </w:tcBorders>
            <w:noWrap/>
          </w:tcPr>
          <w:p>
            <w:pPr>
              <w:widowControl/>
              <w:rPr>
                <w:rFonts w:ascii="仿宋_GB2312" w:hAnsi="宋体" w:eastAsia="仿宋_GB2312" w:cs="仿宋_GB2312"/>
                <w:color w:val="000000"/>
                <w:kern w:val="0"/>
                <w:sz w:val="18"/>
                <w:szCs w:val="18"/>
              </w:rPr>
            </w:pPr>
            <w:r>
              <w:rPr>
                <w:rFonts w:ascii="仿宋_GB2312" w:hAnsi="宋体" w:eastAsia="仿宋_GB2312" w:cs="仿宋_GB2312"/>
                <w:color w:val="000000"/>
                <w:kern w:val="0"/>
                <w:sz w:val="18"/>
                <w:szCs w:val="18"/>
              </w:rPr>
              <w:t>30299</w:t>
            </w:r>
          </w:p>
        </w:tc>
        <w:tc>
          <w:tcPr>
            <w:tcW w:w="203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ascii="仿宋_GB2312" w:hAnsi="宋体" w:eastAsia="仿宋_GB2312" w:cs="仿宋_GB2312"/>
                <w:color w:val="000000"/>
                <w:kern w:val="0"/>
                <w:sz w:val="18"/>
                <w:szCs w:val="18"/>
              </w:rPr>
              <w:t xml:space="preserve">  </w:t>
            </w:r>
            <w:r>
              <w:rPr>
                <w:rFonts w:hint="eastAsia" w:ascii="仿宋_GB2312" w:hAnsi="宋体" w:eastAsia="仿宋_GB2312" w:cs="仿宋_GB2312"/>
                <w:color w:val="000000"/>
                <w:kern w:val="0"/>
                <w:sz w:val="18"/>
                <w:szCs w:val="18"/>
              </w:rPr>
              <w:t>其他商品和服务支出</w:t>
            </w:r>
          </w:p>
        </w:tc>
        <w:tc>
          <w:tcPr>
            <w:tcW w:w="758" w:type="dxa"/>
            <w:tcBorders>
              <w:top w:val="nil"/>
              <w:left w:val="nil"/>
              <w:bottom w:val="single" w:color="auto" w:sz="8" w:space="0"/>
              <w:right w:val="single" w:color="auto" w:sz="8" w:space="0"/>
            </w:tcBorders>
            <w:noWrap/>
          </w:tcPr>
          <w:p>
            <w:pPr>
              <w:widowControl/>
              <w:jc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6.25</w:t>
            </w:r>
          </w:p>
        </w:tc>
        <w:tc>
          <w:tcPr>
            <w:tcW w:w="954" w:type="dxa"/>
            <w:tcBorders>
              <w:top w:val="nil"/>
              <w:left w:val="nil"/>
              <w:bottom w:val="single" w:color="auto" w:sz="8" w:space="0"/>
              <w:right w:val="single" w:color="auto" w:sz="8" w:space="0"/>
            </w:tcBorders>
            <w:noWrap/>
          </w:tcPr>
          <w:p>
            <w:pPr>
              <w:widowControl/>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　</w:t>
            </w:r>
          </w:p>
        </w:tc>
        <w:tc>
          <w:tcPr>
            <w:tcW w:w="3897" w:type="dxa"/>
            <w:tcBorders>
              <w:top w:val="nil"/>
              <w:left w:val="nil"/>
              <w:bottom w:val="single" w:color="auto" w:sz="8" w:space="0"/>
              <w:right w:val="single" w:color="auto" w:sz="8" w:space="0"/>
            </w:tcBorders>
            <w:noWrap/>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c>
          <w:tcPr>
            <w:tcW w:w="758" w:type="dxa"/>
            <w:tcBorders>
              <w:top w:val="nil"/>
              <w:left w:val="nil"/>
              <w:bottom w:val="single" w:color="auto" w:sz="8" w:space="0"/>
              <w:right w:val="single" w:color="auto" w:sz="8" w:space="0"/>
            </w:tcBorders>
            <w:noWrap/>
            <w:vAlign w:val="center"/>
          </w:tcPr>
          <w:p>
            <w:pPr>
              <w:widowControl/>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　</w:t>
            </w:r>
          </w:p>
        </w:tc>
      </w:tr>
      <w:tr>
        <w:tblPrEx>
          <w:tblCellMar>
            <w:top w:w="0" w:type="dxa"/>
            <w:left w:w="108" w:type="dxa"/>
            <w:bottom w:w="0" w:type="dxa"/>
            <w:right w:w="108" w:type="dxa"/>
          </w:tblCellMar>
        </w:tblPrEx>
        <w:trPr>
          <w:trHeight w:val="272" w:hRule="exact"/>
        </w:trPr>
        <w:tc>
          <w:tcPr>
            <w:tcW w:w="3950" w:type="dxa"/>
            <w:gridSpan w:val="2"/>
            <w:tcBorders>
              <w:top w:val="nil"/>
              <w:left w:val="single" w:color="auto" w:sz="8" w:space="0"/>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人员经费合计</w:t>
            </w:r>
          </w:p>
        </w:tc>
        <w:tc>
          <w:tcPr>
            <w:tcW w:w="758" w:type="dxa"/>
            <w:tcBorders>
              <w:top w:val="nil"/>
              <w:left w:val="nil"/>
              <w:bottom w:val="single" w:color="auto" w:sz="8" w:space="0"/>
              <w:right w:val="single" w:color="auto" w:sz="8" w:space="0"/>
            </w:tcBorders>
            <w:noWrap/>
            <w:vAlign w:val="center"/>
          </w:tcPr>
          <w:p>
            <w:pPr>
              <w:widowControl/>
              <w:rPr>
                <w:rFonts w:ascii="Times New Roman" w:hAnsi="Times New Roman" w:cs="Times New Roman"/>
                <w:color w:val="000000"/>
                <w:kern w:val="0"/>
                <w:sz w:val="18"/>
                <w:szCs w:val="18"/>
              </w:rPr>
            </w:pPr>
            <w:r>
              <w:rPr>
                <w:rFonts w:hint="eastAsia" w:ascii="仿宋_GB2312" w:hAnsi="宋体" w:eastAsia="仿宋_GB2312" w:cs="Times New Roman"/>
                <w:color w:val="000000"/>
                <w:kern w:val="0"/>
                <w:sz w:val="18"/>
                <w:szCs w:val="18"/>
                <w:lang w:val="en-US" w:eastAsia="zh-CN"/>
              </w:rPr>
              <w:t>157.16</w:t>
            </w:r>
            <w:r>
              <w:rPr>
                <w:rFonts w:hint="eastAsia" w:ascii="Times New Roman" w:hAnsi="Times New Roman" w:cs="宋体"/>
                <w:color w:val="000000"/>
                <w:kern w:val="0"/>
                <w:sz w:val="18"/>
                <w:szCs w:val="18"/>
              </w:rPr>
              <w:t>　</w:t>
            </w:r>
            <w:r>
              <w:rPr>
                <w:rFonts w:ascii="Times New Roman" w:hAnsi="Times New Roman" w:cs="Times New Roman"/>
                <w:color w:val="000000"/>
                <w:kern w:val="0"/>
                <w:sz w:val="18"/>
                <w:szCs w:val="18"/>
              </w:rPr>
              <w:t>71111111717170.11</w:t>
            </w:r>
          </w:p>
        </w:tc>
        <w:tc>
          <w:tcPr>
            <w:tcW w:w="8630" w:type="dxa"/>
            <w:gridSpan w:val="5"/>
            <w:tcBorders>
              <w:top w:val="nil"/>
              <w:left w:val="nil"/>
              <w:bottom w:val="single" w:color="auto" w:sz="8" w:space="0"/>
              <w:right w:val="single" w:color="auto" w:sz="8" w:space="0"/>
            </w:tcBorders>
            <w:noWrap/>
          </w:tcPr>
          <w:p>
            <w:pPr>
              <w:widowControl/>
              <w:jc w:val="center"/>
              <w:rPr>
                <w:rFonts w:ascii="仿宋_GB2312" w:hAnsi="宋体" w:eastAsia="仿宋_GB2312" w:cs="Times New Roman"/>
                <w:color w:val="000000"/>
                <w:kern w:val="0"/>
                <w:sz w:val="18"/>
                <w:szCs w:val="18"/>
              </w:rPr>
            </w:pPr>
            <w:r>
              <w:rPr>
                <w:rFonts w:hint="eastAsia" w:ascii="仿宋_GB2312" w:hAnsi="宋体" w:eastAsia="仿宋_GB2312" w:cs="仿宋_GB2312"/>
                <w:color w:val="000000"/>
                <w:kern w:val="0"/>
                <w:sz w:val="18"/>
                <w:szCs w:val="18"/>
              </w:rPr>
              <w:t>公用经费合计</w:t>
            </w:r>
          </w:p>
        </w:tc>
        <w:tc>
          <w:tcPr>
            <w:tcW w:w="758" w:type="dxa"/>
            <w:tcBorders>
              <w:top w:val="nil"/>
              <w:left w:val="nil"/>
              <w:bottom w:val="single" w:color="auto" w:sz="8" w:space="0"/>
              <w:right w:val="single" w:color="auto" w:sz="8" w:space="0"/>
            </w:tcBorders>
            <w:vAlign w:val="center"/>
          </w:tcPr>
          <w:p>
            <w:pPr>
              <w:widowControl/>
              <w:rPr>
                <w:rFonts w:hint="default" w:ascii="仿宋_GB2312" w:hAnsi="宋体" w:eastAsia="仿宋_GB2312" w:cs="Times New Roman"/>
                <w:color w:val="000000"/>
                <w:kern w:val="0"/>
                <w:sz w:val="18"/>
                <w:szCs w:val="18"/>
                <w:lang w:val="en-US" w:eastAsia="zh-CN"/>
              </w:rPr>
            </w:pPr>
            <w:r>
              <w:rPr>
                <w:rFonts w:hint="eastAsia" w:ascii="仿宋_GB2312" w:hAnsi="宋体" w:eastAsia="仿宋_GB2312" w:cs="Times New Roman"/>
                <w:color w:val="000000"/>
                <w:kern w:val="0"/>
                <w:sz w:val="18"/>
                <w:szCs w:val="18"/>
                <w:lang w:val="en-US" w:eastAsia="zh-CN"/>
              </w:rPr>
              <w:t>49.08</w:t>
            </w:r>
          </w:p>
        </w:tc>
      </w:tr>
    </w:tbl>
    <w:p>
      <w:pPr>
        <w:widowControl/>
        <w:jc w:val="left"/>
        <w:rPr>
          <w:rFonts w:ascii="黑体" w:hAnsi="黑体" w:eastAsia="黑体" w:cs="Times New Roman"/>
        </w:rPr>
      </w:pPr>
      <w:r>
        <w:rPr>
          <w:rFonts w:hint="eastAsia" w:ascii="黑体" w:hAnsi="黑体" w:eastAsia="黑体" w:cs="黑体"/>
        </w:rPr>
        <w:t>注：本表反映部门年度一般公共预算财政拨款基本支出明细情况。</w:t>
      </w:r>
      <w:r>
        <w:rPr>
          <w:rFonts w:ascii="黑体" w:hAnsi="黑体" w:eastAsia="黑体" w:cs="Times New Roman"/>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部门：道县供销社公开</w:t>
      </w:r>
      <w:r>
        <w:rPr>
          <w:rFonts w:ascii="Times New Roman" w:hAnsi="Times New Roman" w:eastAsia="仿宋_GB2312" w:cs="Times New Roman"/>
          <w:color w:val="000000"/>
          <w:kern w:val="0"/>
        </w:rPr>
        <w:t>07</w:t>
      </w:r>
      <w:r>
        <w:rPr>
          <w:rFonts w:hint="eastAsia" w:ascii="Times New Roman" w:hAnsi="Times New Roman" w:eastAsia="仿宋_GB2312" w:cs="仿宋_GB2312"/>
          <w:color w:val="000000"/>
          <w:kern w:val="0"/>
        </w:rPr>
        <w:t>表</w:t>
      </w:r>
    </w:p>
    <w:p>
      <w:pPr>
        <w:widowControl/>
        <w:ind w:right="42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r>
              <w:rPr>
                <w:rFonts w:ascii="Times New Roman" w:hAnsi="Times New Roman" w:eastAsia="仿宋_GB2312" w:cs="Times New Roman"/>
                <w:kern w:val="0"/>
              </w:rPr>
              <w:br w:type="textWrapping"/>
            </w: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r>
              <w:rPr>
                <w:rFonts w:ascii="Times New Roman" w:hAnsi="Times New Roman" w:eastAsia="仿宋_GB2312" w:cs="Times New Roman"/>
                <w:kern w:val="0"/>
              </w:rPr>
              <w:t>7</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r>
              <w:rPr>
                <w:rFonts w:ascii="Times New Roman" w:hAnsi="Times New Roman" w:eastAsia="仿宋_GB2312" w:cs="Times New Roman"/>
                <w:kern w:val="0"/>
              </w:rPr>
              <w:t>7</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r>
              <w:rPr>
                <w:rFonts w:ascii="Times New Roman" w:hAnsi="Times New Roman" w:eastAsia="仿宋_GB2312" w:cs="Times New Roman"/>
                <w:kern w:val="0"/>
              </w:rPr>
              <w:t>7</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single" w:color="auto" w:sz="4"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nil"/>
              <w:bottom w:val="single" w:color="auto" w:sz="8" w:space="0"/>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220" w:type="dxa"/>
            <w:tcBorders>
              <w:top w:val="nil"/>
              <w:left w:val="single" w:color="auto" w:sz="4" w:space="0"/>
              <w:bottom w:val="single" w:color="auto" w:sz="8" w:space="0"/>
              <w:right w:val="single" w:color="auto" w:sz="8" w:space="0"/>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r>
              <w:rPr>
                <w:rFonts w:ascii="Times New Roman" w:hAnsi="Times New Roman" w:eastAsia="仿宋_GB2312" w:cs="Times New Roman"/>
                <w:kern w:val="0"/>
              </w:rPr>
              <w:t>7</w:t>
            </w:r>
          </w:p>
        </w:tc>
      </w:tr>
    </w:tbl>
    <w:p>
      <w:pPr>
        <w:autoSpaceDE w:val="0"/>
        <w:autoSpaceDN w:val="0"/>
        <w:adjustRightInd w:val="0"/>
        <w:ind w:left="315" w:leftChars="150"/>
        <w:jc w:val="left"/>
        <w:rPr>
          <w:rFonts w:ascii="宋体" w:cs="Times New Roman"/>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widowControl/>
        <w:jc w:val="left"/>
        <w:rPr>
          <w:rFonts w:ascii="宋体" w:cs="Times New Roman"/>
          <w:kern w:val="0"/>
          <w:sz w:val="24"/>
          <w:szCs w:val="24"/>
        </w:rPr>
      </w:pPr>
    </w:p>
    <w:p>
      <w:pPr>
        <w:autoSpaceDE w:val="0"/>
        <w:autoSpaceDN w:val="0"/>
        <w:adjustRightInd w:val="0"/>
        <w:ind w:left="315" w:leftChars="150"/>
        <w:jc w:val="left"/>
        <w:rPr>
          <w:rFonts w:ascii="宋体" w:cs="Times New Roman"/>
          <w:kern w:val="0"/>
          <w:sz w:val="24"/>
          <w:szCs w:val="24"/>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部门：公开</w:t>
      </w:r>
      <w:r>
        <w:rPr>
          <w:rFonts w:ascii="Times New Roman" w:hAnsi="Times New Roman" w:eastAsia="仿宋_GB2312" w:cs="Times New Roman"/>
          <w:color w:val="000000"/>
          <w:kern w:val="0"/>
        </w:rPr>
        <w:t>08</w:t>
      </w:r>
      <w:r>
        <w:rPr>
          <w:rFonts w:hint="eastAsia" w:ascii="Times New Roman" w:hAnsi="Times New Roman" w:eastAsia="仿宋_GB2312" w:cs="仿宋_GB2312"/>
          <w:color w:val="000000"/>
          <w:kern w:val="0"/>
        </w:rPr>
        <w:t>表</w:t>
      </w:r>
    </w:p>
    <w:p>
      <w:pPr>
        <w:widowControl/>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年初结转和结余</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w:t>
            </w:r>
          </w:p>
        </w:tc>
        <w:tc>
          <w:tcPr>
            <w:tcW w:w="6000" w:type="dxa"/>
            <w:gridSpan w:val="3"/>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13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c>
          <w:tcPr>
            <w:tcW w:w="2000" w:type="dxa"/>
            <w:vMerge w:val="continue"/>
            <w:vAlign w:val="center"/>
          </w:tcPr>
          <w:p>
            <w:pPr>
              <w:widowControl/>
              <w:jc w:val="left"/>
              <w:rPr>
                <w:rFonts w:ascii="Times New Roman" w:hAnsi="Times New Roman" w:eastAsia="仿宋_GB2312" w:cs="Times New Roman"/>
                <w:b/>
                <w:bCs/>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注：本表反映部门本年度政府性基金预算财政拨款收入、支出及结转和结余情况</w:t>
      </w:r>
    </w:p>
    <w:p>
      <w:pPr>
        <w:widowControl/>
        <w:spacing w:line="600" w:lineRule="exact"/>
        <w:rPr>
          <w:rFonts w:ascii="Times New Roman" w:hAnsi="宋体" w:eastAsia="仿宋_GB2312" w:cs="Times New Roman"/>
          <w:kern w:val="0"/>
          <w:sz w:val="24"/>
          <w:szCs w:val="24"/>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r>
        <w:rPr>
          <w:rFonts w:hint="eastAsia" w:ascii="Times New Roman" w:hAnsi="Times New Roman" w:eastAsia="仿宋_GB2312" w:cs="仿宋_GB2312"/>
          <w:kern w:val="0"/>
          <w:lang w:eastAsia="zh-CN"/>
        </w:rPr>
        <w:t>道县供销社</w:t>
      </w:r>
      <w:r>
        <w:rPr>
          <w:rFonts w:hint="eastAsia" w:ascii="Times New Roman" w:hAnsi="Times New Roman" w:eastAsia="仿宋_GB2312" w:cs="仿宋_GB2312"/>
          <w:kern w:val="0"/>
        </w:rPr>
        <w:t>没有政府性基金收入，也没有使用政府性基金安排的支出，故本表无数据</w:t>
      </w:r>
    </w:p>
    <w:p>
      <w:pPr>
        <w:widowControl/>
        <w:spacing w:line="600" w:lineRule="exact"/>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第三部分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道县供销社</w:t>
      </w:r>
      <w:r>
        <w:rPr>
          <w:rFonts w:ascii="Times New Roman" w:hAnsi="Times New Roman" w:eastAsia="黑体" w:cs="Times New Roman"/>
          <w:kern w:val="0"/>
          <w:sz w:val="32"/>
          <w:szCs w:val="32"/>
        </w:rPr>
        <w:t>2018</w:t>
      </w:r>
      <w:r>
        <w:rPr>
          <w:rFonts w:hint="eastAsia" w:ascii="Times New Roman" w:hAnsi="Times New Roman" w:eastAsia="黑体" w:cs="黑体"/>
          <w:kern w:val="0"/>
          <w:sz w:val="32"/>
          <w:szCs w:val="32"/>
        </w:rPr>
        <w:t>年度部门决算情况说明</w:t>
      </w:r>
    </w:p>
    <w:p>
      <w:pPr>
        <w:pStyle w:val="13"/>
        <w:widowControl/>
        <w:numPr>
          <w:ilvl w:val="0"/>
          <w:numId w:val="1"/>
        </w:numPr>
        <w:spacing w:line="600" w:lineRule="exact"/>
        <w:ind w:firstLineChars="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收入支出决算总体情况说明</w:t>
      </w:r>
    </w:p>
    <w:p>
      <w:pPr>
        <w:snapToGrid w:val="0"/>
        <w:spacing w:line="52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年度收入、支出总计</w:t>
      </w:r>
      <w:r>
        <w:rPr>
          <w:rFonts w:ascii="仿宋" w:hAnsi="仿宋" w:eastAsia="仿宋" w:cs="仿宋"/>
          <w:color w:val="000000"/>
          <w:sz w:val="32"/>
          <w:szCs w:val="32"/>
        </w:rPr>
        <w:t>525.1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年相比增加</w:t>
      </w:r>
      <w:r>
        <w:rPr>
          <w:rFonts w:ascii="仿宋" w:hAnsi="仿宋" w:eastAsia="仿宋" w:cs="仿宋"/>
          <w:color w:val="000000"/>
          <w:sz w:val="32"/>
          <w:szCs w:val="32"/>
        </w:rPr>
        <w:t>284.33</w:t>
      </w:r>
      <w:r>
        <w:rPr>
          <w:rFonts w:hint="eastAsia" w:ascii="仿宋" w:hAnsi="仿宋" w:eastAsia="仿宋" w:cs="仿宋"/>
          <w:color w:val="000000"/>
          <w:sz w:val="32"/>
          <w:szCs w:val="32"/>
        </w:rPr>
        <w:t>元</w:t>
      </w:r>
      <w:r>
        <w:rPr>
          <w:rFonts w:ascii="仿宋" w:hAnsi="仿宋" w:eastAsia="仿宋" w:cs="仿宋"/>
          <w:color w:val="000000"/>
          <w:sz w:val="32"/>
          <w:szCs w:val="32"/>
        </w:rPr>
        <w:t>,</w:t>
      </w:r>
      <w:r>
        <w:rPr>
          <w:rFonts w:hint="eastAsia" w:ascii="仿宋" w:hAnsi="仿宋" w:eastAsia="仿宋" w:cs="仿宋"/>
          <w:color w:val="000000"/>
          <w:sz w:val="32"/>
          <w:szCs w:val="32"/>
        </w:rPr>
        <w:t>增长</w:t>
      </w:r>
      <w:r>
        <w:rPr>
          <w:rFonts w:ascii="仿宋" w:hAnsi="仿宋" w:eastAsia="仿宋" w:cs="仿宋"/>
          <w:color w:val="000000"/>
          <w:sz w:val="32"/>
          <w:szCs w:val="32"/>
        </w:rPr>
        <w:t>118.07%</w:t>
      </w:r>
      <w:r>
        <w:rPr>
          <w:rFonts w:hint="eastAsia" w:ascii="仿宋" w:hAnsi="仿宋" w:eastAsia="仿宋" w:cs="仿宋"/>
          <w:color w:val="000000"/>
          <w:sz w:val="32"/>
          <w:szCs w:val="32"/>
        </w:rPr>
        <w:t>。主要原因是项目收入、支出增加</w:t>
      </w:r>
      <w:r>
        <w:rPr>
          <w:rFonts w:ascii="仿宋" w:hAnsi="仿宋" w:eastAsia="仿宋" w:cs="仿宋"/>
          <w:color w:val="000000"/>
          <w:sz w:val="32"/>
          <w:szCs w:val="32"/>
        </w:rPr>
        <w:t>290</w:t>
      </w:r>
      <w:r>
        <w:rPr>
          <w:rFonts w:hint="eastAsia" w:ascii="仿宋" w:hAnsi="仿宋" w:eastAsia="仿宋" w:cs="仿宋"/>
          <w:color w:val="000000"/>
          <w:sz w:val="32"/>
          <w:szCs w:val="32"/>
        </w:rPr>
        <w:t>万元。</w:t>
      </w:r>
    </w:p>
    <w:p>
      <w:pPr>
        <w:widowControl/>
        <w:spacing w:line="600" w:lineRule="exact"/>
        <w:ind w:firstLine="643" w:firstLineChars="20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二、收入决算情况说明</w:t>
      </w:r>
    </w:p>
    <w:p>
      <w:pPr>
        <w:snapToGrid w:val="0"/>
        <w:spacing w:line="52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本年收入合计</w:t>
      </w:r>
      <w:r>
        <w:rPr>
          <w:rFonts w:ascii="仿宋" w:hAnsi="仿宋" w:eastAsia="仿宋" w:cs="仿宋"/>
          <w:color w:val="000000"/>
          <w:sz w:val="32"/>
          <w:szCs w:val="32"/>
        </w:rPr>
        <w:t>525.1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万元，其中财政拨款收入</w:t>
      </w:r>
      <w:r>
        <w:rPr>
          <w:rFonts w:ascii="仿宋" w:hAnsi="仿宋" w:eastAsia="仿宋" w:cs="仿宋"/>
          <w:color w:val="000000"/>
          <w:sz w:val="32"/>
          <w:szCs w:val="32"/>
        </w:rPr>
        <w:t>525.1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。上级补助收入</w:t>
      </w:r>
      <w:r>
        <w:rPr>
          <w:rFonts w:ascii="仿宋" w:hAnsi="仿宋" w:eastAsia="仿宋" w:cs="仿宋"/>
          <w:color w:val="000000"/>
          <w:sz w:val="32"/>
          <w:szCs w:val="32"/>
        </w:rPr>
        <w:t>0</w:t>
      </w:r>
      <w:r>
        <w:rPr>
          <w:rFonts w:hint="eastAsia" w:ascii="仿宋" w:hAnsi="仿宋" w:eastAsia="仿宋" w:cs="仿宋"/>
          <w:color w:val="000000"/>
          <w:sz w:val="32"/>
          <w:szCs w:val="32"/>
        </w:rPr>
        <w:t>元、其他收入</w:t>
      </w:r>
      <w:r>
        <w:rPr>
          <w:rFonts w:ascii="仿宋" w:hAnsi="仿宋" w:eastAsia="仿宋" w:cs="仿宋"/>
          <w:color w:val="000000"/>
          <w:sz w:val="32"/>
          <w:szCs w:val="32"/>
        </w:rPr>
        <w:t>0</w:t>
      </w:r>
      <w:r>
        <w:rPr>
          <w:rFonts w:hint="eastAsia" w:ascii="仿宋" w:hAnsi="仿宋" w:eastAsia="仿宋" w:cs="仿宋"/>
          <w:color w:val="000000"/>
          <w:sz w:val="32"/>
          <w:szCs w:val="32"/>
        </w:rPr>
        <w:t>元。</w:t>
      </w:r>
    </w:p>
    <w:p>
      <w:pPr>
        <w:widowControl/>
        <w:numPr>
          <w:ilvl w:val="0"/>
          <w:numId w:val="2"/>
        </w:numPr>
        <w:spacing w:line="600" w:lineRule="exact"/>
        <w:ind w:firstLine="562" w:firstLineChars="200"/>
        <w:rPr>
          <w:rFonts w:ascii="Times New Roman" w:hAnsi="Times New Roman" w:eastAsia="仿宋_GB2312" w:cs="Times New Roman"/>
          <w:b/>
          <w:bCs/>
          <w:kern w:val="0"/>
          <w:sz w:val="28"/>
          <w:szCs w:val="28"/>
        </w:rPr>
      </w:pPr>
      <w:r>
        <w:rPr>
          <w:rFonts w:hint="eastAsia" w:ascii="Times New Roman" w:hAnsi="Times New Roman" w:eastAsia="仿宋_GB2312" w:cs="仿宋_GB2312"/>
          <w:b/>
          <w:bCs/>
          <w:kern w:val="0"/>
          <w:sz w:val="28"/>
          <w:szCs w:val="28"/>
        </w:rPr>
        <w:t>支出决算情况说明</w:t>
      </w:r>
    </w:p>
    <w:p>
      <w:pPr>
        <w:snapToGrid w:val="0"/>
        <w:spacing w:line="52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本年支出合计</w:t>
      </w:r>
      <w:r>
        <w:rPr>
          <w:rFonts w:ascii="仿宋" w:hAnsi="仿宋" w:eastAsia="仿宋" w:cs="仿宋"/>
          <w:color w:val="000000"/>
          <w:sz w:val="32"/>
          <w:szCs w:val="32"/>
        </w:rPr>
        <w:t>525.1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235.1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万元占</w:t>
      </w:r>
      <w:r>
        <w:rPr>
          <w:rFonts w:ascii="仿宋" w:hAnsi="仿宋" w:eastAsia="仿宋" w:cs="仿宋"/>
          <w:color w:val="000000"/>
          <w:sz w:val="32"/>
          <w:szCs w:val="32"/>
        </w:rPr>
        <w:t>44.77%</w:t>
      </w:r>
      <w:r>
        <w:rPr>
          <w:rFonts w:hint="eastAsia" w:ascii="仿宋" w:hAnsi="仿宋" w:eastAsia="仿宋" w:cs="仿宋"/>
          <w:color w:val="000000"/>
          <w:sz w:val="32"/>
          <w:szCs w:val="32"/>
        </w:rPr>
        <w:t>（其中：工资福利支出</w:t>
      </w:r>
      <w:r>
        <w:rPr>
          <w:rFonts w:ascii="仿宋" w:hAnsi="仿宋" w:eastAsia="仿宋" w:cs="仿宋"/>
          <w:color w:val="000000"/>
          <w:sz w:val="32"/>
          <w:szCs w:val="32"/>
        </w:rPr>
        <w:t>157.11</w:t>
      </w:r>
      <w:r>
        <w:rPr>
          <w:rFonts w:hint="eastAsia" w:ascii="仿宋" w:hAnsi="仿宋" w:eastAsia="仿宋" w:cs="仿宋"/>
          <w:color w:val="000000"/>
          <w:sz w:val="32"/>
          <w:szCs w:val="32"/>
        </w:rPr>
        <w:t>万元、商品服务支万元</w:t>
      </w:r>
      <w:r>
        <w:rPr>
          <w:rFonts w:ascii="仿宋" w:hAnsi="仿宋" w:eastAsia="仿宋" w:cs="仿宋"/>
          <w:color w:val="000000"/>
          <w:sz w:val="32"/>
          <w:szCs w:val="32"/>
        </w:rPr>
        <w:t>49.08</w:t>
      </w:r>
      <w:r>
        <w:rPr>
          <w:rFonts w:hint="eastAsia" w:ascii="仿宋" w:hAnsi="仿宋" w:eastAsia="仿宋" w:cs="仿宋"/>
          <w:color w:val="000000"/>
          <w:sz w:val="32"/>
          <w:szCs w:val="32"/>
        </w:rPr>
        <w:t>万元、对个人和家庭的补助</w:t>
      </w:r>
      <w:r>
        <w:rPr>
          <w:rFonts w:ascii="仿宋" w:hAnsi="仿宋" w:eastAsia="仿宋" w:cs="仿宋"/>
          <w:color w:val="000000"/>
          <w:sz w:val="32"/>
          <w:szCs w:val="32"/>
        </w:rPr>
        <w:t>28.94</w:t>
      </w:r>
      <w:r>
        <w:rPr>
          <w:rFonts w:hint="eastAsia" w:ascii="仿宋" w:hAnsi="仿宋" w:eastAsia="仿宋" w:cs="仿宋"/>
          <w:color w:val="000000"/>
          <w:sz w:val="32"/>
          <w:szCs w:val="32"/>
        </w:rPr>
        <w:t>万元）；项目支出</w:t>
      </w:r>
      <w:r>
        <w:rPr>
          <w:rFonts w:ascii="仿宋" w:hAnsi="仿宋" w:eastAsia="仿宋" w:cs="仿宋"/>
          <w:color w:val="000000"/>
          <w:sz w:val="32"/>
          <w:szCs w:val="32"/>
        </w:rPr>
        <w:t>290</w:t>
      </w:r>
      <w:r>
        <w:rPr>
          <w:rFonts w:hint="eastAsia" w:ascii="仿宋" w:hAnsi="仿宋" w:eastAsia="仿宋" w:cs="仿宋"/>
          <w:color w:val="000000"/>
          <w:sz w:val="32"/>
          <w:szCs w:val="32"/>
        </w:rPr>
        <w:t>万元占</w:t>
      </w:r>
      <w:r>
        <w:rPr>
          <w:rFonts w:ascii="仿宋" w:hAnsi="仿宋" w:eastAsia="仿宋" w:cs="仿宋"/>
          <w:color w:val="000000"/>
          <w:sz w:val="32"/>
          <w:szCs w:val="32"/>
        </w:rPr>
        <w:t>55.23%</w:t>
      </w:r>
      <w:r>
        <w:rPr>
          <w:rFonts w:hint="eastAsia" w:ascii="仿宋" w:hAnsi="仿宋" w:eastAsia="仿宋" w:cs="仿宋"/>
          <w:color w:val="000000"/>
          <w:sz w:val="32"/>
          <w:szCs w:val="32"/>
        </w:rPr>
        <w:t>（其中：市委组织部扶贫点茶场建设资金</w:t>
      </w:r>
      <w:r>
        <w:rPr>
          <w:rFonts w:ascii="仿宋" w:hAnsi="仿宋" w:eastAsia="仿宋" w:cs="仿宋"/>
          <w:color w:val="000000"/>
          <w:sz w:val="32"/>
          <w:szCs w:val="32"/>
        </w:rPr>
        <w:t>90</w:t>
      </w:r>
      <w:r>
        <w:rPr>
          <w:rFonts w:hint="eastAsia" w:ascii="仿宋" w:hAnsi="仿宋" w:eastAsia="仿宋" w:cs="仿宋"/>
          <w:color w:val="000000"/>
          <w:sz w:val="32"/>
          <w:szCs w:val="32"/>
        </w:rPr>
        <w:t>万元、商业流通发展专项资金</w:t>
      </w:r>
      <w:r>
        <w:rPr>
          <w:rFonts w:ascii="仿宋" w:hAnsi="仿宋" w:eastAsia="仿宋" w:cs="仿宋"/>
          <w:color w:val="000000"/>
          <w:sz w:val="32"/>
          <w:szCs w:val="32"/>
        </w:rPr>
        <w:t>200</w:t>
      </w:r>
      <w:r>
        <w:rPr>
          <w:rFonts w:hint="eastAsia" w:ascii="仿宋" w:hAnsi="仿宋" w:eastAsia="仿宋" w:cs="仿宋"/>
          <w:color w:val="000000"/>
          <w:sz w:val="32"/>
          <w:szCs w:val="32"/>
        </w:rPr>
        <w:t>万元）。</w:t>
      </w:r>
    </w:p>
    <w:p>
      <w:pPr>
        <w:snapToGrid w:val="0"/>
        <w:spacing w:line="520" w:lineRule="exact"/>
        <w:ind w:firstLine="643" w:firstLineChars="20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四、财政拨款收入支出决算总体情况说明</w:t>
      </w:r>
    </w:p>
    <w:p>
      <w:pPr>
        <w:snapToGrid w:val="0"/>
        <w:spacing w:line="52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年度财政拨款收、支总计</w:t>
      </w:r>
      <w:r>
        <w:rPr>
          <w:rFonts w:ascii="仿宋" w:hAnsi="仿宋" w:eastAsia="仿宋" w:cs="仿宋"/>
          <w:color w:val="000000"/>
          <w:sz w:val="32"/>
          <w:szCs w:val="32"/>
        </w:rPr>
        <w:t>525.13</w:t>
      </w:r>
      <w:r>
        <w:rPr>
          <w:rFonts w:hint="eastAsia" w:ascii="仿宋" w:hAnsi="仿宋" w:eastAsia="仿宋" w:cs="仿宋"/>
          <w:color w:val="000000"/>
          <w:sz w:val="32"/>
          <w:szCs w:val="32"/>
        </w:rPr>
        <w:t>万元，与</w:t>
      </w:r>
      <w:r>
        <w:rPr>
          <w:rFonts w:ascii="仿宋" w:hAnsi="仿宋" w:eastAsia="仿宋" w:cs="仿宋"/>
          <w:color w:val="000000"/>
          <w:sz w:val="32"/>
          <w:szCs w:val="32"/>
        </w:rPr>
        <w:t>2017</w:t>
      </w:r>
      <w:r>
        <w:rPr>
          <w:rFonts w:hint="eastAsia" w:ascii="仿宋" w:hAnsi="仿宋" w:eastAsia="仿宋" w:cs="仿宋"/>
          <w:color w:val="000000"/>
          <w:sz w:val="32"/>
          <w:szCs w:val="32"/>
        </w:rPr>
        <w:t>年相比增加</w:t>
      </w:r>
      <w:r>
        <w:rPr>
          <w:rFonts w:ascii="仿宋" w:hAnsi="仿宋" w:eastAsia="仿宋" w:cs="仿宋"/>
          <w:color w:val="000000"/>
          <w:sz w:val="32"/>
          <w:szCs w:val="32"/>
        </w:rPr>
        <w:t>284.33</w:t>
      </w:r>
      <w:r>
        <w:rPr>
          <w:rFonts w:hint="eastAsia" w:ascii="仿宋" w:hAnsi="仿宋" w:eastAsia="仿宋" w:cs="仿宋"/>
          <w:color w:val="000000"/>
          <w:sz w:val="32"/>
          <w:szCs w:val="32"/>
        </w:rPr>
        <w:t>元，增长</w:t>
      </w:r>
      <w:r>
        <w:rPr>
          <w:rFonts w:ascii="仿宋" w:hAnsi="仿宋" w:eastAsia="仿宋" w:cs="仿宋"/>
          <w:color w:val="000000"/>
          <w:sz w:val="32"/>
          <w:szCs w:val="32"/>
        </w:rPr>
        <w:t>118.07%</w:t>
      </w:r>
      <w:r>
        <w:rPr>
          <w:rFonts w:hint="eastAsia" w:ascii="仿宋" w:hAnsi="仿宋" w:eastAsia="仿宋" w:cs="仿宋"/>
          <w:color w:val="000000"/>
          <w:sz w:val="32"/>
          <w:szCs w:val="32"/>
        </w:rPr>
        <w:t>，主要是因为项目支出增加</w:t>
      </w:r>
      <w:r>
        <w:rPr>
          <w:rFonts w:ascii="仿宋" w:hAnsi="仿宋" w:eastAsia="仿宋" w:cs="仿宋"/>
          <w:color w:val="000000"/>
          <w:sz w:val="32"/>
          <w:szCs w:val="32"/>
        </w:rPr>
        <w:t>290</w:t>
      </w:r>
      <w:r>
        <w:rPr>
          <w:rFonts w:hint="eastAsia" w:ascii="仿宋" w:hAnsi="仿宋" w:eastAsia="仿宋" w:cs="仿宋"/>
          <w:color w:val="000000"/>
          <w:sz w:val="32"/>
          <w:szCs w:val="32"/>
        </w:rPr>
        <w:t>万元。</w:t>
      </w:r>
    </w:p>
    <w:p>
      <w:pPr>
        <w:widowControl/>
        <w:spacing w:line="600" w:lineRule="exact"/>
        <w:ind w:firstLine="643" w:firstLineChars="20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五、一般公共预算财政拨款支出决算情况说明</w:t>
      </w:r>
    </w:p>
    <w:p>
      <w:pPr>
        <w:widowControl/>
        <w:spacing w:line="60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（一）、财政拨款支出决算总体情况。</w:t>
      </w:r>
    </w:p>
    <w:p>
      <w:pPr>
        <w:snapToGrid w:val="0"/>
        <w:spacing w:line="52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年度财政拨款支出</w:t>
      </w:r>
      <w:r>
        <w:rPr>
          <w:rFonts w:ascii="仿宋" w:hAnsi="仿宋" w:eastAsia="仿宋" w:cs="仿宋"/>
          <w:color w:val="000000"/>
          <w:sz w:val="32"/>
          <w:szCs w:val="32"/>
        </w:rPr>
        <w:t>525.1</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万元占本年支出合计</w:t>
      </w:r>
      <w:r>
        <w:rPr>
          <w:rFonts w:ascii="仿宋" w:hAnsi="仿宋" w:eastAsia="仿宋" w:cs="仿宋"/>
          <w:color w:val="000000"/>
          <w:sz w:val="32"/>
          <w:szCs w:val="32"/>
        </w:rPr>
        <w:t>100%</w:t>
      </w:r>
      <w:r>
        <w:rPr>
          <w:rFonts w:hint="eastAsia" w:ascii="仿宋" w:hAnsi="仿宋" w:eastAsia="仿宋" w:cs="仿宋"/>
          <w:color w:val="000000"/>
          <w:sz w:val="32"/>
          <w:szCs w:val="32"/>
        </w:rPr>
        <w:t>，与</w:t>
      </w:r>
      <w:r>
        <w:rPr>
          <w:rFonts w:ascii="仿宋" w:hAnsi="仿宋" w:eastAsia="仿宋" w:cs="仿宋"/>
          <w:color w:val="000000"/>
          <w:sz w:val="32"/>
          <w:szCs w:val="32"/>
        </w:rPr>
        <w:t>2017</w:t>
      </w:r>
      <w:r>
        <w:rPr>
          <w:rFonts w:hint="eastAsia" w:ascii="仿宋" w:hAnsi="仿宋" w:eastAsia="仿宋" w:cs="仿宋"/>
          <w:color w:val="000000"/>
          <w:sz w:val="32"/>
          <w:szCs w:val="32"/>
        </w:rPr>
        <w:t>相比，财政拨款支出增加</w:t>
      </w:r>
      <w:r>
        <w:rPr>
          <w:rFonts w:ascii="仿宋" w:hAnsi="仿宋" w:eastAsia="仿宋" w:cs="仿宋"/>
          <w:color w:val="000000"/>
          <w:sz w:val="32"/>
          <w:szCs w:val="32"/>
        </w:rPr>
        <w:t>284.33</w:t>
      </w:r>
      <w:r>
        <w:rPr>
          <w:rFonts w:hint="eastAsia" w:ascii="仿宋" w:hAnsi="仿宋" w:eastAsia="仿宋" w:cs="仿宋"/>
          <w:color w:val="000000"/>
          <w:sz w:val="32"/>
          <w:szCs w:val="32"/>
        </w:rPr>
        <w:t>元增长</w:t>
      </w:r>
      <w:r>
        <w:rPr>
          <w:rFonts w:ascii="仿宋" w:hAnsi="仿宋" w:eastAsia="仿宋" w:cs="仿宋"/>
          <w:color w:val="000000"/>
          <w:sz w:val="32"/>
          <w:szCs w:val="32"/>
        </w:rPr>
        <w:t>118.07%</w:t>
      </w:r>
      <w:r>
        <w:rPr>
          <w:rFonts w:hint="eastAsia" w:ascii="仿宋" w:hAnsi="仿宋" w:eastAsia="仿宋" w:cs="仿宋"/>
          <w:color w:val="000000"/>
          <w:sz w:val="32"/>
          <w:szCs w:val="32"/>
        </w:rPr>
        <w:t>，主要是因为项目支出增加</w:t>
      </w:r>
      <w:r>
        <w:rPr>
          <w:rFonts w:ascii="仿宋" w:hAnsi="仿宋" w:eastAsia="仿宋" w:cs="仿宋"/>
          <w:color w:val="000000"/>
          <w:sz w:val="32"/>
          <w:szCs w:val="32"/>
        </w:rPr>
        <w:t>290</w:t>
      </w:r>
      <w:r>
        <w:rPr>
          <w:rFonts w:hint="eastAsia" w:ascii="仿宋" w:hAnsi="仿宋" w:eastAsia="仿宋" w:cs="仿宋"/>
          <w:color w:val="000000"/>
          <w:sz w:val="32"/>
          <w:szCs w:val="32"/>
        </w:rPr>
        <w:t>万元。</w:t>
      </w:r>
    </w:p>
    <w:p>
      <w:pPr>
        <w:snapToGrid w:val="0"/>
        <w:spacing w:line="52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（二）、财政拨款支出决算结构情况。</w:t>
      </w:r>
    </w:p>
    <w:p>
      <w:pPr>
        <w:snapToGrid w:val="0"/>
        <w:spacing w:line="52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年度财政拨款支出</w:t>
      </w:r>
      <w:r>
        <w:rPr>
          <w:rFonts w:ascii="仿宋" w:hAnsi="仿宋" w:eastAsia="仿宋" w:cs="仿宋"/>
          <w:color w:val="000000"/>
          <w:sz w:val="32"/>
          <w:szCs w:val="32"/>
        </w:rPr>
        <w:t>525.</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万元，主要用于以下方面：社会保障和就业（类）支出</w:t>
      </w:r>
      <w:r>
        <w:rPr>
          <w:rFonts w:ascii="仿宋" w:hAnsi="仿宋" w:eastAsia="仿宋" w:cs="仿宋"/>
          <w:color w:val="000000"/>
          <w:sz w:val="32"/>
          <w:szCs w:val="32"/>
        </w:rPr>
        <w:t>57.52</w:t>
      </w:r>
      <w:r>
        <w:rPr>
          <w:rFonts w:hint="eastAsia" w:ascii="仿宋" w:hAnsi="仿宋" w:eastAsia="仿宋" w:cs="仿宋"/>
          <w:color w:val="000000"/>
          <w:sz w:val="32"/>
          <w:szCs w:val="32"/>
        </w:rPr>
        <w:t>万元占</w:t>
      </w:r>
      <w:r>
        <w:rPr>
          <w:rFonts w:ascii="仿宋" w:hAnsi="仿宋" w:eastAsia="仿宋" w:cs="仿宋"/>
          <w:color w:val="000000"/>
          <w:sz w:val="32"/>
          <w:szCs w:val="32"/>
        </w:rPr>
        <w:t>10.95%</w:t>
      </w:r>
      <w:r>
        <w:rPr>
          <w:rFonts w:hint="eastAsia" w:ascii="仿宋" w:hAnsi="仿宋" w:eastAsia="仿宋" w:cs="仿宋"/>
          <w:color w:val="000000"/>
          <w:sz w:val="32"/>
          <w:szCs w:val="32"/>
        </w:rPr>
        <w:t>；医疗卫生与计划生育（类）支出</w:t>
      </w:r>
      <w:r>
        <w:rPr>
          <w:rFonts w:ascii="仿宋" w:hAnsi="仿宋" w:eastAsia="仿宋" w:cs="仿宋"/>
          <w:color w:val="000000"/>
          <w:sz w:val="32"/>
          <w:szCs w:val="32"/>
        </w:rPr>
        <w:t>7.13</w:t>
      </w:r>
      <w:r>
        <w:rPr>
          <w:rFonts w:hint="eastAsia" w:ascii="仿宋" w:hAnsi="仿宋" w:eastAsia="仿宋" w:cs="仿宋"/>
          <w:color w:val="000000"/>
          <w:sz w:val="32"/>
          <w:szCs w:val="32"/>
        </w:rPr>
        <w:t>万元占</w:t>
      </w:r>
      <w:r>
        <w:rPr>
          <w:rFonts w:ascii="仿宋" w:hAnsi="仿宋" w:eastAsia="仿宋" w:cs="仿宋"/>
          <w:color w:val="000000"/>
          <w:sz w:val="32"/>
          <w:szCs w:val="32"/>
        </w:rPr>
        <w:t>1.36%</w:t>
      </w:r>
      <w:r>
        <w:rPr>
          <w:rFonts w:hint="eastAsia" w:ascii="仿宋" w:hAnsi="仿宋" w:eastAsia="仿宋" w:cs="仿宋"/>
          <w:color w:val="000000"/>
          <w:sz w:val="32"/>
          <w:szCs w:val="32"/>
        </w:rPr>
        <w:t>；农林水（类）支出</w:t>
      </w:r>
      <w:r>
        <w:rPr>
          <w:rFonts w:ascii="仿宋" w:hAnsi="仿宋" w:eastAsia="仿宋" w:cs="仿宋"/>
          <w:color w:val="000000"/>
          <w:sz w:val="32"/>
          <w:szCs w:val="32"/>
        </w:rPr>
        <w:t>90</w:t>
      </w:r>
      <w:r>
        <w:rPr>
          <w:rFonts w:hint="eastAsia" w:ascii="仿宋" w:hAnsi="仿宋" w:eastAsia="仿宋" w:cs="仿宋"/>
          <w:color w:val="000000"/>
          <w:sz w:val="32"/>
          <w:szCs w:val="32"/>
        </w:rPr>
        <w:t>万元占</w:t>
      </w:r>
      <w:r>
        <w:rPr>
          <w:rFonts w:ascii="仿宋" w:hAnsi="仿宋" w:eastAsia="仿宋" w:cs="仿宋"/>
          <w:color w:val="000000"/>
          <w:sz w:val="32"/>
          <w:szCs w:val="32"/>
        </w:rPr>
        <w:t>17.14%</w:t>
      </w:r>
      <w:r>
        <w:rPr>
          <w:rFonts w:hint="eastAsia" w:ascii="仿宋" w:hAnsi="仿宋" w:eastAsia="仿宋" w:cs="仿宋"/>
          <w:color w:val="000000"/>
          <w:sz w:val="32"/>
          <w:szCs w:val="32"/>
        </w:rPr>
        <w:t>；商业服务业等（类）支出</w:t>
      </w:r>
      <w:r>
        <w:rPr>
          <w:rFonts w:ascii="仿宋" w:hAnsi="仿宋" w:eastAsia="仿宋" w:cs="仿宋"/>
          <w:color w:val="000000"/>
          <w:sz w:val="32"/>
          <w:szCs w:val="32"/>
        </w:rPr>
        <w:t>370.48</w:t>
      </w:r>
      <w:r>
        <w:rPr>
          <w:rFonts w:hint="eastAsia" w:ascii="仿宋" w:hAnsi="仿宋" w:eastAsia="仿宋" w:cs="仿宋"/>
          <w:color w:val="000000"/>
          <w:sz w:val="32"/>
          <w:szCs w:val="32"/>
        </w:rPr>
        <w:t>万元占</w:t>
      </w:r>
      <w:r>
        <w:rPr>
          <w:rFonts w:ascii="仿宋" w:hAnsi="仿宋" w:eastAsia="仿宋" w:cs="仿宋"/>
          <w:color w:val="000000"/>
          <w:sz w:val="32"/>
          <w:szCs w:val="32"/>
        </w:rPr>
        <w:t>63.42%</w:t>
      </w:r>
    </w:p>
    <w:p>
      <w:pPr>
        <w:snapToGrid w:val="0"/>
        <w:spacing w:line="52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（三）、财政拨款支出决算具体情况</w:t>
      </w:r>
    </w:p>
    <w:p>
      <w:pPr>
        <w:snapToGrid w:val="0"/>
        <w:spacing w:line="52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年度财政拨款支出预算数为</w:t>
      </w:r>
      <w:r>
        <w:rPr>
          <w:rFonts w:ascii="仿宋" w:hAnsi="仿宋" w:eastAsia="仿宋" w:cs="仿宋"/>
          <w:color w:val="000000"/>
          <w:sz w:val="32"/>
          <w:szCs w:val="32"/>
        </w:rPr>
        <w:t>292.07</w:t>
      </w:r>
      <w:r>
        <w:rPr>
          <w:rFonts w:hint="eastAsia" w:ascii="仿宋" w:hAnsi="仿宋" w:eastAsia="仿宋" w:cs="仿宋"/>
          <w:color w:val="000000"/>
          <w:sz w:val="32"/>
          <w:szCs w:val="32"/>
        </w:rPr>
        <w:t>万元，支出决算数为</w:t>
      </w:r>
      <w:r>
        <w:rPr>
          <w:rFonts w:ascii="仿宋" w:hAnsi="仿宋" w:eastAsia="仿宋" w:cs="仿宋"/>
          <w:color w:val="000000"/>
          <w:sz w:val="32"/>
          <w:szCs w:val="32"/>
        </w:rPr>
        <w:t>525.13</w:t>
      </w:r>
      <w:r>
        <w:rPr>
          <w:rFonts w:hint="eastAsia" w:ascii="仿宋" w:hAnsi="仿宋" w:eastAsia="仿宋" w:cs="仿宋"/>
          <w:color w:val="000000"/>
          <w:sz w:val="32"/>
          <w:szCs w:val="32"/>
        </w:rPr>
        <w:t>万元，完成年初预算的</w:t>
      </w:r>
      <w:r>
        <w:rPr>
          <w:rFonts w:ascii="仿宋" w:hAnsi="仿宋" w:eastAsia="仿宋" w:cs="仿宋"/>
          <w:color w:val="000000"/>
          <w:sz w:val="32"/>
          <w:szCs w:val="32"/>
        </w:rPr>
        <w:t>179.8%</w:t>
      </w:r>
      <w:r>
        <w:rPr>
          <w:rFonts w:hint="eastAsia" w:ascii="仿宋" w:hAnsi="仿宋" w:eastAsia="仿宋" w:cs="仿宋"/>
          <w:color w:val="000000"/>
          <w:sz w:val="32"/>
          <w:szCs w:val="32"/>
        </w:rPr>
        <w:t>，其中：</w:t>
      </w:r>
    </w:p>
    <w:p>
      <w:pPr>
        <w:snapToGrid w:val="0"/>
        <w:spacing w:line="52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、社会保障和就业支出（类）行政事业单位离退休（款）机关事业单位基本养老保险缴费支出（项）。</w:t>
      </w:r>
    </w:p>
    <w:p>
      <w:pPr>
        <w:snapToGrid w:val="0"/>
        <w:spacing w:line="52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年初预算数为</w:t>
      </w:r>
      <w:r>
        <w:rPr>
          <w:rFonts w:ascii="仿宋" w:hAnsi="仿宋" w:eastAsia="仿宋" w:cs="仿宋"/>
          <w:color w:val="000000"/>
          <w:sz w:val="32"/>
          <w:szCs w:val="32"/>
        </w:rPr>
        <w:t>0</w:t>
      </w:r>
      <w:r>
        <w:rPr>
          <w:rFonts w:hint="eastAsia" w:ascii="仿宋" w:hAnsi="仿宋" w:eastAsia="仿宋" w:cs="仿宋"/>
          <w:color w:val="000000"/>
          <w:sz w:val="32"/>
          <w:szCs w:val="32"/>
        </w:rPr>
        <w:t>万元，支出决算数为</w:t>
      </w:r>
      <w:r>
        <w:rPr>
          <w:rFonts w:ascii="仿宋" w:hAnsi="仿宋" w:eastAsia="仿宋" w:cs="仿宋"/>
          <w:color w:val="000000"/>
          <w:sz w:val="32"/>
          <w:szCs w:val="32"/>
        </w:rPr>
        <w:t>57.52</w:t>
      </w:r>
      <w:r>
        <w:rPr>
          <w:rFonts w:hint="eastAsia" w:ascii="仿宋" w:hAnsi="仿宋" w:eastAsia="仿宋" w:cs="仿宋"/>
          <w:color w:val="000000"/>
          <w:sz w:val="32"/>
          <w:szCs w:val="32"/>
        </w:rPr>
        <w:t>万元，决算数大于年初预算数的原因是是养老保险制度改革，单位部分由财政安排拨缴，没做预算。</w:t>
      </w:r>
    </w:p>
    <w:p>
      <w:pPr>
        <w:spacing w:line="60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、医疗卫生与计划生育支出（类）行政事业单位医疗（款）行政单位医疗（项）。</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年初预算数为</w:t>
      </w:r>
      <w:r>
        <w:rPr>
          <w:rFonts w:ascii="仿宋" w:hAnsi="仿宋" w:eastAsia="仿宋" w:cs="仿宋"/>
          <w:color w:val="000000"/>
          <w:sz w:val="32"/>
          <w:szCs w:val="32"/>
        </w:rPr>
        <w:t>0</w:t>
      </w:r>
      <w:r>
        <w:rPr>
          <w:rFonts w:hint="eastAsia" w:ascii="仿宋" w:hAnsi="仿宋" w:eastAsia="仿宋" w:cs="仿宋"/>
          <w:color w:val="000000"/>
          <w:sz w:val="32"/>
          <w:szCs w:val="32"/>
        </w:rPr>
        <w:t>万元，支出决算数为</w:t>
      </w:r>
      <w:r>
        <w:rPr>
          <w:rFonts w:ascii="仿宋" w:hAnsi="仿宋" w:eastAsia="仿宋" w:cs="仿宋"/>
          <w:color w:val="000000"/>
          <w:sz w:val="32"/>
          <w:szCs w:val="32"/>
        </w:rPr>
        <w:t>7.13</w:t>
      </w:r>
      <w:r>
        <w:rPr>
          <w:rFonts w:hint="eastAsia" w:ascii="仿宋" w:hAnsi="仿宋" w:eastAsia="仿宋" w:cs="仿宋"/>
          <w:color w:val="000000"/>
          <w:sz w:val="32"/>
          <w:szCs w:val="32"/>
        </w:rPr>
        <w:t>万元，决算数大于年初预算的原因是行政单位医疗由财政统筹安排，单位年初没做预算。</w:t>
      </w:r>
    </w:p>
    <w:p>
      <w:pPr>
        <w:spacing w:line="60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、农林水支出（类）扶贫（款）其他扶贫（项）。</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年初预算数为</w:t>
      </w:r>
      <w:r>
        <w:rPr>
          <w:rFonts w:ascii="仿宋" w:hAnsi="仿宋" w:eastAsia="仿宋" w:cs="仿宋"/>
          <w:color w:val="000000"/>
          <w:sz w:val="32"/>
          <w:szCs w:val="32"/>
        </w:rPr>
        <w:t>0</w:t>
      </w:r>
      <w:r>
        <w:rPr>
          <w:rFonts w:hint="eastAsia" w:ascii="仿宋" w:hAnsi="仿宋" w:eastAsia="仿宋" w:cs="仿宋"/>
          <w:color w:val="000000"/>
          <w:sz w:val="32"/>
          <w:szCs w:val="32"/>
        </w:rPr>
        <w:t>万元，支出决算数为</w:t>
      </w:r>
      <w:r>
        <w:rPr>
          <w:rFonts w:ascii="仿宋" w:hAnsi="仿宋" w:eastAsia="仿宋" w:cs="仿宋"/>
          <w:color w:val="000000"/>
          <w:sz w:val="32"/>
          <w:szCs w:val="32"/>
        </w:rPr>
        <w:t>90</w:t>
      </w:r>
      <w:r>
        <w:rPr>
          <w:rFonts w:hint="eastAsia" w:ascii="仿宋" w:hAnsi="仿宋" w:eastAsia="仿宋" w:cs="仿宋"/>
          <w:color w:val="000000"/>
          <w:sz w:val="32"/>
          <w:szCs w:val="32"/>
        </w:rPr>
        <w:t>万元，决算数大于年初预算的原因是财政统筹安排，单位年初没做预算。</w:t>
      </w:r>
    </w:p>
    <w:p>
      <w:pPr>
        <w:spacing w:line="60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、商业服务业等支出（类）商业流通事务（款）事业运行（项）。</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年初预算数为</w:t>
      </w:r>
      <w:r>
        <w:rPr>
          <w:rFonts w:ascii="仿宋" w:hAnsi="仿宋" w:eastAsia="仿宋" w:cs="仿宋"/>
          <w:color w:val="000000"/>
          <w:sz w:val="32"/>
          <w:szCs w:val="32"/>
        </w:rPr>
        <w:t>216.52</w:t>
      </w:r>
      <w:r>
        <w:rPr>
          <w:rFonts w:hint="eastAsia" w:ascii="仿宋" w:hAnsi="仿宋" w:eastAsia="仿宋" w:cs="仿宋"/>
          <w:color w:val="000000"/>
          <w:sz w:val="32"/>
          <w:szCs w:val="32"/>
        </w:rPr>
        <w:t>万元，支出决算数为</w:t>
      </w:r>
      <w:r>
        <w:rPr>
          <w:rFonts w:ascii="仿宋" w:hAnsi="仿宋" w:eastAsia="仿宋" w:cs="仿宋"/>
          <w:color w:val="000000"/>
          <w:sz w:val="32"/>
          <w:szCs w:val="32"/>
        </w:rPr>
        <w:t>170.48</w:t>
      </w:r>
      <w:r>
        <w:rPr>
          <w:rFonts w:hint="eastAsia" w:ascii="仿宋" w:hAnsi="仿宋" w:eastAsia="仿宋" w:cs="仿宋"/>
          <w:color w:val="000000"/>
          <w:sz w:val="32"/>
          <w:szCs w:val="32"/>
        </w:rPr>
        <w:t>万元，完成预算数的</w:t>
      </w:r>
      <w:r>
        <w:rPr>
          <w:rFonts w:ascii="仿宋" w:hAnsi="仿宋" w:eastAsia="仿宋" w:cs="仿宋"/>
          <w:color w:val="000000"/>
          <w:sz w:val="32"/>
          <w:szCs w:val="32"/>
        </w:rPr>
        <w:t>78.73%</w:t>
      </w:r>
      <w:r>
        <w:rPr>
          <w:rFonts w:hint="eastAsia" w:ascii="仿宋" w:hAnsi="仿宋" w:eastAsia="仿宋" w:cs="仿宋"/>
          <w:color w:val="000000"/>
          <w:sz w:val="32"/>
          <w:szCs w:val="32"/>
        </w:rPr>
        <w:t>，决算数小于年初预算的原因是预算执行时项目调整。</w:t>
      </w:r>
    </w:p>
    <w:p>
      <w:pPr>
        <w:spacing w:line="60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、商业服务业等支出（类）商业流通事务（款）其他商业流通事务事支出（项）。</w:t>
      </w:r>
    </w:p>
    <w:p>
      <w:pPr>
        <w:spacing w:line="60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年初预算数为</w:t>
      </w:r>
      <w:r>
        <w:rPr>
          <w:rFonts w:ascii="仿宋" w:hAnsi="仿宋" w:eastAsia="仿宋" w:cs="仿宋"/>
          <w:color w:val="000000"/>
          <w:sz w:val="32"/>
          <w:szCs w:val="32"/>
        </w:rPr>
        <w:t>75.55</w:t>
      </w:r>
      <w:r>
        <w:rPr>
          <w:rFonts w:hint="eastAsia" w:ascii="仿宋" w:hAnsi="仿宋" w:eastAsia="仿宋" w:cs="仿宋"/>
          <w:color w:val="000000"/>
          <w:sz w:val="32"/>
          <w:szCs w:val="32"/>
        </w:rPr>
        <w:t>万元，支出决算数为</w:t>
      </w:r>
      <w:r>
        <w:rPr>
          <w:rFonts w:ascii="仿宋" w:hAnsi="仿宋" w:eastAsia="仿宋" w:cs="仿宋"/>
          <w:color w:val="000000"/>
          <w:sz w:val="32"/>
          <w:szCs w:val="32"/>
        </w:rPr>
        <w:t>200</w:t>
      </w:r>
      <w:r>
        <w:rPr>
          <w:rFonts w:hint="eastAsia" w:ascii="仿宋" w:hAnsi="仿宋" w:eastAsia="仿宋" w:cs="仿宋"/>
          <w:color w:val="000000"/>
          <w:sz w:val="32"/>
          <w:szCs w:val="32"/>
        </w:rPr>
        <w:t>万元，完成年初预算数的</w:t>
      </w:r>
      <w:r>
        <w:rPr>
          <w:rFonts w:ascii="仿宋" w:hAnsi="仿宋" w:eastAsia="仿宋" w:cs="仿宋"/>
          <w:color w:val="000000"/>
          <w:sz w:val="32"/>
          <w:szCs w:val="32"/>
        </w:rPr>
        <w:t>264.72%</w:t>
      </w:r>
      <w:r>
        <w:rPr>
          <w:rFonts w:hint="eastAsia" w:ascii="仿宋" w:hAnsi="仿宋" w:eastAsia="仿宋" w:cs="仿宋"/>
          <w:color w:val="000000"/>
          <w:sz w:val="32"/>
          <w:szCs w:val="32"/>
        </w:rPr>
        <w:t>，决算数大于年初预算的原因专项工作任务增加。</w:t>
      </w:r>
    </w:p>
    <w:p>
      <w:pPr>
        <w:pStyle w:val="13"/>
        <w:widowControl/>
        <w:numPr>
          <w:ilvl w:val="0"/>
          <w:numId w:val="3"/>
        </w:numPr>
        <w:spacing w:line="600" w:lineRule="exact"/>
        <w:ind w:firstLineChars="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一般公共预算财政拨款基本支出决算情况说明</w:t>
      </w:r>
    </w:p>
    <w:p>
      <w:pPr>
        <w:snapToGrid w:val="0"/>
        <w:spacing w:line="52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年财政拨款基本支出</w:t>
      </w:r>
      <w:r>
        <w:rPr>
          <w:rFonts w:ascii="仿宋" w:hAnsi="仿宋" w:eastAsia="仿宋" w:cs="仿宋"/>
          <w:color w:val="000000"/>
          <w:sz w:val="32"/>
          <w:szCs w:val="32"/>
        </w:rPr>
        <w:t>235.13</w:t>
      </w:r>
      <w:r>
        <w:rPr>
          <w:rFonts w:hint="eastAsia" w:ascii="仿宋" w:hAnsi="仿宋" w:eastAsia="仿宋" w:cs="仿宋"/>
          <w:color w:val="000000"/>
          <w:sz w:val="32"/>
          <w:szCs w:val="32"/>
        </w:rPr>
        <w:t>万元，其中人员经费</w:t>
      </w:r>
      <w:r>
        <w:rPr>
          <w:rFonts w:ascii="仿宋" w:hAnsi="仿宋" w:eastAsia="仿宋" w:cs="仿宋"/>
          <w:color w:val="000000"/>
          <w:sz w:val="32"/>
          <w:szCs w:val="32"/>
        </w:rPr>
        <w:t>157.11</w:t>
      </w:r>
      <w:r>
        <w:rPr>
          <w:rFonts w:hint="eastAsia" w:ascii="仿宋" w:hAnsi="仿宋" w:eastAsia="仿宋" w:cs="仿宋"/>
          <w:color w:val="000000"/>
          <w:sz w:val="32"/>
          <w:szCs w:val="32"/>
        </w:rPr>
        <w:t>万元占基本支出的</w:t>
      </w:r>
      <w:r>
        <w:rPr>
          <w:rFonts w:ascii="仿宋" w:hAnsi="仿宋" w:eastAsia="仿宋" w:cs="仿宋"/>
          <w:color w:val="000000"/>
          <w:sz w:val="32"/>
          <w:szCs w:val="32"/>
        </w:rPr>
        <w:t>66.81%</w:t>
      </w:r>
      <w:r>
        <w:rPr>
          <w:rFonts w:hint="eastAsia" w:ascii="仿宋" w:hAnsi="仿宋" w:eastAsia="仿宋" w:cs="仿宋"/>
          <w:color w:val="000000"/>
          <w:sz w:val="32"/>
          <w:szCs w:val="32"/>
          <w:lang w:eastAsia="zh-CN"/>
        </w:rPr>
        <w:t>，</w:t>
      </w:r>
      <w:r>
        <w:rPr>
          <w:rFonts w:hint="eastAsia" w:ascii="仿宋_GB2312" w:hAnsi="宋体" w:eastAsia="仿宋_GB2312" w:cs="仿宋_GB2312"/>
          <w:sz w:val="32"/>
          <w:szCs w:val="32"/>
        </w:rPr>
        <w:t>主要包括基本工资</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津补贴</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奖金</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伙食补助</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机关事业保险</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医疗保险</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职业年金</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住房公积金；</w:t>
      </w:r>
      <w:r>
        <w:rPr>
          <w:rFonts w:hint="eastAsia" w:ascii="仿宋" w:hAnsi="仿宋" w:eastAsia="仿宋" w:cs="仿宋"/>
          <w:color w:val="000000"/>
          <w:sz w:val="32"/>
          <w:szCs w:val="32"/>
        </w:rPr>
        <w:t>商品服务支</w:t>
      </w:r>
      <w:r>
        <w:rPr>
          <w:rFonts w:ascii="仿宋" w:hAnsi="仿宋" w:eastAsia="仿宋" w:cs="仿宋"/>
          <w:color w:val="000000"/>
          <w:sz w:val="32"/>
          <w:szCs w:val="32"/>
        </w:rPr>
        <w:t>49.08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占</w:t>
      </w:r>
      <w:r>
        <w:rPr>
          <w:rFonts w:ascii="仿宋" w:hAnsi="仿宋" w:eastAsia="仿宋" w:cs="仿宋"/>
          <w:color w:val="000000"/>
          <w:sz w:val="32"/>
          <w:szCs w:val="32"/>
        </w:rPr>
        <w:t>20.8%</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w:t>
      </w:r>
      <w:r>
        <w:rPr>
          <w:rFonts w:hint="eastAsia" w:ascii="仿宋_GB2312" w:hAnsi="宋体" w:eastAsia="仿宋_GB2312" w:cs="仿宋_GB2312"/>
          <w:sz w:val="32"/>
          <w:szCs w:val="32"/>
        </w:rPr>
        <w:t>要包括办公费</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印刷费</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差旅费</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会议费</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培训费</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公务接待</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工会经费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福利费。</w:t>
      </w:r>
      <w:r>
        <w:rPr>
          <w:rFonts w:ascii="仿宋" w:hAnsi="仿宋" w:eastAsia="仿宋" w:cs="仿宋"/>
          <w:color w:val="000000"/>
          <w:sz w:val="32"/>
          <w:szCs w:val="32"/>
        </w:rPr>
        <w:t xml:space="preserve">    </w:t>
      </w:r>
    </w:p>
    <w:p>
      <w:pPr>
        <w:pStyle w:val="13"/>
        <w:numPr>
          <w:ilvl w:val="0"/>
          <w:numId w:val="3"/>
        </w:numPr>
        <w:snapToGrid w:val="0"/>
        <w:spacing w:line="520" w:lineRule="exact"/>
        <w:ind w:firstLineChars="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一般公共预算财政拨款</w:t>
      </w:r>
      <w:r>
        <w:rPr>
          <w:rFonts w:ascii="Times New Roman" w:hAnsi="Times New Roman" w:eastAsia="仿宋_GB2312" w:cs="Times New Roman"/>
          <w:b/>
          <w:bCs/>
          <w:kern w:val="0"/>
          <w:sz w:val="32"/>
          <w:szCs w:val="32"/>
        </w:rPr>
        <w:t>“</w:t>
      </w:r>
      <w:r>
        <w:rPr>
          <w:rFonts w:hint="eastAsia" w:ascii="Times New Roman" w:hAnsi="Times New Roman" w:eastAsia="仿宋_GB2312" w:cs="仿宋_GB2312"/>
          <w:b/>
          <w:bCs/>
          <w:kern w:val="0"/>
          <w:sz w:val="32"/>
          <w:szCs w:val="32"/>
        </w:rPr>
        <w:t>三公</w:t>
      </w:r>
      <w:r>
        <w:rPr>
          <w:rFonts w:ascii="Times New Roman" w:hAnsi="Times New Roman" w:eastAsia="仿宋_GB2312" w:cs="Times New Roman"/>
          <w:b/>
          <w:bCs/>
          <w:kern w:val="0"/>
          <w:sz w:val="32"/>
          <w:szCs w:val="32"/>
        </w:rPr>
        <w:t>”</w:t>
      </w:r>
      <w:r>
        <w:rPr>
          <w:rFonts w:hint="eastAsia" w:ascii="Times New Roman" w:hAnsi="Times New Roman" w:eastAsia="仿宋_GB2312" w:cs="仿宋_GB2312"/>
          <w:b/>
          <w:bCs/>
          <w:kern w:val="0"/>
          <w:sz w:val="32"/>
          <w:szCs w:val="32"/>
        </w:rPr>
        <w:t>经费支出决算情况说明</w:t>
      </w:r>
      <w:r>
        <w:rPr>
          <w:rFonts w:ascii="Times New Roman" w:hAnsi="Times New Roman" w:eastAsia="仿宋_GB2312" w:cs="Times New Roman"/>
          <w:b/>
          <w:bCs/>
          <w:kern w:val="0"/>
          <w:sz w:val="32"/>
          <w:szCs w:val="32"/>
        </w:rPr>
        <w:t xml:space="preserve"> </w:t>
      </w:r>
    </w:p>
    <w:p>
      <w:pPr>
        <w:pStyle w:val="14"/>
        <w:ind w:firstLine="315" w:firstLineChars="98"/>
        <w:rPr>
          <w:rFonts w:ascii="宋体" w:hAnsi="宋体" w:eastAsia="宋体" w:cs="Times New Roman"/>
          <w:b/>
          <w:bCs/>
          <w:sz w:val="32"/>
          <w:szCs w:val="32"/>
        </w:rPr>
      </w:pPr>
      <w:r>
        <w:rPr>
          <w:rFonts w:hint="eastAsia" w:ascii="宋体" w:hAnsi="宋体" w:eastAsia="宋体" w:cs="宋体"/>
          <w:b/>
          <w:bCs/>
          <w:sz w:val="32"/>
          <w:szCs w:val="32"/>
        </w:rPr>
        <w:t>（一）“三公”经费财政拨款支出决算总体情况说明</w:t>
      </w:r>
    </w:p>
    <w:p>
      <w:pPr>
        <w:pStyle w:val="14"/>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2018</w:t>
      </w:r>
      <w:r>
        <w:rPr>
          <w:rFonts w:hint="eastAsia" w:ascii="仿宋_GB2312" w:hAnsi="宋体" w:eastAsia="仿宋_GB2312" w:cs="仿宋_GB2312"/>
          <w:sz w:val="32"/>
          <w:szCs w:val="32"/>
        </w:rPr>
        <w:t>年“三公”经费财政拨款支出预算为</w:t>
      </w:r>
      <w:r>
        <w:rPr>
          <w:rFonts w:ascii="仿宋_GB2312" w:hAnsi="宋体" w:eastAsia="仿宋_GB2312" w:cs="仿宋_GB2312"/>
          <w:sz w:val="32"/>
          <w:szCs w:val="32"/>
        </w:rPr>
        <w:t>7</w:t>
      </w:r>
      <w:r>
        <w:rPr>
          <w:rFonts w:hint="eastAsia" w:ascii="仿宋_GB2312" w:hAnsi="宋体" w:eastAsia="仿宋_GB2312" w:cs="仿宋_GB2312"/>
          <w:sz w:val="32"/>
          <w:szCs w:val="32"/>
        </w:rPr>
        <w:t>万元，支出决算为</w:t>
      </w:r>
      <w:r>
        <w:rPr>
          <w:rFonts w:ascii="仿宋_GB2312" w:hAnsi="宋体" w:eastAsia="仿宋_GB2312" w:cs="仿宋_GB2312"/>
          <w:sz w:val="32"/>
          <w:szCs w:val="32"/>
        </w:rPr>
        <w:t>7</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100%</w:t>
      </w:r>
      <w:r>
        <w:rPr>
          <w:rFonts w:hint="eastAsia" w:ascii="仿宋_GB2312" w:hAnsi="宋体" w:eastAsia="仿宋_GB2312" w:cs="仿宋_GB2312"/>
          <w:sz w:val="32"/>
          <w:szCs w:val="32"/>
        </w:rPr>
        <w:t>，其中：</w:t>
      </w:r>
    </w:p>
    <w:p>
      <w:pPr>
        <w:pStyle w:val="14"/>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因公出国（境）费支出预算为</w:t>
      </w:r>
      <w:r>
        <w:rPr>
          <w:rFonts w:ascii="仿宋_GB2312" w:hAnsi="宋体" w:eastAsia="仿宋_GB2312" w:cs="仿宋_GB2312"/>
          <w:sz w:val="32"/>
          <w:szCs w:val="32"/>
        </w:rPr>
        <w:t>0</w:t>
      </w:r>
      <w:r>
        <w:rPr>
          <w:rFonts w:hint="eastAsia" w:ascii="仿宋_GB2312" w:hAnsi="宋体" w:eastAsia="仿宋_GB2312" w:cs="仿宋_GB2312"/>
          <w:sz w:val="32"/>
          <w:szCs w:val="32"/>
        </w:rPr>
        <w:t>万元，支出决算为</w:t>
      </w:r>
      <w:r>
        <w:rPr>
          <w:rFonts w:ascii="仿宋_GB2312" w:hAnsi="宋体" w:eastAsia="仿宋_GB2312" w:cs="仿宋_GB2312"/>
          <w:sz w:val="32"/>
          <w:szCs w:val="32"/>
        </w:rPr>
        <w:t>0</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pStyle w:val="14"/>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公务接待费支出预算为</w:t>
      </w:r>
      <w:r>
        <w:rPr>
          <w:rFonts w:ascii="仿宋_GB2312" w:hAnsi="宋体" w:eastAsia="仿宋_GB2312" w:cs="仿宋_GB2312"/>
          <w:sz w:val="32"/>
          <w:szCs w:val="32"/>
        </w:rPr>
        <w:t>7</w:t>
      </w:r>
      <w:r>
        <w:rPr>
          <w:rFonts w:hint="eastAsia" w:ascii="仿宋_GB2312" w:hAnsi="宋体" w:eastAsia="仿宋_GB2312" w:cs="仿宋_GB2312"/>
          <w:sz w:val="32"/>
          <w:szCs w:val="32"/>
        </w:rPr>
        <w:t>万元，支出决算为</w:t>
      </w:r>
      <w:r>
        <w:rPr>
          <w:rFonts w:ascii="仿宋_GB2312" w:hAnsi="宋体" w:eastAsia="仿宋_GB2312" w:cs="仿宋_GB2312"/>
          <w:sz w:val="32"/>
          <w:szCs w:val="32"/>
        </w:rPr>
        <w:t>7</w:t>
      </w:r>
      <w:r>
        <w:rPr>
          <w:rFonts w:hint="eastAsia" w:ascii="仿宋_GB2312" w:hAnsi="宋体" w:eastAsia="仿宋_GB2312" w:cs="仿宋_GB2312"/>
          <w:sz w:val="32"/>
          <w:szCs w:val="32"/>
        </w:rPr>
        <w:t>万元，完成预算的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pStyle w:val="14"/>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公务用车购置及运行维护费支出预算数为</w:t>
      </w:r>
      <w:r>
        <w:rPr>
          <w:rFonts w:ascii="仿宋_GB2312" w:hAnsi="宋体" w:eastAsia="仿宋_GB2312" w:cs="仿宋_GB2312"/>
          <w:sz w:val="32"/>
          <w:szCs w:val="32"/>
        </w:rPr>
        <w:t>0</w:t>
      </w:r>
      <w:r>
        <w:rPr>
          <w:rFonts w:hint="eastAsia" w:ascii="仿宋_GB2312" w:hAnsi="宋体" w:eastAsia="仿宋_GB2312" w:cs="仿宋_GB2312"/>
          <w:sz w:val="32"/>
          <w:szCs w:val="32"/>
        </w:rPr>
        <w:t>元，决算数为</w:t>
      </w:r>
      <w:r>
        <w:rPr>
          <w:rFonts w:ascii="仿宋_GB2312" w:hAnsi="宋体" w:eastAsia="仿宋_GB2312" w:cs="仿宋_GB2312"/>
          <w:sz w:val="32"/>
          <w:szCs w:val="32"/>
        </w:rPr>
        <w:t>0</w:t>
      </w:r>
      <w:r>
        <w:rPr>
          <w:rFonts w:hint="eastAsia" w:ascii="仿宋_GB2312" w:hAnsi="宋体" w:eastAsia="仿宋_GB2312" w:cs="仿宋_GB2312"/>
          <w:sz w:val="32"/>
          <w:szCs w:val="32"/>
        </w:rPr>
        <w:t>元，完成预算的</w:t>
      </w:r>
      <w:r>
        <w:rPr>
          <w:rFonts w:ascii="仿宋_GB2312" w:hAnsi="宋体" w:eastAsia="仿宋_GB2312" w:cs="仿宋_GB2312"/>
          <w:sz w:val="32"/>
          <w:szCs w:val="32"/>
        </w:rPr>
        <w:t>100%</w:t>
      </w:r>
      <w:r>
        <w:rPr>
          <w:rFonts w:hint="eastAsia" w:ascii="仿宋_GB2312" w:hAnsi="宋体" w:eastAsia="仿宋_GB2312" w:cs="仿宋_GB2312"/>
          <w:sz w:val="32"/>
          <w:szCs w:val="32"/>
        </w:rPr>
        <w:t>。</w:t>
      </w:r>
    </w:p>
    <w:p>
      <w:pPr>
        <w:pStyle w:val="14"/>
        <w:ind w:firstLine="643" w:firstLineChars="200"/>
        <w:rPr>
          <w:rFonts w:ascii="宋体" w:hAnsi="宋体" w:eastAsia="宋体" w:cs="Times New Roman"/>
          <w:b/>
          <w:bCs/>
          <w:sz w:val="32"/>
          <w:szCs w:val="32"/>
        </w:rPr>
      </w:pPr>
      <w:r>
        <w:rPr>
          <w:rFonts w:hint="eastAsia" w:ascii="宋体" w:hAnsi="宋体" w:eastAsia="宋体" w:cs="宋体"/>
          <w:b/>
          <w:bCs/>
          <w:sz w:val="32"/>
          <w:szCs w:val="32"/>
        </w:rPr>
        <w:t>（二）“三公”经费财政拨款支出决算具体情况说明</w:t>
      </w:r>
    </w:p>
    <w:p>
      <w:pPr>
        <w:pStyle w:val="14"/>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2018</w:t>
      </w:r>
      <w:r>
        <w:rPr>
          <w:rFonts w:hint="eastAsia" w:ascii="仿宋_GB2312" w:hAnsi="宋体" w:eastAsia="仿宋_GB2312" w:cs="仿宋_GB2312"/>
          <w:sz w:val="32"/>
          <w:szCs w:val="32"/>
        </w:rPr>
        <w:t>年度“三公”经费财政拨款支出决算中，公务接待费支出决算</w:t>
      </w:r>
      <w:r>
        <w:rPr>
          <w:rFonts w:ascii="仿宋_GB2312" w:hAnsi="宋体" w:eastAsia="仿宋_GB2312" w:cs="仿宋_GB2312"/>
          <w:sz w:val="32"/>
          <w:szCs w:val="32"/>
        </w:rPr>
        <w:t>7</w:t>
      </w:r>
      <w:r>
        <w:rPr>
          <w:rFonts w:hint="eastAsia" w:ascii="仿宋_GB2312" w:hAnsi="宋体" w:eastAsia="仿宋_GB2312" w:cs="仿宋_GB2312"/>
          <w:sz w:val="32"/>
          <w:szCs w:val="32"/>
        </w:rPr>
        <w:t>万元，占</w:t>
      </w:r>
      <w:r>
        <w:rPr>
          <w:rFonts w:ascii="仿宋_GB2312" w:hAnsi="宋体" w:eastAsia="仿宋_GB2312" w:cs="仿宋_GB2312"/>
          <w:sz w:val="32"/>
          <w:szCs w:val="32"/>
        </w:rPr>
        <w:t>100%,</w:t>
      </w:r>
      <w:r>
        <w:rPr>
          <w:rFonts w:hint="eastAsia" w:ascii="仿宋_GB2312" w:hAnsi="宋体" w:eastAsia="仿宋_GB2312" w:cs="仿宋_GB2312"/>
          <w:sz w:val="32"/>
          <w:szCs w:val="32"/>
        </w:rPr>
        <w:t>因公出国（境）费支出决算</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ascii="仿宋_GB2312" w:hAnsi="宋体" w:eastAsia="仿宋_GB2312" w:cs="仿宋_GB2312"/>
          <w:sz w:val="32"/>
          <w:szCs w:val="32"/>
        </w:rPr>
        <w:t>,</w:t>
      </w:r>
      <w:r>
        <w:rPr>
          <w:rFonts w:hint="eastAsia" w:ascii="仿宋_GB2312" w:hAnsi="宋体" w:eastAsia="仿宋_GB2312" w:cs="仿宋_GB2312"/>
          <w:sz w:val="32"/>
          <w:szCs w:val="32"/>
        </w:rPr>
        <w:t>公务用车购置费及运行维护费支出决算</w:t>
      </w:r>
      <w:r>
        <w:rPr>
          <w:rFonts w:ascii="仿宋_GB2312" w:hAnsi="宋体" w:eastAsia="仿宋_GB2312" w:cs="仿宋_GB2312"/>
          <w:sz w:val="32"/>
          <w:szCs w:val="32"/>
        </w:rPr>
        <w:t>0</w:t>
      </w:r>
      <w:r>
        <w:rPr>
          <w:rFonts w:hint="eastAsia" w:ascii="仿宋_GB2312" w:hAnsi="宋体" w:eastAsia="仿宋_GB2312" w:cs="仿宋_GB2312"/>
          <w:sz w:val="32"/>
          <w:szCs w:val="32"/>
        </w:rPr>
        <w:t>万元。其中：</w:t>
      </w:r>
    </w:p>
    <w:p>
      <w:pPr>
        <w:pStyle w:val="14"/>
        <w:ind w:firstLine="640" w:firstLineChars="200"/>
        <w:rPr>
          <w:rFonts w:hint="eastAsia" w:ascii="仿宋_GB2312" w:hAnsi="宋体" w:eastAsia="仿宋_GB2312" w:cs="Times New Roman"/>
          <w:sz w:val="32"/>
          <w:szCs w:val="32"/>
          <w:lang w:eastAsia="zh-CN"/>
        </w:rPr>
      </w:pPr>
      <w:r>
        <w:rPr>
          <w:rFonts w:ascii="仿宋_GB2312" w:hAnsi="宋体" w:eastAsia="仿宋_GB2312" w:cs="仿宋_GB2312"/>
          <w:sz w:val="32"/>
          <w:szCs w:val="32"/>
        </w:rPr>
        <w:t>1</w:t>
      </w:r>
      <w:r>
        <w:rPr>
          <w:rFonts w:hint="eastAsia" w:ascii="仿宋_GB2312" w:hAnsi="宋体" w:eastAsia="仿宋_GB2312" w:cs="仿宋_GB2312"/>
          <w:sz w:val="32"/>
          <w:szCs w:val="32"/>
        </w:rPr>
        <w:t>、因公出国（境）费支出决算为</w:t>
      </w:r>
      <w:r>
        <w:rPr>
          <w:rFonts w:ascii="仿宋_GB2312" w:hAnsi="宋体" w:eastAsia="仿宋_GB2312" w:cs="仿宋_GB2312"/>
          <w:sz w:val="32"/>
          <w:szCs w:val="32"/>
        </w:rPr>
        <w:t>0</w:t>
      </w:r>
      <w:r>
        <w:rPr>
          <w:rFonts w:hint="eastAsia" w:ascii="仿宋_GB2312" w:hAnsi="宋体" w:eastAsia="仿宋_GB2312" w:cs="仿宋_GB2312"/>
          <w:sz w:val="32"/>
          <w:szCs w:val="32"/>
        </w:rPr>
        <w:t>万元</w:t>
      </w:r>
      <w:r>
        <w:rPr>
          <w:rFonts w:hint="eastAsia" w:ascii="仿宋_GB2312" w:hAnsi="宋体" w:eastAsia="仿宋_GB2312" w:cs="仿宋_GB2312"/>
          <w:sz w:val="32"/>
          <w:szCs w:val="32"/>
          <w:lang w:eastAsia="zh-CN"/>
        </w:rPr>
        <w:t>，无因公出国（境）情况。</w:t>
      </w:r>
    </w:p>
    <w:p>
      <w:pPr>
        <w:pStyle w:val="14"/>
        <w:ind w:firstLine="640" w:firstLineChars="200"/>
        <w:rPr>
          <w:rFonts w:hint="eastAsia" w:ascii="仿宋_GB2312" w:hAnsi="宋体" w:eastAsia="仿宋_GB2312" w:cs="仿宋_GB2312"/>
          <w:sz w:val="32"/>
          <w:szCs w:val="32"/>
          <w:lang w:eastAsia="zh-CN"/>
        </w:rPr>
      </w:pPr>
      <w:r>
        <w:rPr>
          <w:rFonts w:ascii="仿宋_GB2312" w:hAnsi="宋体" w:eastAsia="仿宋_GB2312" w:cs="仿宋_GB2312"/>
          <w:sz w:val="32"/>
          <w:szCs w:val="32"/>
        </w:rPr>
        <w:t>2</w:t>
      </w:r>
      <w:r>
        <w:rPr>
          <w:rFonts w:hint="eastAsia" w:ascii="仿宋_GB2312" w:hAnsi="宋体" w:eastAsia="仿宋_GB2312" w:cs="仿宋_GB2312"/>
          <w:sz w:val="32"/>
          <w:szCs w:val="32"/>
        </w:rPr>
        <w:t>、公务接待费支出决算为</w:t>
      </w:r>
      <w:r>
        <w:rPr>
          <w:rFonts w:ascii="仿宋_GB2312" w:hAnsi="宋体" w:eastAsia="仿宋_GB2312" w:cs="仿宋_GB2312"/>
          <w:sz w:val="32"/>
          <w:szCs w:val="32"/>
        </w:rPr>
        <w:t>7</w:t>
      </w:r>
      <w:r>
        <w:rPr>
          <w:rFonts w:hint="eastAsia" w:ascii="仿宋_GB2312" w:hAnsi="宋体" w:eastAsia="仿宋_GB2312" w:cs="仿宋_GB2312"/>
          <w:sz w:val="32"/>
          <w:szCs w:val="32"/>
        </w:rPr>
        <w:t>万元，全年共接待来访</w:t>
      </w:r>
      <w:r>
        <w:rPr>
          <w:rFonts w:ascii="仿宋_GB2312" w:hAnsi="宋体" w:eastAsia="仿宋_GB2312" w:cs="仿宋_GB2312"/>
          <w:sz w:val="32"/>
          <w:szCs w:val="32"/>
        </w:rPr>
        <w:t>85</w:t>
      </w:r>
      <w:r>
        <w:rPr>
          <w:rFonts w:hint="eastAsia" w:ascii="仿宋_GB2312" w:hAnsi="宋体" w:eastAsia="仿宋_GB2312" w:cs="仿宋_GB2312"/>
          <w:sz w:val="32"/>
          <w:szCs w:val="32"/>
        </w:rPr>
        <w:t>批次，</w:t>
      </w:r>
      <w:r>
        <w:rPr>
          <w:rFonts w:ascii="仿宋_GB2312" w:hAnsi="宋体" w:eastAsia="仿宋_GB2312" w:cs="仿宋_GB2312"/>
          <w:sz w:val="32"/>
          <w:szCs w:val="32"/>
        </w:rPr>
        <w:t>850</w:t>
      </w:r>
      <w:r>
        <w:rPr>
          <w:rFonts w:hint="eastAsia" w:ascii="仿宋_GB2312" w:hAnsi="宋体" w:eastAsia="仿宋_GB2312" w:cs="仿宋_GB2312"/>
          <w:sz w:val="32"/>
          <w:szCs w:val="32"/>
        </w:rPr>
        <w:t>人</w:t>
      </w:r>
      <w:r>
        <w:rPr>
          <w:rFonts w:hint="eastAsia" w:ascii="仿宋_GB2312" w:hAnsi="宋体" w:eastAsia="仿宋_GB2312" w:cs="仿宋_GB2312"/>
          <w:sz w:val="32"/>
          <w:szCs w:val="32"/>
          <w:lang w:eastAsia="zh-CN"/>
        </w:rPr>
        <w:t>，主要是因为对于供销大市场管理，与其他县区交流业务。</w:t>
      </w:r>
    </w:p>
    <w:p>
      <w:pPr>
        <w:pStyle w:val="14"/>
        <w:ind w:firstLine="640" w:firstLineChars="200"/>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3、公务用车购置费及运行维护费支出决算0万元，其中：公务用车购置费0万元。公务用车维护费0万元，截止2018年12月31日，我单位开支财政拨款的公务用车保有量为0辆。</w:t>
      </w:r>
    </w:p>
    <w:p>
      <w:pPr>
        <w:widowControl/>
        <w:spacing w:line="600" w:lineRule="exact"/>
        <w:ind w:firstLine="321" w:firstLineChars="100"/>
        <w:rPr>
          <w:rFonts w:ascii="Times New Roman" w:hAnsi="Times New Roman" w:eastAsia="仿宋_GB2312" w:cs="Times New Roman"/>
          <w:b/>
          <w:bCs/>
          <w:kern w:val="0"/>
          <w:sz w:val="32"/>
          <w:szCs w:val="32"/>
        </w:rPr>
      </w:pPr>
      <w:r>
        <w:rPr>
          <w:rFonts w:hint="eastAsia" w:ascii="Times New Roman" w:hAnsi="Times New Roman" w:eastAsia="仿宋_GB2312" w:cs="仿宋_GB2312"/>
          <w:b/>
          <w:bCs/>
          <w:kern w:val="0"/>
          <w:sz w:val="32"/>
          <w:szCs w:val="32"/>
        </w:rPr>
        <w:t>八、政府性基金预算收入支出决算情况</w:t>
      </w:r>
    </w:p>
    <w:p>
      <w:pPr>
        <w:snapToGrid w:val="0"/>
        <w:spacing w:line="52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本单位无政府性基金收支。</w:t>
      </w:r>
    </w:p>
    <w:p>
      <w:pPr>
        <w:pStyle w:val="13"/>
        <w:numPr>
          <w:ilvl w:val="0"/>
          <w:numId w:val="4"/>
        </w:numPr>
        <w:ind w:firstLineChars="0"/>
        <w:rPr>
          <w:rFonts w:ascii="仿宋" w:hAnsi="仿宋" w:eastAsia="仿宋" w:cs="Times New Roman"/>
          <w:color w:val="000000"/>
          <w:sz w:val="32"/>
          <w:szCs w:val="32"/>
        </w:rPr>
      </w:pPr>
      <w:r>
        <w:rPr>
          <w:rFonts w:hint="eastAsia" w:ascii="仿宋_GB2312" w:hAnsi="黑体" w:eastAsia="仿宋_GB2312" w:cs="仿宋_GB2312"/>
          <w:b/>
          <w:bCs/>
          <w:sz w:val="32"/>
          <w:szCs w:val="32"/>
        </w:rPr>
        <w:t>预算绩效情况说明：</w:t>
      </w:r>
    </w:p>
    <w:p>
      <w:pPr>
        <w:ind w:left="143" w:leftChars="68" w:firstLine="800" w:firstLineChars="250"/>
        <w:rPr>
          <w:rFonts w:hint="eastAsia" w:ascii="仿宋" w:hAnsi="仿宋" w:eastAsia="仿宋" w:cs="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年预算资金都按照预算规定用途合理、合规进行使用，发挥了财政预算资金的最大绩效。</w:t>
      </w:r>
    </w:p>
    <w:p>
      <w:pPr>
        <w:ind w:firstLine="600" w:firstLineChars="200"/>
        <w:rPr>
          <w:rFonts w:ascii="仿宋_GB2312" w:eastAsia="仿宋_GB2312" w:cs="Times New Roman"/>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、在全县</w:t>
      </w:r>
      <w:r>
        <w:rPr>
          <w:rFonts w:ascii="仿宋_GB2312" w:eastAsia="仿宋_GB2312" w:cs="仿宋_GB2312"/>
          <w:kern w:val="0"/>
          <w:sz w:val="30"/>
          <w:szCs w:val="30"/>
        </w:rPr>
        <w:t>326</w:t>
      </w:r>
      <w:r>
        <w:rPr>
          <w:rFonts w:hint="eastAsia" w:ascii="仿宋_GB2312" w:eastAsia="仿宋_GB2312" w:cs="仿宋_GB2312"/>
          <w:kern w:val="0"/>
          <w:sz w:val="30"/>
          <w:szCs w:val="30"/>
        </w:rPr>
        <w:t>个行政村（社区）兴建供销室</w:t>
      </w:r>
    </w:p>
    <w:p>
      <w:pPr>
        <w:ind w:firstLine="600" w:firstLineChars="200"/>
        <w:rPr>
          <w:rFonts w:ascii="仿宋_GB2312" w:eastAsia="仿宋_GB2312" w:cs="Times New Roman"/>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、以祥霖铺岑江渡现代化稻谷烘干、收储、销售运营中心为龙头，带动</w:t>
      </w:r>
      <w:r>
        <w:rPr>
          <w:rFonts w:ascii="仿宋_GB2312" w:eastAsia="仿宋_GB2312" w:cs="仿宋_GB2312"/>
          <w:kern w:val="0"/>
          <w:sz w:val="30"/>
          <w:szCs w:val="30"/>
        </w:rPr>
        <w:t>40</w:t>
      </w:r>
      <w:r>
        <w:rPr>
          <w:rFonts w:hint="eastAsia" w:ascii="仿宋_GB2312" w:eastAsia="仿宋_GB2312" w:cs="仿宋_GB2312"/>
          <w:kern w:val="0"/>
          <w:sz w:val="30"/>
          <w:szCs w:val="30"/>
        </w:rPr>
        <w:t>万农民种粮积极性，增加农民收入</w:t>
      </w:r>
    </w:p>
    <w:p>
      <w:pPr>
        <w:adjustRightInd w:val="0"/>
        <w:snapToGrid w:val="0"/>
        <w:spacing w:line="600" w:lineRule="exact"/>
        <w:ind w:firstLine="600" w:firstLineChars="200"/>
        <w:rPr>
          <w:rFonts w:hint="eastAsia" w:ascii="仿宋" w:hAnsi="仿宋" w:eastAsia="仿宋" w:cs="仿宋"/>
          <w:color w:val="000000"/>
          <w:sz w:val="32"/>
          <w:szCs w:val="32"/>
        </w:rPr>
      </w:pPr>
      <w:r>
        <w:rPr>
          <w:rFonts w:ascii="仿宋_GB2312" w:eastAsia="仿宋_GB2312" w:cs="仿宋_GB2312"/>
          <w:kern w:val="0"/>
          <w:sz w:val="30"/>
          <w:szCs w:val="30"/>
        </w:rPr>
        <w:t>3</w:t>
      </w:r>
      <w:r>
        <w:rPr>
          <w:rFonts w:hint="eastAsia" w:ascii="仿宋_GB2312" w:eastAsia="仿宋_GB2312" w:cs="仿宋_GB2312"/>
          <w:kern w:val="0"/>
          <w:sz w:val="30"/>
          <w:szCs w:val="30"/>
        </w:rPr>
        <w:t>、以“供销惠万家”县级运营中心为依托，在全县</w:t>
      </w:r>
      <w:r>
        <w:rPr>
          <w:rFonts w:ascii="仿宋_GB2312" w:eastAsia="仿宋_GB2312" w:cs="仿宋_GB2312"/>
          <w:kern w:val="0"/>
          <w:sz w:val="30"/>
          <w:szCs w:val="30"/>
        </w:rPr>
        <w:t>22</w:t>
      </w:r>
      <w:r>
        <w:rPr>
          <w:rFonts w:hint="eastAsia" w:ascii="仿宋_GB2312" w:eastAsia="仿宋_GB2312" w:cs="仿宋_GB2312"/>
          <w:kern w:val="0"/>
          <w:sz w:val="30"/>
          <w:szCs w:val="30"/>
        </w:rPr>
        <w:t>个乡镇（街道）及</w:t>
      </w:r>
      <w:r>
        <w:rPr>
          <w:rFonts w:ascii="仿宋_GB2312" w:eastAsia="仿宋_GB2312" w:cs="仿宋_GB2312"/>
          <w:kern w:val="0"/>
          <w:sz w:val="30"/>
          <w:szCs w:val="30"/>
        </w:rPr>
        <w:t>326</w:t>
      </w:r>
      <w:r>
        <w:rPr>
          <w:rFonts w:hint="eastAsia" w:ascii="仿宋_GB2312" w:eastAsia="仿宋_GB2312" w:cs="仿宋_GB2312"/>
          <w:kern w:val="0"/>
          <w:sz w:val="30"/>
          <w:szCs w:val="30"/>
        </w:rPr>
        <w:t>个行政村建“供销惠万家”服务站点，构建县、乡、村三级“供销惠万家”服务体系</w:t>
      </w:r>
    </w:p>
    <w:p>
      <w:pPr>
        <w:pStyle w:val="13"/>
        <w:numPr>
          <w:ilvl w:val="0"/>
          <w:numId w:val="4"/>
        </w:numPr>
        <w:ind w:firstLineChars="0"/>
        <w:rPr>
          <w:rFonts w:ascii="仿宋_GB2312" w:hAnsi="黑体" w:eastAsia="仿宋_GB2312" w:cs="Times New Roman"/>
          <w:b/>
          <w:bCs/>
          <w:sz w:val="32"/>
          <w:szCs w:val="32"/>
        </w:rPr>
      </w:pPr>
      <w:r>
        <w:rPr>
          <w:rFonts w:hint="eastAsia" w:ascii="仿宋_GB2312" w:hAnsi="黑体" w:eastAsia="仿宋_GB2312" w:cs="仿宋_GB2312"/>
          <w:b/>
          <w:bCs/>
          <w:sz w:val="32"/>
          <w:szCs w:val="32"/>
        </w:rPr>
        <w:t>其他重要事项情况说明：</w:t>
      </w:r>
    </w:p>
    <w:p>
      <w:pPr>
        <w:rPr>
          <w:rFonts w:ascii="宋体" w:cs="Times New Roman"/>
          <w:b/>
          <w:bCs/>
          <w:color w:val="000000"/>
          <w:kern w:val="0"/>
          <w:sz w:val="32"/>
          <w:szCs w:val="32"/>
        </w:rPr>
      </w:pPr>
      <w:r>
        <w:rPr>
          <w:rFonts w:hint="eastAsia" w:ascii="宋体" w:hAnsi="宋体" w:cs="宋体"/>
          <w:b/>
          <w:bCs/>
          <w:color w:val="000000"/>
          <w:kern w:val="0"/>
          <w:sz w:val="32"/>
          <w:szCs w:val="32"/>
        </w:rPr>
        <w:t>（一）机关运行经费支出情况</w:t>
      </w:r>
    </w:p>
    <w:p>
      <w:pPr>
        <w:ind w:firstLine="480" w:firstLineChars="15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本部门</w:t>
      </w:r>
      <w:r>
        <w:rPr>
          <w:rFonts w:ascii="仿宋_GB2312" w:hAnsi="宋体" w:eastAsia="仿宋_GB2312" w:cs="仿宋_GB2312"/>
          <w:kern w:val="0"/>
          <w:sz w:val="32"/>
          <w:szCs w:val="32"/>
        </w:rPr>
        <w:t>2018</w:t>
      </w:r>
      <w:r>
        <w:rPr>
          <w:rFonts w:hint="eastAsia" w:ascii="仿宋_GB2312" w:hAnsi="宋体" w:eastAsia="仿宋_GB2312" w:cs="仿宋_GB2312"/>
          <w:kern w:val="0"/>
          <w:sz w:val="32"/>
          <w:szCs w:val="32"/>
        </w:rPr>
        <w:t>年度机关运行经费支出</w:t>
      </w:r>
      <w:r>
        <w:rPr>
          <w:rFonts w:ascii="仿宋_GB2312" w:hAnsi="宋体" w:eastAsia="仿宋_GB2312" w:cs="仿宋_GB2312"/>
          <w:kern w:val="0"/>
          <w:sz w:val="32"/>
          <w:szCs w:val="32"/>
        </w:rPr>
        <w:t>49.08</w:t>
      </w:r>
      <w:r>
        <w:rPr>
          <w:rFonts w:hint="eastAsia" w:ascii="仿宋_GB2312" w:hAnsi="宋体" w:eastAsia="仿宋_GB2312" w:cs="仿宋_GB2312"/>
          <w:kern w:val="0"/>
          <w:sz w:val="32"/>
          <w:szCs w:val="32"/>
        </w:rPr>
        <w:t>万元，比年初预算数</w:t>
      </w:r>
      <w:r>
        <w:rPr>
          <w:rFonts w:ascii="仿宋_GB2312" w:hAnsi="宋体" w:eastAsia="仿宋_GB2312" w:cs="仿宋_GB2312"/>
          <w:kern w:val="0"/>
          <w:sz w:val="32"/>
          <w:szCs w:val="32"/>
        </w:rPr>
        <w:t>60.44</w:t>
      </w:r>
      <w:r>
        <w:rPr>
          <w:rFonts w:hint="eastAsia" w:ascii="仿宋_GB2312" w:hAnsi="宋体" w:eastAsia="仿宋_GB2312" w:cs="仿宋_GB2312"/>
          <w:kern w:val="0"/>
          <w:sz w:val="32"/>
          <w:szCs w:val="32"/>
        </w:rPr>
        <w:t>万元减少</w:t>
      </w:r>
      <w:r>
        <w:rPr>
          <w:rFonts w:ascii="仿宋_GB2312" w:hAnsi="宋体" w:eastAsia="仿宋_GB2312" w:cs="仿宋_GB2312"/>
          <w:kern w:val="0"/>
          <w:sz w:val="32"/>
          <w:szCs w:val="32"/>
        </w:rPr>
        <w:t>11.36</w:t>
      </w:r>
      <w:r>
        <w:rPr>
          <w:rFonts w:hint="eastAsia" w:ascii="仿宋_GB2312" w:hAnsi="宋体" w:eastAsia="仿宋_GB2312" w:cs="仿宋_GB2312"/>
          <w:kern w:val="0"/>
          <w:sz w:val="32"/>
          <w:szCs w:val="32"/>
        </w:rPr>
        <w:t>万元降低</w:t>
      </w:r>
      <w:r>
        <w:rPr>
          <w:rFonts w:ascii="仿宋_GB2312" w:hAnsi="宋体" w:eastAsia="仿宋_GB2312" w:cs="仿宋_GB2312"/>
          <w:kern w:val="0"/>
          <w:sz w:val="32"/>
          <w:szCs w:val="32"/>
        </w:rPr>
        <w:t>18.79%</w:t>
      </w:r>
      <w:r>
        <w:rPr>
          <w:rFonts w:hint="eastAsia" w:ascii="仿宋_GB2312" w:hAnsi="宋体" w:eastAsia="仿宋_GB2312" w:cs="仿宋_GB2312"/>
          <w:kern w:val="0"/>
          <w:sz w:val="32"/>
          <w:szCs w:val="32"/>
        </w:rPr>
        <w:t>，主要原因是单位日常性工作任务减少专项业务增加、单位进一步压减支出。</w:t>
      </w:r>
    </w:p>
    <w:p>
      <w:pPr>
        <w:rPr>
          <w:rFonts w:ascii="宋体" w:cs="Times New Roman"/>
          <w:b/>
          <w:bCs/>
          <w:color w:val="000000"/>
          <w:kern w:val="0"/>
          <w:sz w:val="32"/>
          <w:szCs w:val="32"/>
        </w:rPr>
      </w:pPr>
      <w:r>
        <w:rPr>
          <w:rFonts w:hint="eastAsia" w:ascii="宋体" w:hAnsi="宋体" w:cs="宋体"/>
          <w:b/>
          <w:bCs/>
          <w:color w:val="000000"/>
          <w:kern w:val="0"/>
          <w:sz w:val="32"/>
          <w:szCs w:val="32"/>
        </w:rPr>
        <w:t>（二）一般性支出情况</w:t>
      </w:r>
    </w:p>
    <w:p>
      <w:pPr>
        <w:spacing w:line="600" w:lineRule="exact"/>
        <w:ind w:left="143" w:leftChars="68" w:firstLine="640" w:firstLineChars="200"/>
        <w:rPr>
          <w:rFonts w:ascii="仿宋_GB2312" w:hAnsi="黑体" w:eastAsia="仿宋_GB2312" w:cs="Times New Roman"/>
          <w:sz w:val="32"/>
          <w:szCs w:val="32"/>
        </w:rPr>
      </w:pPr>
      <w:r>
        <w:rPr>
          <w:rFonts w:ascii="仿宋_GB2312" w:hAnsi="宋体" w:eastAsia="仿宋_GB2312" w:cs="仿宋_GB2312"/>
          <w:color w:val="000000"/>
          <w:kern w:val="0"/>
          <w:sz w:val="32"/>
          <w:szCs w:val="32"/>
        </w:rPr>
        <w:t>2018</w:t>
      </w:r>
      <w:r>
        <w:rPr>
          <w:rFonts w:hint="eastAsia" w:ascii="仿宋_GB2312" w:hAnsi="宋体" w:eastAsia="仿宋_GB2312" w:cs="仿宋_GB2312"/>
          <w:color w:val="000000"/>
          <w:kern w:val="0"/>
          <w:sz w:val="32"/>
          <w:szCs w:val="32"/>
        </w:rPr>
        <w:t>年本部门开支会议费</w:t>
      </w:r>
      <w:r>
        <w:rPr>
          <w:rFonts w:ascii="仿宋_GB2312" w:hAnsi="宋体" w:eastAsia="仿宋_GB2312" w:cs="仿宋_GB2312"/>
          <w:color w:val="000000"/>
          <w:kern w:val="0"/>
          <w:sz w:val="32"/>
          <w:szCs w:val="32"/>
        </w:rPr>
        <w:t>2.7</w:t>
      </w:r>
      <w:r>
        <w:rPr>
          <w:rFonts w:hint="eastAsia" w:ascii="仿宋_GB2312" w:hAnsi="宋体" w:eastAsia="仿宋_GB2312" w:cs="仿宋_GB2312"/>
          <w:color w:val="000000"/>
          <w:kern w:val="0"/>
          <w:sz w:val="32"/>
          <w:szCs w:val="32"/>
        </w:rPr>
        <w:t>万元，用于召开</w:t>
      </w:r>
      <w:r>
        <w:rPr>
          <w:rFonts w:hint="eastAsia" w:ascii="仿宋_GB2312" w:hAnsi="黑体" w:eastAsia="仿宋_GB2312" w:cs="仿宋_GB2312"/>
          <w:sz w:val="32"/>
          <w:szCs w:val="32"/>
        </w:rPr>
        <w:t>全县农资销售工作会议，人数为</w:t>
      </w:r>
      <w:r>
        <w:rPr>
          <w:rFonts w:ascii="仿宋_GB2312" w:hAnsi="黑体" w:eastAsia="仿宋_GB2312" w:cs="仿宋_GB2312"/>
          <w:sz w:val="32"/>
          <w:szCs w:val="32"/>
        </w:rPr>
        <w:t>180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，主要内容为如何帮助贫苦户销售农产品</w:t>
      </w:r>
      <w:r>
        <w:rPr>
          <w:rFonts w:hint="eastAsia" w:ascii="仿宋_GB2312" w:hAnsi="黑体" w:eastAsia="仿宋_GB2312" w:cs="仿宋_GB2312"/>
          <w:sz w:val="32"/>
          <w:szCs w:val="32"/>
        </w:rPr>
        <w:t>；培训费支出</w:t>
      </w:r>
      <w:r>
        <w:rPr>
          <w:rFonts w:ascii="仿宋_GB2312" w:hAnsi="黑体" w:eastAsia="仿宋_GB2312" w:cs="仿宋_GB2312"/>
          <w:sz w:val="32"/>
          <w:szCs w:val="32"/>
        </w:rPr>
        <w:t>2.7</w:t>
      </w:r>
      <w:r>
        <w:rPr>
          <w:rFonts w:hint="eastAsia" w:ascii="仿宋_GB2312" w:hAnsi="黑体" w:eastAsia="仿宋_GB2312" w:cs="仿宋_GB2312"/>
          <w:sz w:val="32"/>
          <w:szCs w:val="32"/>
        </w:rPr>
        <w:t>万元，用于农村电商培训，人数为</w:t>
      </w:r>
      <w:r>
        <w:rPr>
          <w:rFonts w:ascii="仿宋_GB2312" w:hAnsi="黑体" w:eastAsia="仿宋_GB2312" w:cs="仿宋_GB2312"/>
          <w:sz w:val="32"/>
          <w:szCs w:val="32"/>
        </w:rPr>
        <w:t>200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，主要内容为农产品销售电商培训</w:t>
      </w:r>
      <w:r>
        <w:rPr>
          <w:rFonts w:hint="eastAsia" w:ascii="仿宋_GB2312" w:hAnsi="黑体" w:eastAsia="仿宋_GB2312" w:cs="仿宋_GB2312"/>
          <w:sz w:val="32"/>
          <w:szCs w:val="32"/>
        </w:rPr>
        <w:t>。</w:t>
      </w:r>
    </w:p>
    <w:p>
      <w:pPr>
        <w:rPr>
          <w:rFonts w:ascii="宋体" w:cs="Times New Roman"/>
          <w:b/>
          <w:bCs/>
          <w:color w:val="000000"/>
          <w:kern w:val="0"/>
          <w:sz w:val="32"/>
          <w:szCs w:val="32"/>
        </w:rPr>
      </w:pPr>
      <w:r>
        <w:rPr>
          <w:rFonts w:hint="eastAsia" w:ascii="宋体" w:hAnsi="宋体" w:cs="宋体"/>
          <w:b/>
          <w:bCs/>
          <w:color w:val="000000"/>
          <w:kern w:val="0"/>
          <w:sz w:val="32"/>
          <w:szCs w:val="32"/>
        </w:rPr>
        <w:t>（三）政府采购支出情况</w:t>
      </w:r>
    </w:p>
    <w:p>
      <w:pPr>
        <w:pStyle w:val="13"/>
        <w:ind w:left="160" w:leftChars="76" w:firstLine="31680"/>
        <w:rPr>
          <w:rFonts w:ascii="仿宋_GB2312" w:hAnsi="宋体" w:eastAsia="仿宋_GB2312" w:cs="Times New Roman"/>
          <w:i/>
          <w:iCs/>
          <w:color w:val="FF0000"/>
          <w:kern w:val="0"/>
          <w:sz w:val="32"/>
          <w:szCs w:val="32"/>
        </w:rPr>
      </w:pPr>
      <w:r>
        <w:rPr>
          <w:rFonts w:hint="eastAsia" w:ascii="仿宋_GB2312" w:hAnsi="宋体" w:eastAsia="仿宋_GB2312" w:cs="仿宋_GB2312"/>
          <w:color w:val="000000"/>
          <w:kern w:val="0"/>
          <w:sz w:val="32"/>
          <w:szCs w:val="32"/>
        </w:rPr>
        <w:t>本部门</w:t>
      </w:r>
      <w:r>
        <w:rPr>
          <w:rFonts w:ascii="仿宋_GB2312" w:hAnsi="宋体" w:eastAsia="仿宋_GB2312" w:cs="仿宋_GB2312"/>
          <w:color w:val="000000"/>
          <w:kern w:val="0"/>
          <w:sz w:val="32"/>
          <w:szCs w:val="32"/>
        </w:rPr>
        <w:t>2018</w:t>
      </w:r>
      <w:r>
        <w:rPr>
          <w:rFonts w:hint="eastAsia" w:ascii="仿宋_GB2312" w:hAnsi="宋体" w:eastAsia="仿宋_GB2312" w:cs="仿宋_GB2312"/>
          <w:color w:val="000000"/>
          <w:kern w:val="0"/>
          <w:sz w:val="32"/>
          <w:szCs w:val="32"/>
        </w:rPr>
        <w:t>年度没有进行政府采购业务。</w:t>
      </w:r>
    </w:p>
    <w:p>
      <w:pPr>
        <w:rPr>
          <w:rFonts w:ascii="宋体" w:cs="Times New Roman"/>
          <w:b/>
          <w:bCs/>
          <w:color w:val="000000"/>
          <w:kern w:val="0"/>
          <w:sz w:val="32"/>
          <w:szCs w:val="32"/>
        </w:rPr>
      </w:pPr>
      <w:r>
        <w:rPr>
          <w:rFonts w:hint="eastAsia" w:ascii="宋体" w:hAnsi="宋体" w:cs="宋体"/>
          <w:b/>
          <w:bCs/>
          <w:color w:val="000000"/>
          <w:kern w:val="0"/>
          <w:sz w:val="32"/>
          <w:szCs w:val="32"/>
        </w:rPr>
        <w:t>（四）国有资产占用情况</w:t>
      </w:r>
    </w:p>
    <w:p>
      <w:pPr>
        <w:pStyle w:val="14"/>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截至2018年12月31日，本单位共有车辆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辆，其中，领导干部用车0辆、机要通信用车0辆、应急保障用车0辆、执法执勤用车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辆、特种专业技术用车0辆、其他用车0辆；单位价值50万元以上通用设备0台；单位价值100万元以上专用设备0台。</w:t>
      </w: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第四部分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名词解释</w:t>
      </w:r>
    </w:p>
    <w:p>
      <w:pPr>
        <w:widowControl/>
        <w:jc w:val="left"/>
        <w:rPr>
          <w:rFonts w:ascii="仿宋_GB2312" w:hAnsi="仿宋" w:eastAsia="仿宋_GB2312" w:cs="Times New Roman"/>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hint="eastAsia" w:ascii="Times New Roman" w:hAnsi="Times New Roman" w:eastAsia="黑体" w:cs="黑体"/>
          <w:kern w:val="0"/>
          <w:sz w:val="32"/>
          <w:szCs w:val="32"/>
        </w:rPr>
      </w:pPr>
    </w:p>
    <w:p>
      <w:pPr>
        <w:widowControl/>
        <w:spacing w:line="600" w:lineRule="exact"/>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第五部分</w:t>
      </w:r>
      <w:r>
        <w:rPr>
          <w:rFonts w:ascii="Times New Roman" w:hAnsi="Times New Roman" w:eastAsia="黑体" w:cs="Times New Roman"/>
          <w:kern w:val="0"/>
          <w:sz w:val="32"/>
          <w:szCs w:val="32"/>
        </w:rPr>
        <w:t xml:space="preserve">    </w:t>
      </w:r>
      <w:r>
        <w:rPr>
          <w:rFonts w:hint="eastAsia" w:ascii="Times New Roman" w:hAnsi="Times New Roman" w:eastAsia="黑体" w:cs="黑体"/>
          <w:kern w:val="0"/>
          <w:sz w:val="32"/>
          <w:szCs w:val="32"/>
        </w:rPr>
        <w:t>附件</w:t>
      </w:r>
    </w:p>
    <w:p>
      <w:pPr>
        <w:widowControl/>
        <w:spacing w:line="60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2018</w:t>
      </w:r>
      <w:r>
        <w:rPr>
          <w:rFonts w:hint="eastAsia" w:ascii="Times New Roman" w:hAnsi="Times New Roman" w:eastAsia="黑体" w:cs="黑体"/>
          <w:kern w:val="0"/>
          <w:sz w:val="32"/>
          <w:szCs w:val="32"/>
        </w:rPr>
        <w:t>年度供销社部门整体支出绩效评价报告</w:t>
      </w:r>
    </w:p>
    <w:p>
      <w:pPr>
        <w:adjustRightInd w:val="0"/>
        <w:spacing w:line="600" w:lineRule="exact"/>
        <w:rPr>
          <w:rFonts w:ascii="仿宋_GB2312" w:hAnsi="仿宋_GB2312" w:eastAsia="仿宋_GB2312" w:cs="Times New Roman"/>
          <w:color w:val="000000"/>
          <w:sz w:val="32"/>
          <w:szCs w:val="32"/>
        </w:rPr>
      </w:pPr>
    </w:p>
    <w:p>
      <w:pPr>
        <w:adjustRightInd w:val="0"/>
        <w:snapToGrid w:val="0"/>
        <w:spacing w:line="600" w:lineRule="exact"/>
        <w:ind w:firstLine="643" w:firstLineChars="200"/>
        <w:rPr>
          <w:rFonts w:ascii="仿宋_GB2312" w:hAnsi="仿宋_GB2312" w:eastAsia="仿宋_GB2312" w:cs="Times New Roman"/>
          <w:b/>
          <w:bCs/>
          <w:color w:val="000000"/>
          <w:sz w:val="32"/>
          <w:szCs w:val="32"/>
        </w:rPr>
      </w:pPr>
      <w:r>
        <w:rPr>
          <w:rFonts w:hint="eastAsia" w:ascii="仿宋_GB2312" w:hAnsi="黑体" w:eastAsia="仿宋_GB2312" w:cs="仿宋_GB2312"/>
          <w:b/>
          <w:bCs/>
          <w:color w:val="000000"/>
          <w:sz w:val="32"/>
          <w:szCs w:val="32"/>
        </w:rPr>
        <w:t>一、部门概况</w:t>
      </w:r>
    </w:p>
    <w:p>
      <w:pPr>
        <w:adjustRightInd w:val="0"/>
        <w:snapToGrid w:val="0"/>
        <w:spacing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（一）部门基本情况：正科级单位，</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年底共有在职人员</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人。内设机构</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个，分别为办公室、信访维稳办公室、政工人事股、财务审计股、合作指导股，主要工作职能如下：</w:t>
      </w:r>
    </w:p>
    <w:p>
      <w:pPr>
        <w:ind w:firstLine="640" w:firstLineChars="200"/>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贯彻执行党和政府有关农村经济的方针、政策、法规，研究制定农村合作经济组织的发展计划，指导农村合作经济组织规范发展，加快供销合作社系统的改革步伐，把供销合作社真正办成农村合作经济组织的主体；组织协调农业生产资料的供应和各项为农服务工作，按照县人民政府授权承担重要农业生产资料、农副产品的储备，适时调控市场；协调有关部门的关系，推动全县供销社组织农民进入市场，参与大流通、大市场，发展农业产业化经营，为农业、农村和农民提供综合服务，建立和完善本系统为农业生产资料和农村经济发展服务的体系，预测预报相关的市场信息；指导供销社系统的科技开发和推广应用工作，引进、推广农业产销所需的新品种、新设施、新技术，推进科教兴社战略。</w:t>
      </w:r>
    </w:p>
    <w:p>
      <w:pPr>
        <w:ind w:firstLine="643" w:firstLineChars="200"/>
        <w:rPr>
          <w:rFonts w:ascii="仿宋_GB2312" w:hAnsi="仿宋_GB2312" w:eastAsia="仿宋_GB2312" w:cs="Times New Roman"/>
          <w:b/>
          <w:bCs/>
          <w:color w:val="000000"/>
          <w:sz w:val="32"/>
          <w:szCs w:val="32"/>
        </w:rPr>
      </w:pPr>
      <w:r>
        <w:rPr>
          <w:rFonts w:ascii="仿宋_GB2312" w:hAnsi="仿宋_GB2312" w:eastAsia="仿宋_GB2312" w:cs="仿宋_GB2312"/>
          <w:b/>
          <w:bCs/>
          <w:color w:val="000000"/>
          <w:kern w:val="0"/>
          <w:sz w:val="32"/>
          <w:szCs w:val="32"/>
        </w:rPr>
        <w:t>2018</w:t>
      </w:r>
      <w:r>
        <w:rPr>
          <w:rFonts w:hint="eastAsia" w:ascii="仿宋_GB2312" w:hAnsi="仿宋_GB2312" w:eastAsia="仿宋_GB2312" w:cs="仿宋_GB2312"/>
          <w:b/>
          <w:bCs/>
          <w:color w:val="000000"/>
          <w:kern w:val="0"/>
          <w:sz w:val="32"/>
          <w:szCs w:val="32"/>
        </w:rPr>
        <w:t>年主要工作任务：</w:t>
      </w:r>
    </w:p>
    <w:p>
      <w:pPr>
        <w:adjustRightInd w:val="0"/>
        <w:snapToGrid w:val="0"/>
        <w:spacing w:line="560" w:lineRule="exact"/>
        <w:ind w:firstLine="640" w:firstLineChars="20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坚持以党的</w:t>
      </w:r>
      <w:r>
        <w:fldChar w:fldCharType="begin"/>
      </w:r>
      <w:r>
        <w:instrText xml:space="preserve"> HYPERLINK "http://www.wm114.cn/0o/32/index.html" </w:instrText>
      </w:r>
      <w:r>
        <w:fldChar w:fldCharType="separate"/>
      </w:r>
      <w:r>
        <w:rPr>
          <w:rFonts w:hint="eastAsia" w:ascii="仿宋_GB2312" w:hAnsi="宋体" w:eastAsia="仿宋_GB2312" w:cs="仿宋_GB2312"/>
          <w:color w:val="000000"/>
          <w:sz w:val="32"/>
          <w:szCs w:val="32"/>
        </w:rPr>
        <w:t>“十九”届</w:t>
      </w:r>
      <w:r>
        <w:rPr>
          <w:rStyle w:val="9"/>
          <w:rFonts w:hint="eastAsia" w:ascii="仿宋_GB2312" w:hAnsi="宋体" w:eastAsia="仿宋_GB2312" w:cs="仿宋_GB2312"/>
          <w:color w:val="000000"/>
          <w:sz w:val="32"/>
          <w:szCs w:val="32"/>
        </w:rPr>
        <w:t>四中会</w:t>
      </w:r>
      <w:r>
        <w:rPr>
          <w:rStyle w:val="9"/>
          <w:rFonts w:hint="eastAsia" w:ascii="仿宋_GB2312" w:hAnsi="宋体" w:eastAsia="仿宋_GB2312" w:cs="仿宋_GB2312"/>
          <w:color w:val="000000"/>
          <w:sz w:val="32"/>
          <w:szCs w:val="32"/>
        </w:rPr>
        <w:fldChar w:fldCharType="end"/>
      </w:r>
      <w:r>
        <w:rPr>
          <w:rFonts w:hint="eastAsia" w:ascii="仿宋_GB2312" w:hAnsi="宋体" w:eastAsia="仿宋_GB2312" w:cs="仿宋_GB2312"/>
          <w:color w:val="000000"/>
          <w:sz w:val="32"/>
          <w:szCs w:val="32"/>
        </w:rPr>
        <w:t>精神为指导，继续推进</w:t>
      </w:r>
      <w:r>
        <w:rPr>
          <w:rFonts w:hint="eastAsia" w:ascii="仿宋_GB2312" w:hAnsi="宋体" w:eastAsia="仿宋_GB2312" w:cs="仿宋_GB2312"/>
          <w:color w:val="000000"/>
          <w:sz w:val="32"/>
          <w:szCs w:val="32"/>
          <w:shd w:val="clear" w:color="auto" w:fill="FFFFFF"/>
        </w:rPr>
        <w:t>供销合作社综合改革，紧紧</w:t>
      </w:r>
      <w:r>
        <w:rPr>
          <w:rFonts w:hint="eastAsia" w:ascii="仿宋_GB2312" w:hAnsi="宋体" w:eastAsia="仿宋_GB2312" w:cs="仿宋_GB2312"/>
          <w:color w:val="000000"/>
          <w:sz w:val="32"/>
          <w:szCs w:val="32"/>
        </w:rPr>
        <w:t>围绕县委、县政府的发展战略，坚持为农服务宗旨，进一步夯实改革发展的内生动力，增强服务功能，努力把供销合作社打造成服务“三农”的生力军和主阵地。</w:t>
      </w:r>
    </w:p>
    <w:p>
      <w:pPr>
        <w:ind w:firstLine="560"/>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）大力推进供销惠万家项目，着力建设农村现代流通服务体系。</w:t>
      </w:r>
      <w:r>
        <w:rPr>
          <w:rFonts w:ascii="仿宋_GB2312" w:hAnsi="宋体" w:eastAsia="仿宋_GB2312" w:cs="仿宋_GB2312"/>
          <w:color w:val="000000"/>
          <w:sz w:val="32"/>
          <w:szCs w:val="32"/>
        </w:rPr>
        <w:t>2018</w:t>
      </w:r>
      <w:r>
        <w:rPr>
          <w:rFonts w:hint="eastAsia" w:ascii="仿宋_GB2312" w:hAnsi="宋体" w:eastAsia="仿宋_GB2312" w:cs="仿宋_GB2312"/>
          <w:color w:val="000000"/>
          <w:sz w:val="32"/>
          <w:szCs w:val="32"/>
        </w:rPr>
        <w:t>年度建好县级电商服务中心和南六县工业品、日用品供应中心，初步构建县乡村三级电子商务平台，发展农村实体店</w:t>
      </w:r>
      <w:r>
        <w:rPr>
          <w:rFonts w:ascii="仿宋_GB2312" w:hAnsi="宋体" w:eastAsia="仿宋_GB2312" w:cs="仿宋_GB2312"/>
          <w:color w:val="000000"/>
          <w:sz w:val="32"/>
          <w:szCs w:val="32"/>
        </w:rPr>
        <w:t>600</w:t>
      </w:r>
      <w:r>
        <w:rPr>
          <w:rFonts w:hint="eastAsia" w:ascii="仿宋_GB2312" w:hAnsi="宋体" w:eastAsia="仿宋_GB2312" w:cs="仿宋_GB2312"/>
          <w:color w:val="000000"/>
          <w:sz w:val="32"/>
          <w:szCs w:val="32"/>
        </w:rPr>
        <w:t>家以上。</w:t>
      </w:r>
    </w:p>
    <w:p>
      <w:pPr>
        <w:ind w:firstLine="560"/>
        <w:rPr>
          <w:rFonts w:ascii="仿宋_GB2312" w:eastAsia="仿宋_GB2312" w:cs="Times New Roman"/>
          <w:color w:val="000000"/>
          <w:sz w:val="32"/>
          <w:szCs w:val="32"/>
        </w:rPr>
      </w:pP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）抓好农村新建供销室的平台建设，在全县</w:t>
      </w:r>
      <w:r>
        <w:rPr>
          <w:rFonts w:ascii="仿宋_GB2312" w:hAnsi="宋体" w:eastAsia="仿宋_GB2312" w:cs="仿宋_GB2312"/>
          <w:color w:val="000000"/>
          <w:sz w:val="32"/>
          <w:szCs w:val="32"/>
        </w:rPr>
        <w:t>80%</w:t>
      </w:r>
      <w:r>
        <w:rPr>
          <w:rFonts w:hint="eastAsia" w:ascii="仿宋_GB2312" w:hAnsi="宋体" w:eastAsia="仿宋_GB2312" w:cs="仿宋_GB2312"/>
          <w:color w:val="000000"/>
          <w:sz w:val="32"/>
          <w:szCs w:val="32"/>
        </w:rPr>
        <w:t>的行政村（社区）兴建供销室，更好的服务“三农”。</w:t>
      </w:r>
    </w:p>
    <w:p>
      <w:pPr>
        <w:adjustRightInd w:val="0"/>
        <w:snapToGrid w:val="0"/>
        <w:spacing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（二）部门整体支出规模、使用方向和主要内容、涉及范围等。</w:t>
      </w:r>
    </w:p>
    <w:p>
      <w:pPr>
        <w:adjustRightInd w:val="0"/>
        <w:snapToGrid w:val="0"/>
        <w:spacing w:line="600" w:lineRule="exact"/>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 xml:space="preserve">    2018</w:t>
      </w:r>
      <w:r>
        <w:rPr>
          <w:rFonts w:hint="eastAsia" w:ascii="仿宋_GB2312" w:hAnsi="仿宋_GB2312" w:eastAsia="仿宋_GB2312" w:cs="仿宋_GB2312"/>
          <w:color w:val="000000"/>
          <w:sz w:val="32"/>
          <w:szCs w:val="32"/>
        </w:rPr>
        <w:t>年供销社共支出</w:t>
      </w:r>
      <w:r>
        <w:rPr>
          <w:rFonts w:ascii="仿宋_GB2312" w:hAnsi="仿宋_GB2312" w:eastAsia="仿宋_GB2312" w:cs="仿宋_GB2312"/>
          <w:color w:val="000000"/>
          <w:sz w:val="32"/>
          <w:szCs w:val="32"/>
        </w:rPr>
        <w:t>525.13</w:t>
      </w:r>
      <w:r>
        <w:rPr>
          <w:rFonts w:hint="eastAsia" w:ascii="仿宋_GB2312" w:hAnsi="仿宋_GB2312" w:eastAsia="仿宋_GB2312" w:cs="仿宋_GB2312"/>
          <w:color w:val="000000"/>
          <w:sz w:val="32"/>
          <w:szCs w:val="32"/>
        </w:rPr>
        <w:t>万元，其中在职人员工资及奖金</w:t>
      </w:r>
      <w:r>
        <w:rPr>
          <w:rFonts w:ascii="仿宋_GB2312" w:hAnsi="仿宋_GB2312" w:eastAsia="仿宋_GB2312" w:cs="仿宋_GB2312"/>
          <w:color w:val="000000"/>
          <w:sz w:val="32"/>
          <w:szCs w:val="32"/>
        </w:rPr>
        <w:t>157.11</w:t>
      </w:r>
      <w:r>
        <w:rPr>
          <w:rFonts w:hint="eastAsia" w:ascii="仿宋_GB2312" w:hAnsi="仿宋_GB2312" w:eastAsia="仿宋_GB2312" w:cs="仿宋_GB2312"/>
          <w:color w:val="000000"/>
          <w:sz w:val="32"/>
          <w:szCs w:val="32"/>
        </w:rPr>
        <w:t>万元，商品服务支出</w:t>
      </w:r>
      <w:r>
        <w:rPr>
          <w:rFonts w:ascii="仿宋_GB2312" w:hAnsi="仿宋_GB2312" w:eastAsia="仿宋_GB2312" w:cs="仿宋_GB2312"/>
          <w:color w:val="000000"/>
          <w:sz w:val="32"/>
          <w:szCs w:val="32"/>
        </w:rPr>
        <w:t>49.08</w:t>
      </w:r>
      <w:r>
        <w:rPr>
          <w:rFonts w:hint="eastAsia" w:ascii="仿宋_GB2312" w:hAnsi="仿宋_GB2312" w:eastAsia="仿宋_GB2312" w:cs="仿宋_GB2312"/>
          <w:color w:val="000000"/>
          <w:sz w:val="32"/>
          <w:szCs w:val="32"/>
        </w:rPr>
        <w:t>万元，主要用于机关日常工作开支。</w:t>
      </w:r>
    </w:p>
    <w:p>
      <w:pPr>
        <w:adjustRightInd w:val="0"/>
        <w:snapToGrid w:val="0"/>
        <w:spacing w:line="600" w:lineRule="exact"/>
        <w:ind w:firstLine="643" w:firstLineChars="200"/>
        <w:rPr>
          <w:rFonts w:ascii="仿宋_GB2312" w:hAnsi="仿宋_GB2312" w:eastAsia="仿宋_GB2312" w:cs="Times New Roman"/>
          <w:b/>
          <w:bCs/>
          <w:color w:val="000000"/>
          <w:sz w:val="32"/>
          <w:szCs w:val="32"/>
        </w:rPr>
      </w:pPr>
      <w:r>
        <w:rPr>
          <w:rFonts w:hint="eastAsia" w:ascii="仿宋_GB2312" w:hAnsi="黑体" w:eastAsia="仿宋_GB2312" w:cs="仿宋_GB2312"/>
          <w:b/>
          <w:bCs/>
          <w:color w:val="000000"/>
          <w:sz w:val="32"/>
          <w:szCs w:val="32"/>
        </w:rPr>
        <w:t>二、部门整体支出使用情况</w:t>
      </w:r>
    </w:p>
    <w:p>
      <w:pPr>
        <w:adjustRightInd w:val="0"/>
        <w:snapToGrid w:val="0"/>
        <w:spacing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（一）基本支出</w:t>
      </w:r>
    </w:p>
    <w:tbl>
      <w:tblPr>
        <w:tblStyle w:val="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费用名称</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在职人员基本工资</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津贴补贴</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奖金</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养老保险</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职业年金</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医疗保险</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其他社会保障缴费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住房公积金</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其他工资福利</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办公费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邮电费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差旅费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维修费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会议费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培训费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公务接待费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工会经费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福利费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其他交通费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其他商品和服务支出</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电费</w:t>
            </w:r>
          </w:p>
        </w:tc>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抚恤金</w:t>
            </w:r>
          </w:p>
        </w:tc>
        <w:tc>
          <w:tcPr>
            <w:tcW w:w="4264" w:type="dxa"/>
          </w:tcPr>
          <w:p>
            <w:pPr>
              <w:adjustRightInd w:val="0"/>
              <w:snapToGrid w:val="0"/>
              <w:spacing w:line="60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264" w:type="dxa"/>
          </w:tcPr>
          <w:p>
            <w:pPr>
              <w:adjustRightInd w:val="0"/>
              <w:snapToGrid w:val="0"/>
              <w:spacing w:line="600" w:lineRule="exact"/>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合计</w:t>
            </w:r>
          </w:p>
        </w:tc>
        <w:tc>
          <w:tcPr>
            <w:tcW w:w="4264" w:type="dxa"/>
          </w:tcPr>
          <w:p>
            <w:pPr>
              <w:adjustRightInd w:val="0"/>
              <w:snapToGrid w:val="0"/>
              <w:spacing w:line="600" w:lineRule="exact"/>
              <w:rPr>
                <w:rFonts w:ascii="仿宋_GB2312" w:hAnsi="仿宋_GB2312" w:eastAsia="仿宋_GB2312" w:cs="Times New Roman"/>
                <w:color w:val="000000"/>
                <w:sz w:val="28"/>
                <w:szCs w:val="28"/>
              </w:rPr>
            </w:pPr>
          </w:p>
        </w:tc>
      </w:tr>
    </w:tbl>
    <w:p>
      <w:pPr>
        <w:adjustRightInd w:val="0"/>
        <w:snapToGrid w:val="0"/>
        <w:spacing w:line="600" w:lineRule="exac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w:t>
      </w:r>
    </w:p>
    <w:p>
      <w:pPr>
        <w:adjustRightInd w:val="0"/>
        <w:snapToGrid w:val="0"/>
        <w:spacing w:line="600" w:lineRule="exact"/>
        <w:ind w:firstLine="643" w:firstLineChars="200"/>
        <w:rPr>
          <w:rFonts w:ascii="仿宋_GB2312" w:eastAsia="仿宋_GB2312" w:cs="Times New Roman"/>
          <w:b/>
          <w:bCs/>
          <w:color w:val="000000"/>
          <w:sz w:val="32"/>
          <w:szCs w:val="32"/>
        </w:rPr>
      </w:pPr>
      <w:r>
        <w:rPr>
          <w:rFonts w:hint="eastAsia" w:ascii="仿宋_GB2312" w:eastAsia="仿宋_GB2312" w:cs="仿宋_GB2312"/>
          <w:b/>
          <w:bCs/>
          <w:color w:val="000000"/>
          <w:sz w:val="32"/>
          <w:szCs w:val="32"/>
        </w:rPr>
        <w:t>三、部门整体支出管理情况</w:t>
      </w:r>
    </w:p>
    <w:p>
      <w:pPr>
        <w:adjustRightInd w:val="0"/>
        <w:snapToGrid w:val="0"/>
        <w:spacing w:line="600" w:lineRule="exact"/>
        <w:ind w:firstLine="640" w:firstLineChars="200"/>
        <w:rPr>
          <w:rFonts w:ascii="仿宋_GB2312" w:eastAsia="仿宋_GB2312" w:cs="Times New Roman"/>
          <w:b/>
          <w:bCs/>
          <w:color w:val="000000"/>
          <w:sz w:val="32"/>
          <w:szCs w:val="32"/>
        </w:rPr>
      </w:pPr>
      <w:r>
        <w:rPr>
          <w:rFonts w:ascii="仿宋_GB2312" w:eastAsia="仿宋_GB2312" w:cs="仿宋_GB2312"/>
          <w:color w:val="000000"/>
          <w:sz w:val="32"/>
          <w:szCs w:val="32"/>
        </w:rPr>
        <w:t>(</w:t>
      </w:r>
      <w:r>
        <w:rPr>
          <w:rFonts w:hint="eastAsia" w:ascii="仿宋_GB2312" w:eastAsia="仿宋_GB2312" w:cs="仿宋_GB2312"/>
          <w:color w:val="000000"/>
          <w:sz w:val="32"/>
          <w:szCs w:val="32"/>
        </w:rPr>
        <w:t>一）建章建制，完善制度</w:t>
      </w:r>
      <w:r>
        <w:rPr>
          <w:rFonts w:hint="eastAsia" w:ascii="仿宋_GB2312" w:eastAsia="仿宋_GB2312" w:cs="仿宋_GB2312"/>
          <w:b/>
          <w:bCs/>
          <w:color w:val="000000"/>
          <w:sz w:val="32"/>
          <w:szCs w:val="32"/>
        </w:rPr>
        <w:t>。</w:t>
      </w:r>
    </w:p>
    <w:p>
      <w:pPr>
        <w:adjustRightInd w:val="0"/>
        <w:snapToGrid w:val="0"/>
        <w:spacing w:line="60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根据《会计法》、《预算法》、《事业单位会计制度》等法律法规及有关财务规章制度，明确了经费审批权限及程序，经费预算、核算管理、资产购置与处置、财务监督等，针对“三公”经费建立公用经费标准，开展公用经费使用监督和绩效评估。</w:t>
      </w:r>
    </w:p>
    <w:p>
      <w:pPr>
        <w:numPr>
          <w:ilvl w:val="0"/>
          <w:numId w:val="5"/>
        </w:numPr>
        <w:adjustRightInd w:val="0"/>
        <w:snapToGrid w:val="0"/>
        <w:spacing w:line="60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制度执行比较到位，提高了资金使用效率</w:t>
      </w:r>
    </w:p>
    <w:p>
      <w:pPr>
        <w:adjustRightInd w:val="0"/>
        <w:snapToGrid w:val="0"/>
        <w:spacing w:line="600" w:lineRule="exact"/>
        <w:ind w:firstLine="640" w:firstLineChars="200"/>
        <w:rPr>
          <w:rFonts w:ascii="仿宋_GB2312" w:eastAsia="仿宋_GB2312" w:cs="Times New Roman"/>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年度加强了财务管理，落实了厉行节约的各项规定。</w:t>
      </w:r>
      <w:r>
        <w:rPr>
          <w:rFonts w:ascii="仿宋_GB2312" w:eastAsia="仿宋_GB2312" w:cs="仿宋_GB2312"/>
          <w:color w:val="000000"/>
          <w:sz w:val="32"/>
          <w:szCs w:val="32"/>
        </w:rPr>
        <w:t>2018</w:t>
      </w:r>
      <w:r>
        <w:rPr>
          <w:rFonts w:hint="eastAsia" w:ascii="仿宋_GB2312" w:eastAsia="仿宋_GB2312" w:cs="仿宋_GB2312"/>
          <w:color w:val="000000"/>
          <w:sz w:val="32"/>
          <w:szCs w:val="32"/>
        </w:rPr>
        <w:t>年“三公”经费实际支出</w:t>
      </w:r>
      <w:r>
        <w:rPr>
          <w:rFonts w:ascii="仿宋_GB2312" w:eastAsia="仿宋_GB2312" w:cs="仿宋_GB2312"/>
          <w:color w:val="000000"/>
          <w:sz w:val="32"/>
          <w:szCs w:val="32"/>
        </w:rPr>
        <w:t>7.00</w:t>
      </w:r>
      <w:r>
        <w:rPr>
          <w:rFonts w:hint="eastAsia" w:ascii="仿宋_GB2312" w:eastAsia="仿宋_GB2312" w:cs="仿宋_GB2312"/>
          <w:color w:val="000000"/>
          <w:sz w:val="32"/>
          <w:szCs w:val="32"/>
        </w:rPr>
        <w:t>万元，公务接待费</w:t>
      </w:r>
      <w:r>
        <w:rPr>
          <w:rFonts w:ascii="仿宋_GB2312" w:eastAsia="仿宋_GB2312" w:cs="仿宋_GB2312"/>
          <w:color w:val="000000"/>
          <w:sz w:val="32"/>
          <w:szCs w:val="32"/>
        </w:rPr>
        <w:t>7.00</w:t>
      </w:r>
      <w:r>
        <w:rPr>
          <w:rFonts w:hint="eastAsia" w:ascii="仿宋_GB2312" w:eastAsia="仿宋_GB2312" w:cs="仿宋_GB2312"/>
          <w:color w:val="000000"/>
          <w:sz w:val="32"/>
          <w:szCs w:val="32"/>
        </w:rPr>
        <w:t>万元，“三公”经费的公务接待费比上年持平。</w:t>
      </w:r>
    </w:p>
    <w:p>
      <w:pPr>
        <w:adjustRightInd w:val="0"/>
        <w:snapToGrid w:val="0"/>
        <w:spacing w:line="600" w:lineRule="exact"/>
        <w:ind w:firstLine="602" w:firstLineChars="200"/>
        <w:rPr>
          <w:rFonts w:ascii="仿宋_GB2312" w:eastAsia="仿宋_GB2312" w:cs="Times New Roman"/>
          <w:b/>
          <w:bCs/>
          <w:color w:val="000000"/>
          <w:sz w:val="30"/>
          <w:szCs w:val="30"/>
        </w:rPr>
      </w:pPr>
      <w:r>
        <w:rPr>
          <w:rFonts w:hint="eastAsia" w:ascii="仿宋_GB2312" w:eastAsia="仿宋_GB2312" w:cs="仿宋_GB2312"/>
          <w:b/>
          <w:bCs/>
          <w:color w:val="000000"/>
          <w:sz w:val="30"/>
          <w:szCs w:val="30"/>
        </w:rPr>
        <w:t>四、部门整体支出绩效情况</w:t>
      </w:r>
    </w:p>
    <w:p>
      <w:pPr>
        <w:ind w:firstLine="600" w:firstLineChars="200"/>
        <w:rPr>
          <w:rFonts w:ascii="仿宋_GB2312" w:eastAsia="仿宋_GB2312" w:cs="Times New Roman"/>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、在全县</w:t>
      </w:r>
      <w:r>
        <w:rPr>
          <w:rFonts w:ascii="仿宋_GB2312" w:eastAsia="仿宋_GB2312" w:cs="仿宋_GB2312"/>
          <w:kern w:val="0"/>
          <w:sz w:val="30"/>
          <w:szCs w:val="30"/>
        </w:rPr>
        <w:t>326</w:t>
      </w:r>
      <w:r>
        <w:rPr>
          <w:rFonts w:hint="eastAsia" w:ascii="仿宋_GB2312" w:eastAsia="仿宋_GB2312" w:cs="仿宋_GB2312"/>
          <w:kern w:val="0"/>
          <w:sz w:val="30"/>
          <w:szCs w:val="30"/>
        </w:rPr>
        <w:t>个行政村（社区）兴建供销室</w:t>
      </w:r>
    </w:p>
    <w:p>
      <w:pPr>
        <w:ind w:firstLine="600" w:firstLineChars="200"/>
        <w:rPr>
          <w:rFonts w:ascii="仿宋_GB2312" w:eastAsia="仿宋_GB2312" w:cs="Times New Roman"/>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、以祥霖铺岑江渡现代化稻谷烘干、收储、销售运营中心为龙头，带动</w:t>
      </w:r>
      <w:r>
        <w:rPr>
          <w:rFonts w:ascii="仿宋_GB2312" w:eastAsia="仿宋_GB2312" w:cs="仿宋_GB2312"/>
          <w:kern w:val="0"/>
          <w:sz w:val="30"/>
          <w:szCs w:val="30"/>
        </w:rPr>
        <w:t>40</w:t>
      </w:r>
      <w:r>
        <w:rPr>
          <w:rFonts w:hint="eastAsia" w:ascii="仿宋_GB2312" w:eastAsia="仿宋_GB2312" w:cs="仿宋_GB2312"/>
          <w:kern w:val="0"/>
          <w:sz w:val="30"/>
          <w:szCs w:val="30"/>
        </w:rPr>
        <w:t>万农民种粮积极性，增加农民收入</w:t>
      </w:r>
    </w:p>
    <w:p>
      <w:pPr>
        <w:adjustRightInd w:val="0"/>
        <w:snapToGrid w:val="0"/>
        <w:spacing w:line="600" w:lineRule="exact"/>
        <w:ind w:firstLine="600" w:firstLineChars="200"/>
        <w:rPr>
          <w:rFonts w:ascii="仿宋_GB2312" w:eastAsia="仿宋_GB2312" w:cs="Times New Roman"/>
          <w:color w:val="000000"/>
          <w:sz w:val="30"/>
          <w:szCs w:val="30"/>
        </w:rPr>
      </w:pPr>
      <w:r>
        <w:rPr>
          <w:rFonts w:ascii="仿宋_GB2312" w:eastAsia="仿宋_GB2312" w:cs="仿宋_GB2312"/>
          <w:kern w:val="0"/>
          <w:sz w:val="30"/>
          <w:szCs w:val="30"/>
        </w:rPr>
        <w:t>3</w:t>
      </w:r>
      <w:r>
        <w:rPr>
          <w:rFonts w:hint="eastAsia" w:ascii="仿宋_GB2312" w:eastAsia="仿宋_GB2312" w:cs="仿宋_GB2312"/>
          <w:kern w:val="0"/>
          <w:sz w:val="30"/>
          <w:szCs w:val="30"/>
        </w:rPr>
        <w:t>、以“供销惠万家”县级运营中心为依托，在全县</w:t>
      </w:r>
      <w:r>
        <w:rPr>
          <w:rFonts w:ascii="仿宋_GB2312" w:eastAsia="仿宋_GB2312" w:cs="仿宋_GB2312"/>
          <w:kern w:val="0"/>
          <w:sz w:val="30"/>
          <w:szCs w:val="30"/>
        </w:rPr>
        <w:t>22</w:t>
      </w:r>
      <w:r>
        <w:rPr>
          <w:rFonts w:hint="eastAsia" w:ascii="仿宋_GB2312" w:eastAsia="仿宋_GB2312" w:cs="仿宋_GB2312"/>
          <w:kern w:val="0"/>
          <w:sz w:val="30"/>
          <w:szCs w:val="30"/>
        </w:rPr>
        <w:t>个乡镇（街道）及</w:t>
      </w:r>
      <w:r>
        <w:rPr>
          <w:rFonts w:ascii="仿宋_GB2312" w:eastAsia="仿宋_GB2312" w:cs="仿宋_GB2312"/>
          <w:kern w:val="0"/>
          <w:sz w:val="30"/>
          <w:szCs w:val="30"/>
        </w:rPr>
        <w:t>326</w:t>
      </w:r>
      <w:r>
        <w:rPr>
          <w:rFonts w:hint="eastAsia" w:ascii="仿宋_GB2312" w:eastAsia="仿宋_GB2312" w:cs="仿宋_GB2312"/>
          <w:kern w:val="0"/>
          <w:sz w:val="30"/>
          <w:szCs w:val="30"/>
        </w:rPr>
        <w:t>个行政村建“供销惠万家”服务站点，构建县、乡、村三级“供销惠万家”服务体系</w:t>
      </w:r>
    </w:p>
    <w:p>
      <w:pPr>
        <w:adjustRightInd w:val="0"/>
        <w:snapToGrid w:val="0"/>
        <w:spacing w:line="600" w:lineRule="exact"/>
        <w:ind w:firstLine="643" w:firstLineChars="200"/>
        <w:rPr>
          <w:rFonts w:ascii="仿宋_GB2312" w:eastAsia="仿宋_GB2312" w:cs="Times New Roman"/>
          <w:b/>
          <w:bCs/>
          <w:color w:val="000000"/>
          <w:sz w:val="32"/>
          <w:szCs w:val="32"/>
        </w:rPr>
      </w:pPr>
      <w:r>
        <w:rPr>
          <w:rFonts w:hint="eastAsia" w:ascii="仿宋_GB2312" w:eastAsia="仿宋_GB2312" w:cs="仿宋_GB2312"/>
          <w:b/>
          <w:bCs/>
          <w:color w:val="000000"/>
          <w:sz w:val="32"/>
          <w:szCs w:val="32"/>
        </w:rPr>
        <w:t>五、结合《部门整体支出绩效评价指标表》评分，得分</w:t>
      </w:r>
      <w:r>
        <w:rPr>
          <w:rFonts w:ascii="仿宋_GB2312" w:eastAsia="仿宋_GB2312" w:cs="仿宋_GB2312"/>
          <w:b/>
          <w:bCs/>
          <w:color w:val="000000"/>
          <w:sz w:val="32"/>
          <w:szCs w:val="32"/>
        </w:rPr>
        <w:t>83</w:t>
      </w:r>
      <w:r>
        <w:rPr>
          <w:rFonts w:hint="eastAsia" w:ascii="仿宋_GB2312" w:eastAsia="仿宋_GB2312" w:cs="仿宋_GB2312"/>
          <w:b/>
          <w:bCs/>
          <w:color w:val="000000"/>
          <w:sz w:val="32"/>
          <w:szCs w:val="32"/>
        </w:rPr>
        <w:t>分（祥见附表</w:t>
      </w: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），财政支出绩效为“良”。</w:t>
      </w:r>
    </w:p>
    <w:p>
      <w:pPr>
        <w:adjustRightInd w:val="0"/>
        <w:snapToGrid w:val="0"/>
        <w:spacing w:line="600" w:lineRule="exact"/>
        <w:ind w:firstLine="643" w:firstLineChars="200"/>
        <w:rPr>
          <w:rFonts w:ascii="仿宋_GB2312" w:eastAsia="仿宋_GB2312" w:cs="Times New Roman"/>
          <w:b/>
          <w:bCs/>
          <w:color w:val="000000"/>
          <w:sz w:val="32"/>
          <w:szCs w:val="32"/>
        </w:rPr>
      </w:pPr>
      <w:r>
        <w:rPr>
          <w:rFonts w:hint="eastAsia" w:ascii="仿宋_GB2312" w:eastAsia="仿宋_GB2312" w:cs="仿宋_GB2312"/>
          <w:b/>
          <w:bCs/>
          <w:color w:val="000000"/>
          <w:sz w:val="32"/>
          <w:szCs w:val="32"/>
        </w:rPr>
        <w:t>六、存在的主要问题</w:t>
      </w:r>
    </w:p>
    <w:p>
      <w:pPr>
        <w:adjustRightInd w:val="0"/>
        <w:snapToGrid w:val="0"/>
        <w:spacing w:line="60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主要存在预算资金不够细，支出与预算不够专的问题。</w:t>
      </w:r>
    </w:p>
    <w:p>
      <w:pPr>
        <w:adjustRightInd w:val="0"/>
        <w:snapToGrid w:val="0"/>
        <w:spacing w:line="600" w:lineRule="exact"/>
        <w:ind w:firstLine="643" w:firstLineChars="200"/>
        <w:rPr>
          <w:rFonts w:ascii="仿宋_GB2312" w:eastAsia="仿宋_GB2312" w:cs="Times New Roman"/>
          <w:b/>
          <w:bCs/>
          <w:color w:val="000000"/>
          <w:sz w:val="32"/>
          <w:szCs w:val="32"/>
        </w:rPr>
      </w:pPr>
      <w:r>
        <w:rPr>
          <w:rFonts w:hint="eastAsia" w:ascii="仿宋_GB2312" w:eastAsia="仿宋_GB2312" w:cs="仿宋_GB2312"/>
          <w:b/>
          <w:bCs/>
          <w:color w:val="000000"/>
          <w:sz w:val="32"/>
          <w:szCs w:val="32"/>
        </w:rPr>
        <w:t>七、改进措施和有关建议</w:t>
      </w:r>
    </w:p>
    <w:p>
      <w:pPr>
        <w:adjustRightInd w:val="0"/>
        <w:snapToGrid w:val="0"/>
        <w:spacing w:line="60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针对存在的问题，提出以下改进措施：</w:t>
      </w:r>
    </w:p>
    <w:p>
      <w:pPr>
        <w:numPr>
          <w:ilvl w:val="0"/>
          <w:numId w:val="6"/>
        </w:numPr>
        <w:adjustRightInd w:val="0"/>
        <w:snapToGrid w:val="0"/>
        <w:spacing w:line="600" w:lineRule="exact"/>
        <w:ind w:firstLine="640" w:firstLineChars="200"/>
        <w:rPr>
          <w:rFonts w:ascii="仿宋_GB2312" w:eastAsia="仿宋_GB2312" w:cs="Times New Roman"/>
          <w:color w:val="000000"/>
          <w:sz w:val="32"/>
          <w:szCs w:val="32"/>
        </w:rPr>
      </w:pPr>
      <w:r>
        <w:rPr>
          <w:rFonts w:hint="eastAsia" w:ascii="仿宋_GB2312" w:eastAsia="仿宋_GB2312" w:cs="仿宋_GB2312"/>
          <w:color w:val="000000"/>
          <w:sz w:val="32"/>
          <w:szCs w:val="32"/>
        </w:rPr>
        <w:t>规范财务管理，提高财务管理水平。</w:t>
      </w:r>
    </w:p>
    <w:p>
      <w:pPr>
        <w:adjustRightInd w:val="0"/>
        <w:snapToGrid w:val="0"/>
        <w:spacing w:line="600" w:lineRule="exact"/>
        <w:ind w:firstLine="640"/>
        <w:rPr>
          <w:rFonts w:ascii="仿宋_GB2312" w:eastAsia="仿宋_GB2312" w:cs="Times New Roman"/>
          <w:color w:val="000000"/>
          <w:sz w:val="32"/>
          <w:szCs w:val="32"/>
        </w:rPr>
      </w:pPr>
      <w:r>
        <w:rPr>
          <w:rFonts w:hint="eastAsia" w:ascii="仿宋_GB2312" w:eastAsia="仿宋_GB2312" w:cs="仿宋_GB2312"/>
          <w:color w:val="000000"/>
          <w:sz w:val="32"/>
          <w:szCs w:val="32"/>
        </w:rPr>
        <w:t>严格执行《会计法》、《事业单位财务规定》、《预算法》等规定，执行财务核算，结合实际情况，做好部门预算，严格按照年初资金的预算用途使用资金。</w:t>
      </w:r>
    </w:p>
    <w:p>
      <w:pPr>
        <w:adjustRightInd w:val="0"/>
        <w:snapToGrid w:val="0"/>
        <w:spacing w:line="600" w:lineRule="exact"/>
        <w:ind w:firstLine="640"/>
        <w:rPr>
          <w:rFonts w:ascii="仿宋_GB2312" w:eastAsia="仿宋_GB2312" w:cs="Times New Roman"/>
          <w:color w:val="000000"/>
          <w:sz w:val="32"/>
          <w:szCs w:val="32"/>
        </w:rPr>
      </w:pPr>
      <w:r>
        <w:rPr>
          <w:rFonts w:hint="eastAsia" w:ascii="仿宋_GB2312" w:eastAsia="仿宋_GB2312" w:cs="仿宋_GB2312"/>
          <w:color w:val="000000"/>
          <w:sz w:val="32"/>
          <w:szCs w:val="32"/>
        </w:rPr>
        <w:t>（二）落实管理制度，进一步加强资产管理。</w:t>
      </w:r>
    </w:p>
    <w:p>
      <w:pPr>
        <w:adjustRightInd w:val="0"/>
        <w:snapToGrid w:val="0"/>
        <w:spacing w:line="600" w:lineRule="exact"/>
        <w:ind w:firstLine="640" w:firstLineChars="200"/>
        <w:rPr>
          <w:rFonts w:ascii="仿宋_GB2312" w:eastAsia="仿宋_GB2312" w:cs="Times New Roman"/>
          <w:color w:val="000000"/>
          <w:sz w:val="32"/>
          <w:szCs w:val="32"/>
        </w:rPr>
      </w:pP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仿宋_GB2312"/>
          <w:color w:val="000000"/>
          <w:sz w:val="32"/>
          <w:szCs w:val="32"/>
        </w:rPr>
        <w:t>附件：</w:t>
      </w:r>
      <w:r>
        <w:fldChar w:fldCharType="begin"/>
      </w:r>
      <w:r>
        <w:instrText xml:space="preserve"> HYPERLINK "file:///C:\\Users\\Administrator\\Desktop\\10.18\\绩效自评模板\\2016年永州市直部门整体支出绩效评价指标表.doc" </w:instrText>
      </w:r>
      <w:r>
        <w:fldChar w:fldCharType="separate"/>
      </w:r>
      <w:r>
        <w:rPr>
          <w:rStyle w:val="9"/>
          <w:rFonts w:hint="eastAsia" w:ascii="仿宋_GB2312" w:hAnsi="仿宋" w:eastAsia="仿宋_GB2312" w:cs="仿宋_GB2312"/>
          <w:color w:val="000000"/>
          <w:sz w:val="32"/>
          <w:szCs w:val="32"/>
        </w:rPr>
        <w:t>部门整体支出绩效评价指标表</w:t>
      </w:r>
      <w:r>
        <w:rPr>
          <w:rStyle w:val="9"/>
          <w:rFonts w:hint="eastAsia" w:ascii="仿宋_GB2312" w:hAnsi="仿宋" w:eastAsia="仿宋_GB2312" w:cs="仿宋_GB2312"/>
          <w:color w:val="000000"/>
          <w:sz w:val="32"/>
          <w:szCs w:val="32"/>
        </w:rPr>
        <w:fldChar w:fldCharType="end"/>
      </w:r>
    </w:p>
    <w:p>
      <w:pPr>
        <w:widowControl/>
        <w:spacing w:line="600" w:lineRule="exact"/>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rPr>
        <w:rFonts w:cs="Times New Roman"/>
      </w:rPr>
    </w:pPr>
    <w:r>
      <w:rPr>
        <w:rFonts w:hint="eastAsia" w:cs="宋体"/>
        <w:b/>
        <w:bCs/>
        <w:sz w:val="24"/>
        <w:szCs w:val="24"/>
      </w:rPr>
      <w:t>－</w:t>
    </w:r>
    <w:r>
      <w:rPr>
        <w:rFonts w:ascii="Arial" w:hAnsi="Arial" w:cs="Arial"/>
        <w:b/>
        <w:bCs/>
        <w:sz w:val="21"/>
        <w:szCs w:val="21"/>
      </w:rPr>
      <w:fldChar w:fldCharType="begin"/>
    </w:r>
    <w:r>
      <w:rPr>
        <w:rFonts w:ascii="Arial" w:hAnsi="Arial" w:cs="Arial"/>
        <w:b/>
        <w:bCs/>
        <w:sz w:val="21"/>
        <w:szCs w:val="21"/>
      </w:rPr>
      <w:instrText xml:space="preserve">PAGE</w:instrText>
    </w:r>
    <w:r>
      <w:rPr>
        <w:rFonts w:ascii="Arial" w:hAnsi="Arial" w:cs="Arial"/>
        <w:b/>
        <w:bCs/>
        <w:sz w:val="21"/>
        <w:szCs w:val="21"/>
      </w:rPr>
      <w:fldChar w:fldCharType="separate"/>
    </w:r>
    <w:r>
      <w:rPr>
        <w:rFonts w:ascii="Arial" w:hAnsi="Arial" w:cs="Arial"/>
        <w:b/>
        <w:bCs/>
        <w:sz w:val="21"/>
        <w:szCs w:val="21"/>
      </w:rPr>
      <w:t>5</w:t>
    </w:r>
    <w:r>
      <w:rPr>
        <w:rFonts w:ascii="Arial" w:hAnsi="Arial" w:cs="Arial"/>
        <w:b/>
        <w:bCs/>
        <w:sz w:val="21"/>
        <w:szCs w:val="21"/>
      </w:rPr>
      <w:fldChar w:fldCharType="end"/>
    </w:r>
    <w:r>
      <w:rPr>
        <w:rFonts w:hint="eastAsia" w:cs="宋体"/>
        <w:b/>
        <w:bCs/>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D37BF"/>
    <w:multiLevelType w:val="multilevel"/>
    <w:tmpl w:val="070D37BF"/>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95FCD09"/>
    <w:multiLevelType w:val="singleLevel"/>
    <w:tmpl w:val="195FCD09"/>
    <w:lvl w:ilvl="0" w:tentative="0">
      <w:start w:val="3"/>
      <w:numFmt w:val="chineseCounting"/>
      <w:suff w:val="nothing"/>
      <w:lvlText w:val="%1、"/>
      <w:lvlJc w:val="left"/>
      <w:rPr>
        <w:rFonts w:hint="eastAsia"/>
      </w:rPr>
    </w:lvl>
  </w:abstractNum>
  <w:abstractNum w:abstractNumId="2">
    <w:nsid w:val="255A2EBD"/>
    <w:multiLevelType w:val="multilevel"/>
    <w:tmpl w:val="255A2EBD"/>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53016D"/>
    <w:multiLevelType w:val="singleLevel"/>
    <w:tmpl w:val="5953016D"/>
    <w:lvl w:ilvl="0" w:tentative="0">
      <w:start w:val="2"/>
      <w:numFmt w:val="chineseCounting"/>
      <w:suff w:val="nothing"/>
      <w:lvlText w:val="(%1）"/>
      <w:lvlJc w:val="left"/>
    </w:lvl>
  </w:abstractNum>
  <w:abstractNum w:abstractNumId="4">
    <w:nsid w:val="5953145E"/>
    <w:multiLevelType w:val="singleLevel"/>
    <w:tmpl w:val="5953145E"/>
    <w:lvl w:ilvl="0" w:tentative="0">
      <w:start w:val="1"/>
      <w:numFmt w:val="chineseCounting"/>
      <w:suff w:val="nothing"/>
      <w:lvlText w:val="（%1）"/>
      <w:lvlJc w:val="left"/>
    </w:lvl>
  </w:abstractNum>
  <w:abstractNum w:abstractNumId="5">
    <w:nsid w:val="5AE70F3B"/>
    <w:multiLevelType w:val="multilevel"/>
    <w:tmpl w:val="5AE70F3B"/>
    <w:lvl w:ilvl="0" w:tentative="0">
      <w:start w:val="9"/>
      <w:numFmt w:val="japaneseCounting"/>
      <w:lvlText w:val="%1、"/>
      <w:lvlJc w:val="left"/>
      <w:pPr>
        <w:ind w:left="862" w:hanging="720"/>
      </w:pPr>
      <w:rPr>
        <w:rFonts w:hint="default" w:ascii="Times New Roman" w:hAnsi="Times New Roman" w:eastAsia="仿宋_GB2312"/>
        <w:b/>
        <w:bCs/>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A8E"/>
    <w:rsid w:val="0000396C"/>
    <w:rsid w:val="00014F8D"/>
    <w:rsid w:val="000166F6"/>
    <w:rsid w:val="00017FB9"/>
    <w:rsid w:val="0002580F"/>
    <w:rsid w:val="00045381"/>
    <w:rsid w:val="00053B5E"/>
    <w:rsid w:val="00063E5A"/>
    <w:rsid w:val="00067E96"/>
    <w:rsid w:val="00071237"/>
    <w:rsid w:val="00071B44"/>
    <w:rsid w:val="000722E1"/>
    <w:rsid w:val="00096FC4"/>
    <w:rsid w:val="00097F65"/>
    <w:rsid w:val="000B0A22"/>
    <w:rsid w:val="000B135E"/>
    <w:rsid w:val="000D6264"/>
    <w:rsid w:val="000D67F9"/>
    <w:rsid w:val="000D734F"/>
    <w:rsid w:val="000D79D3"/>
    <w:rsid w:val="000D7F9E"/>
    <w:rsid w:val="000F3346"/>
    <w:rsid w:val="0010547A"/>
    <w:rsid w:val="00106843"/>
    <w:rsid w:val="001126DE"/>
    <w:rsid w:val="00121A5A"/>
    <w:rsid w:val="00121BEB"/>
    <w:rsid w:val="00121CF7"/>
    <w:rsid w:val="001313C1"/>
    <w:rsid w:val="0013198D"/>
    <w:rsid w:val="00135D48"/>
    <w:rsid w:val="001374CC"/>
    <w:rsid w:val="0014319B"/>
    <w:rsid w:val="0016239A"/>
    <w:rsid w:val="001738C6"/>
    <w:rsid w:val="001848A7"/>
    <w:rsid w:val="00196737"/>
    <w:rsid w:val="001B2D55"/>
    <w:rsid w:val="001B405B"/>
    <w:rsid w:val="001B7E5B"/>
    <w:rsid w:val="001C55ED"/>
    <w:rsid w:val="001C76D8"/>
    <w:rsid w:val="001C7DF1"/>
    <w:rsid w:val="001D0B9C"/>
    <w:rsid w:val="001E0DDD"/>
    <w:rsid w:val="001F29FF"/>
    <w:rsid w:val="001F2ECD"/>
    <w:rsid w:val="001F6302"/>
    <w:rsid w:val="00221C69"/>
    <w:rsid w:val="0022273F"/>
    <w:rsid w:val="00223992"/>
    <w:rsid w:val="002257B3"/>
    <w:rsid w:val="002275CA"/>
    <w:rsid w:val="00246D32"/>
    <w:rsid w:val="00251F4A"/>
    <w:rsid w:val="002704B1"/>
    <w:rsid w:val="00280052"/>
    <w:rsid w:val="002831E7"/>
    <w:rsid w:val="0028485B"/>
    <w:rsid w:val="00287575"/>
    <w:rsid w:val="002E53F4"/>
    <w:rsid w:val="002F06C2"/>
    <w:rsid w:val="002F3363"/>
    <w:rsid w:val="002F546D"/>
    <w:rsid w:val="002F7152"/>
    <w:rsid w:val="00300980"/>
    <w:rsid w:val="00302072"/>
    <w:rsid w:val="00312528"/>
    <w:rsid w:val="0032659A"/>
    <w:rsid w:val="00331212"/>
    <w:rsid w:val="003368E2"/>
    <w:rsid w:val="00342ACE"/>
    <w:rsid w:val="003441C4"/>
    <w:rsid w:val="0034481E"/>
    <w:rsid w:val="00366933"/>
    <w:rsid w:val="003946BD"/>
    <w:rsid w:val="003B595F"/>
    <w:rsid w:val="003B62C4"/>
    <w:rsid w:val="003C0E07"/>
    <w:rsid w:val="003C55FC"/>
    <w:rsid w:val="003D12D8"/>
    <w:rsid w:val="003D6D54"/>
    <w:rsid w:val="003E38BD"/>
    <w:rsid w:val="003E6AD9"/>
    <w:rsid w:val="003F0B3B"/>
    <w:rsid w:val="003F225C"/>
    <w:rsid w:val="003F45AF"/>
    <w:rsid w:val="003F47DB"/>
    <w:rsid w:val="00404E19"/>
    <w:rsid w:val="00413D5F"/>
    <w:rsid w:val="0041605D"/>
    <w:rsid w:val="0042466C"/>
    <w:rsid w:val="00427E6F"/>
    <w:rsid w:val="004428B6"/>
    <w:rsid w:val="00443EB8"/>
    <w:rsid w:val="00445114"/>
    <w:rsid w:val="00446B1E"/>
    <w:rsid w:val="00450B0D"/>
    <w:rsid w:val="0045402D"/>
    <w:rsid w:val="00456DB2"/>
    <w:rsid w:val="004663EB"/>
    <w:rsid w:val="00470C56"/>
    <w:rsid w:val="00474309"/>
    <w:rsid w:val="00475C45"/>
    <w:rsid w:val="004908FF"/>
    <w:rsid w:val="00490C44"/>
    <w:rsid w:val="00490D3D"/>
    <w:rsid w:val="00496C0E"/>
    <w:rsid w:val="004A03D3"/>
    <w:rsid w:val="004A5F66"/>
    <w:rsid w:val="004C0935"/>
    <w:rsid w:val="004C12C6"/>
    <w:rsid w:val="004C441C"/>
    <w:rsid w:val="004C668D"/>
    <w:rsid w:val="004D58EC"/>
    <w:rsid w:val="004E3160"/>
    <w:rsid w:val="004E6C9F"/>
    <w:rsid w:val="004F2857"/>
    <w:rsid w:val="00507994"/>
    <w:rsid w:val="00512960"/>
    <w:rsid w:val="0051524D"/>
    <w:rsid w:val="0051730E"/>
    <w:rsid w:val="00531E52"/>
    <w:rsid w:val="0054376C"/>
    <w:rsid w:val="00557CEF"/>
    <w:rsid w:val="00557DB6"/>
    <w:rsid w:val="00561D91"/>
    <w:rsid w:val="005625A1"/>
    <w:rsid w:val="00577049"/>
    <w:rsid w:val="00590662"/>
    <w:rsid w:val="00591051"/>
    <w:rsid w:val="005A23EB"/>
    <w:rsid w:val="005A750C"/>
    <w:rsid w:val="005B0C2A"/>
    <w:rsid w:val="005B7510"/>
    <w:rsid w:val="005C2FDD"/>
    <w:rsid w:val="005C6820"/>
    <w:rsid w:val="005D253F"/>
    <w:rsid w:val="005D2748"/>
    <w:rsid w:val="005D3D52"/>
    <w:rsid w:val="005E7021"/>
    <w:rsid w:val="005F2BCA"/>
    <w:rsid w:val="005F3D5F"/>
    <w:rsid w:val="006266A6"/>
    <w:rsid w:val="00633A49"/>
    <w:rsid w:val="00635B28"/>
    <w:rsid w:val="006500DF"/>
    <w:rsid w:val="00654226"/>
    <w:rsid w:val="00655CE1"/>
    <w:rsid w:val="00655FC1"/>
    <w:rsid w:val="00674220"/>
    <w:rsid w:val="00675927"/>
    <w:rsid w:val="00676646"/>
    <w:rsid w:val="006915FE"/>
    <w:rsid w:val="006C4007"/>
    <w:rsid w:val="006D19DE"/>
    <w:rsid w:val="006D422F"/>
    <w:rsid w:val="006D46D1"/>
    <w:rsid w:val="006E4423"/>
    <w:rsid w:val="006F7058"/>
    <w:rsid w:val="007009FC"/>
    <w:rsid w:val="007022E9"/>
    <w:rsid w:val="0070721D"/>
    <w:rsid w:val="00713E89"/>
    <w:rsid w:val="0072314F"/>
    <w:rsid w:val="00724FCC"/>
    <w:rsid w:val="007339DA"/>
    <w:rsid w:val="00742295"/>
    <w:rsid w:val="0075782C"/>
    <w:rsid w:val="00760D69"/>
    <w:rsid w:val="00762EFC"/>
    <w:rsid w:val="007631B9"/>
    <w:rsid w:val="00767B89"/>
    <w:rsid w:val="00770200"/>
    <w:rsid w:val="0077249F"/>
    <w:rsid w:val="0077261D"/>
    <w:rsid w:val="00780951"/>
    <w:rsid w:val="00781171"/>
    <w:rsid w:val="0078244C"/>
    <w:rsid w:val="007835E0"/>
    <w:rsid w:val="0078383A"/>
    <w:rsid w:val="00787EE9"/>
    <w:rsid w:val="0079157A"/>
    <w:rsid w:val="007942A0"/>
    <w:rsid w:val="00794FDB"/>
    <w:rsid w:val="007962D9"/>
    <w:rsid w:val="007A2DC2"/>
    <w:rsid w:val="007B0008"/>
    <w:rsid w:val="007B443C"/>
    <w:rsid w:val="007B4E49"/>
    <w:rsid w:val="007D0245"/>
    <w:rsid w:val="007D620F"/>
    <w:rsid w:val="007D7671"/>
    <w:rsid w:val="007F3597"/>
    <w:rsid w:val="007F6521"/>
    <w:rsid w:val="00823D36"/>
    <w:rsid w:val="00825C8A"/>
    <w:rsid w:val="0083076B"/>
    <w:rsid w:val="00840AEB"/>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EC0"/>
    <w:rsid w:val="008A4F79"/>
    <w:rsid w:val="008A5652"/>
    <w:rsid w:val="008C08B2"/>
    <w:rsid w:val="008C0D0B"/>
    <w:rsid w:val="008F3807"/>
    <w:rsid w:val="008F7BE8"/>
    <w:rsid w:val="00902D71"/>
    <w:rsid w:val="009138F9"/>
    <w:rsid w:val="00926A56"/>
    <w:rsid w:val="00941CD3"/>
    <w:rsid w:val="00955403"/>
    <w:rsid w:val="009563B4"/>
    <w:rsid w:val="00961EE5"/>
    <w:rsid w:val="00965253"/>
    <w:rsid w:val="009664AF"/>
    <w:rsid w:val="00980BD5"/>
    <w:rsid w:val="009829F6"/>
    <w:rsid w:val="009B5A1B"/>
    <w:rsid w:val="009D4755"/>
    <w:rsid w:val="009E412D"/>
    <w:rsid w:val="009F0E87"/>
    <w:rsid w:val="009F280A"/>
    <w:rsid w:val="009F4F41"/>
    <w:rsid w:val="009F5C8D"/>
    <w:rsid w:val="00A0516B"/>
    <w:rsid w:val="00A107F0"/>
    <w:rsid w:val="00A141F0"/>
    <w:rsid w:val="00A16602"/>
    <w:rsid w:val="00A175D1"/>
    <w:rsid w:val="00A245FF"/>
    <w:rsid w:val="00A33032"/>
    <w:rsid w:val="00A3341D"/>
    <w:rsid w:val="00A374E2"/>
    <w:rsid w:val="00A45175"/>
    <w:rsid w:val="00A5791E"/>
    <w:rsid w:val="00A611F5"/>
    <w:rsid w:val="00A67C72"/>
    <w:rsid w:val="00A731F2"/>
    <w:rsid w:val="00A8613A"/>
    <w:rsid w:val="00A871BD"/>
    <w:rsid w:val="00A9678D"/>
    <w:rsid w:val="00A96CD7"/>
    <w:rsid w:val="00AA3726"/>
    <w:rsid w:val="00AB6999"/>
    <w:rsid w:val="00AC016C"/>
    <w:rsid w:val="00AC0660"/>
    <w:rsid w:val="00AC32DE"/>
    <w:rsid w:val="00AD185D"/>
    <w:rsid w:val="00AD2579"/>
    <w:rsid w:val="00AD6D29"/>
    <w:rsid w:val="00AE1E13"/>
    <w:rsid w:val="00AE4383"/>
    <w:rsid w:val="00B02B00"/>
    <w:rsid w:val="00B0686B"/>
    <w:rsid w:val="00B06E86"/>
    <w:rsid w:val="00B135B5"/>
    <w:rsid w:val="00B355BF"/>
    <w:rsid w:val="00B50B06"/>
    <w:rsid w:val="00B57033"/>
    <w:rsid w:val="00B609EE"/>
    <w:rsid w:val="00B65C92"/>
    <w:rsid w:val="00B8368D"/>
    <w:rsid w:val="00B83ABC"/>
    <w:rsid w:val="00B900DA"/>
    <w:rsid w:val="00BA02F4"/>
    <w:rsid w:val="00BA177E"/>
    <w:rsid w:val="00BA1FA2"/>
    <w:rsid w:val="00BB62BB"/>
    <w:rsid w:val="00BB7F44"/>
    <w:rsid w:val="00BC22FC"/>
    <w:rsid w:val="00BC297B"/>
    <w:rsid w:val="00BC4C4B"/>
    <w:rsid w:val="00BD1569"/>
    <w:rsid w:val="00BE1EC4"/>
    <w:rsid w:val="00BF1F0B"/>
    <w:rsid w:val="00C049CB"/>
    <w:rsid w:val="00C04F61"/>
    <w:rsid w:val="00C05B2F"/>
    <w:rsid w:val="00C101E7"/>
    <w:rsid w:val="00C1573F"/>
    <w:rsid w:val="00C16682"/>
    <w:rsid w:val="00C17609"/>
    <w:rsid w:val="00C359CB"/>
    <w:rsid w:val="00C50906"/>
    <w:rsid w:val="00C558CC"/>
    <w:rsid w:val="00C82E51"/>
    <w:rsid w:val="00C8432A"/>
    <w:rsid w:val="00CA2250"/>
    <w:rsid w:val="00CA71E9"/>
    <w:rsid w:val="00CC196A"/>
    <w:rsid w:val="00CD61FA"/>
    <w:rsid w:val="00CE2399"/>
    <w:rsid w:val="00CE4DDF"/>
    <w:rsid w:val="00D00276"/>
    <w:rsid w:val="00D13682"/>
    <w:rsid w:val="00D255AE"/>
    <w:rsid w:val="00D35238"/>
    <w:rsid w:val="00D42FE2"/>
    <w:rsid w:val="00D4455B"/>
    <w:rsid w:val="00D51828"/>
    <w:rsid w:val="00D5629F"/>
    <w:rsid w:val="00D56461"/>
    <w:rsid w:val="00D62947"/>
    <w:rsid w:val="00D6598C"/>
    <w:rsid w:val="00D66A3E"/>
    <w:rsid w:val="00D67DCE"/>
    <w:rsid w:val="00D73FB9"/>
    <w:rsid w:val="00D75082"/>
    <w:rsid w:val="00D77528"/>
    <w:rsid w:val="00D813EB"/>
    <w:rsid w:val="00D84A8E"/>
    <w:rsid w:val="00D852B2"/>
    <w:rsid w:val="00D9054A"/>
    <w:rsid w:val="00D9071A"/>
    <w:rsid w:val="00D920E8"/>
    <w:rsid w:val="00DA7CF2"/>
    <w:rsid w:val="00DB65DC"/>
    <w:rsid w:val="00DD1392"/>
    <w:rsid w:val="00DE1D2E"/>
    <w:rsid w:val="00DF4BBF"/>
    <w:rsid w:val="00E1743B"/>
    <w:rsid w:val="00E247BE"/>
    <w:rsid w:val="00E3306E"/>
    <w:rsid w:val="00E52A00"/>
    <w:rsid w:val="00E53BC4"/>
    <w:rsid w:val="00E60FB5"/>
    <w:rsid w:val="00E77B07"/>
    <w:rsid w:val="00E843F6"/>
    <w:rsid w:val="00E91D5F"/>
    <w:rsid w:val="00E96CD5"/>
    <w:rsid w:val="00EA7A53"/>
    <w:rsid w:val="00EB4CDE"/>
    <w:rsid w:val="00EC22E6"/>
    <w:rsid w:val="00EE2655"/>
    <w:rsid w:val="00EE3739"/>
    <w:rsid w:val="00EF0B41"/>
    <w:rsid w:val="00F0012A"/>
    <w:rsid w:val="00F006CE"/>
    <w:rsid w:val="00F07188"/>
    <w:rsid w:val="00F075F4"/>
    <w:rsid w:val="00F42045"/>
    <w:rsid w:val="00F5057A"/>
    <w:rsid w:val="00F50F98"/>
    <w:rsid w:val="00F6480A"/>
    <w:rsid w:val="00F67AB7"/>
    <w:rsid w:val="00F83ECE"/>
    <w:rsid w:val="00F84841"/>
    <w:rsid w:val="00F91A31"/>
    <w:rsid w:val="00FA11DA"/>
    <w:rsid w:val="00FB0AC5"/>
    <w:rsid w:val="00FB50AD"/>
    <w:rsid w:val="00FB5338"/>
    <w:rsid w:val="00FB68CC"/>
    <w:rsid w:val="00FC11B7"/>
    <w:rsid w:val="00FC58E4"/>
    <w:rsid w:val="00FD2D41"/>
    <w:rsid w:val="00FD2F56"/>
    <w:rsid w:val="00FD4F8E"/>
    <w:rsid w:val="00FD58E4"/>
    <w:rsid w:val="00FE0D5F"/>
    <w:rsid w:val="00FF4EAA"/>
    <w:rsid w:val="00FF517E"/>
    <w:rsid w:val="00FF5A03"/>
    <w:rsid w:val="12800970"/>
    <w:rsid w:val="1928126F"/>
    <w:rsid w:val="193F4514"/>
    <w:rsid w:val="1AF70EE5"/>
    <w:rsid w:val="2D653ED2"/>
    <w:rsid w:val="41284F09"/>
    <w:rsid w:val="4307524F"/>
    <w:rsid w:val="516F1C66"/>
    <w:rsid w:val="5C22672F"/>
    <w:rsid w:val="605E06BA"/>
    <w:rsid w:val="6D805486"/>
    <w:rsid w:val="783703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jc w:val="left"/>
    </w:pPr>
    <w:rPr>
      <w:kern w:val="0"/>
      <w:sz w:val="24"/>
      <w:szCs w:val="24"/>
    </w:rPr>
  </w:style>
  <w:style w:type="character" w:styleId="8">
    <w:name w:val="Strong"/>
    <w:basedOn w:val="7"/>
    <w:qFormat/>
    <w:uiPriority w:val="99"/>
    <w:rPr>
      <w:b/>
      <w:bCs/>
    </w:rPr>
  </w:style>
  <w:style w:type="character" w:styleId="9">
    <w:name w:val="Hyperlink"/>
    <w:basedOn w:val="7"/>
    <w:uiPriority w:val="99"/>
    <w:rPr>
      <w:color w:val="0000FF"/>
      <w:u w:val="single"/>
    </w:rPr>
  </w:style>
  <w:style w:type="character" w:customStyle="1" w:styleId="10">
    <w:name w:val="Balloon Text Char"/>
    <w:basedOn w:val="7"/>
    <w:link w:val="2"/>
    <w:semiHidden/>
    <w:locked/>
    <w:uiPriority w:val="99"/>
    <w:rPr>
      <w:sz w:val="18"/>
      <w:szCs w:val="18"/>
    </w:rPr>
  </w:style>
  <w:style w:type="character" w:customStyle="1" w:styleId="11">
    <w:name w:val="Footer Char"/>
    <w:basedOn w:val="7"/>
    <w:link w:val="3"/>
    <w:locked/>
    <w:uiPriority w:val="99"/>
    <w:rPr>
      <w:sz w:val="18"/>
      <w:szCs w:val="18"/>
    </w:rPr>
  </w:style>
  <w:style w:type="character" w:customStyle="1" w:styleId="12">
    <w:name w:val="Header Char"/>
    <w:basedOn w:val="7"/>
    <w:link w:val="4"/>
    <w:locked/>
    <w:uiPriority w:val="99"/>
    <w:rPr>
      <w:sz w:val="18"/>
      <w:szCs w:val="18"/>
    </w:rPr>
  </w:style>
  <w:style w:type="paragraph" w:styleId="13">
    <w:name w:val="List Paragraph"/>
    <w:basedOn w:val="1"/>
    <w:qFormat/>
    <w:uiPriority w:val="99"/>
    <w:pPr>
      <w:ind w:firstLine="420" w:firstLineChars="200"/>
    </w:pPr>
  </w:style>
  <w:style w:type="paragraph" w:customStyle="1" w:styleId="14">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13</Pages>
  <Words>781</Words>
  <Characters>4453</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2021-06-04T14:09:00Z</dcterms:created>
  <dc:creator>周亮辉 10.104.93.85</dc:creator>
  <cp:lastModifiedBy>Administrator</cp:lastModifiedBy>
  <cp:lastPrinted>2019-08-15T02:50:00Z</cp:lastPrinted>
  <dcterms:modified xsi:type="dcterms:W3CDTF">2021-06-06T12:02:46Z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4C74DA7D455A400EB24C93A8BC440A5E</vt:lpwstr>
  </property>
</Properties>
</file>