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2018年度道县党史室决算</w:t>
      </w:r>
    </w:p>
    <w:p>
      <w:pPr>
        <w:pStyle w:val="8"/>
        <w:spacing w:line="520" w:lineRule="exact"/>
        <w:jc w:val="center"/>
        <w:rPr>
          <w:rFonts w:asciiTheme="minorEastAsia" w:hAnsiTheme="minorEastAsia" w:eastAsiaTheme="minorEastAsia"/>
          <w:b/>
          <w:sz w:val="44"/>
          <w:szCs w:val="44"/>
        </w:rPr>
      </w:pPr>
    </w:p>
    <w:p>
      <w:pPr>
        <w:pStyle w:val="8"/>
        <w:spacing w:line="52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目  录</w:t>
      </w:r>
    </w:p>
    <w:p>
      <w:pPr>
        <w:pStyle w:val="8"/>
        <w:spacing w:line="520" w:lineRule="exact"/>
        <w:jc w:val="center"/>
        <w:rPr>
          <w:rFonts w:asciiTheme="minorEastAsia" w:hAnsiTheme="minorEastAsia" w:eastAsiaTheme="minorEastAsia"/>
          <w:sz w:val="32"/>
          <w:szCs w:val="32"/>
        </w:rPr>
      </w:pPr>
    </w:p>
    <w:p>
      <w:pPr>
        <w:pStyle w:val="8"/>
        <w:spacing w:line="52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第一部分 2018年度部门概况</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一、部门职责</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二、机构设置</w:t>
      </w:r>
    </w:p>
    <w:p>
      <w:pPr>
        <w:pStyle w:val="8"/>
        <w:spacing w:line="52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第二部分  2018年度部门决算表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一、收入支出决算总表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二、收入决算表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三、支出决算表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四、财政拨款收入支出决算总表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五、一般公共预算财政拨款支出决算表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六、一般公共预算财政拨款基本支出决算表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七、一般公共预算财政拨款“三公”经费支出决算表</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八、政府性基金预算财政拨款收入支出决算表</w:t>
      </w:r>
    </w:p>
    <w:p>
      <w:pPr>
        <w:pStyle w:val="8"/>
        <w:spacing w:line="52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第三部分  2018年度部门决算情况说明</w:t>
      </w:r>
    </w:p>
    <w:p>
      <w:pPr>
        <w:pStyle w:val="8"/>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二、收入决算情况说明</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三、支出决算情况说明</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八、政府性基金预算收入支出决算情况</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九、预算绩效情况说明</w:t>
      </w:r>
    </w:p>
    <w:p>
      <w:pPr>
        <w:autoSpaceDE w:val="0"/>
        <w:autoSpaceDN w:val="0"/>
        <w:adjustRightInd w:val="0"/>
        <w:spacing w:line="520" w:lineRule="exact"/>
        <w:ind w:firstLine="700" w:firstLineChars="250"/>
        <w:jc w:val="left"/>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十、其他重要事项情况说明</w:t>
      </w:r>
    </w:p>
    <w:p>
      <w:pPr>
        <w:autoSpaceDE w:val="0"/>
        <w:autoSpaceDN w:val="0"/>
        <w:adjustRightInd w:val="0"/>
        <w:spacing w:line="520" w:lineRule="exact"/>
        <w:jc w:val="left"/>
        <w:rPr>
          <w:rFonts w:cs="仿宋_GB2312" w:asciiTheme="minorEastAsia" w:hAnsiTheme="minorEastAsia" w:eastAsiaTheme="minorEastAsia"/>
          <w:b/>
          <w:color w:val="000000"/>
          <w:kern w:val="0"/>
          <w:sz w:val="28"/>
          <w:szCs w:val="28"/>
        </w:rPr>
      </w:pPr>
      <w:r>
        <w:rPr>
          <w:rFonts w:hint="eastAsia" w:asciiTheme="minorEastAsia" w:hAnsiTheme="minorEastAsia" w:eastAsiaTheme="minorEastAsia"/>
          <w:b/>
          <w:color w:val="000000"/>
          <w:kern w:val="0"/>
          <w:sz w:val="28"/>
          <w:szCs w:val="28"/>
        </w:rPr>
        <w:t>第四部分  名词解释</w:t>
      </w:r>
    </w:p>
    <w:p>
      <w:pPr>
        <w:spacing w:line="520" w:lineRule="exact"/>
        <w:jc w:val="left"/>
        <w:rPr>
          <w:rFonts w:cs="仿宋_GB2312" w:asciiTheme="minorEastAsia" w:hAnsiTheme="minorEastAsia" w:eastAsiaTheme="minorEastAsia"/>
          <w:b/>
          <w:color w:val="000000"/>
          <w:kern w:val="0"/>
          <w:sz w:val="28"/>
          <w:szCs w:val="28"/>
        </w:rPr>
      </w:pPr>
      <w:r>
        <w:rPr>
          <w:rFonts w:hint="eastAsia" w:asciiTheme="minorEastAsia" w:hAnsiTheme="minorEastAsia" w:eastAsiaTheme="minorEastAsia"/>
          <w:b/>
          <w:color w:val="000000"/>
          <w:kern w:val="0"/>
          <w:sz w:val="28"/>
          <w:szCs w:val="28"/>
        </w:rPr>
        <w:t>第五部分  附件</w:t>
      </w:r>
    </w:p>
    <w:p>
      <w:pPr>
        <w:rPr>
          <w:rFonts w:asciiTheme="minorEastAsia" w:hAnsiTheme="minorEastAsia" w:eastAsiaTheme="minorEastAsia"/>
          <w:sz w:val="72"/>
          <w:szCs w:val="72"/>
        </w:rPr>
      </w:pPr>
    </w:p>
    <w:p>
      <w:pPr>
        <w:pStyle w:val="8"/>
        <w:jc w:val="center"/>
        <w:rPr>
          <w:rFonts w:asciiTheme="minorEastAsia" w:hAnsiTheme="minorEastAsia" w:eastAsiaTheme="minorEastAsia"/>
          <w:sz w:val="32"/>
          <w:szCs w:val="32"/>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p>
    <w:p>
      <w:pPr>
        <w:pStyle w:val="8"/>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第一部分 2018年度道县党史室部门概况</w:t>
      </w:r>
    </w:p>
    <w:p>
      <w:pPr>
        <w:pStyle w:val="9"/>
        <w:numPr>
          <w:ilvl w:val="0"/>
          <w:numId w:val="1"/>
        </w:numPr>
        <w:ind w:firstLineChars="0"/>
        <w:jc w:val="lef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部门职责</w:t>
      </w:r>
    </w:p>
    <w:p>
      <w:pPr>
        <w:widowControl/>
        <w:spacing w:line="60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（一）贯彻落实党中央、国务院和省委、省政府、市委、市政府有关党史工作、编修地方志工作的方针、政策及县委、县政府有关规定；规划、拟定和组织全县的党史研究、地方志编修工作。</w:t>
      </w:r>
    </w:p>
    <w:p>
      <w:pPr>
        <w:widowControl/>
        <w:spacing w:line="6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二）征集、整理中共道县地方史资料，研究中共道县地方史，总结历史经验，提供历史借鉴；编写道县地方党史、党史大事记、组织史、党委工作年鉴；编纂出版党史书刊，老同志回忆录；编写主要党史人物传记。</w:t>
      </w:r>
    </w:p>
    <w:p>
      <w:pPr>
        <w:widowControl/>
        <w:spacing w:line="6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三）运用党史、地方志资料和党史、地方志研究成果，开展各种形式的党史、地情宣传教育活动，努力发挥党史资政育人和地方志资治、教化、存史的社会功能；参与和组织重大党史事件、重要党史人物的纪念活动。</w:t>
      </w:r>
    </w:p>
    <w:p>
      <w:pPr>
        <w:widowControl/>
        <w:spacing w:line="6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四）组织全县党史联络工作和指导、督查县内各单位党史、地方志部门的业务工作，审核党史专题、党史书籍，组织对县内各部门专业志稿的评审、验收、出版、评奖；负责中央、省、市党史联络组的日常工作，为离退休老同志做好党史服务工作。</w:t>
      </w:r>
    </w:p>
    <w:p>
      <w:pPr>
        <w:widowControl/>
        <w:spacing w:line="6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（五）负责组织编修《道县志》、《部门志》、《乡镇志》、专业志等志丛书工作。</w:t>
      </w:r>
    </w:p>
    <w:p>
      <w:pPr>
        <w:widowControl/>
        <w:spacing w:line="6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（六）收集、整理、研究道县地方文献和县情资料，编辑出版《道县年鉴》。</w:t>
      </w:r>
    </w:p>
    <w:p>
      <w:pPr>
        <w:widowControl/>
        <w:spacing w:line="6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 xml:space="preserve">   （七）承办中央、省、市党史与地方志征集编纂办公室和县委、县政府交办的其他事项。</w:t>
      </w:r>
    </w:p>
    <w:p>
      <w:pPr>
        <w:widowControl/>
        <w:spacing w:line="600" w:lineRule="exact"/>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二、机构设置及决算单位构成</w:t>
      </w:r>
    </w:p>
    <w:p>
      <w:pPr>
        <w:adjustRightInd w:val="0"/>
        <w:snapToGrid w:val="0"/>
        <w:spacing w:line="540" w:lineRule="exact"/>
        <w:ind w:firstLine="560" w:firstLineChars="200"/>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（一）内设机构设置</w:t>
      </w:r>
    </w:p>
    <w:p>
      <w:pPr>
        <w:widowControl/>
        <w:spacing w:line="60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中共道县县委党史研究室单位内设机构包括：办公室、财务室、文秘室、编辑室等4个职能股室。</w:t>
      </w:r>
    </w:p>
    <w:p>
      <w:pPr>
        <w:widowControl/>
        <w:spacing w:line="60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
          <w:kern w:val="0"/>
          <w:sz w:val="28"/>
          <w:szCs w:val="28"/>
        </w:rPr>
        <w:t>（二）决算单位构成</w:t>
      </w:r>
      <w:r>
        <w:rPr>
          <w:rFonts w:hint="eastAsia" w:asciiTheme="minorEastAsia" w:hAnsiTheme="minorEastAsia" w:eastAsiaTheme="minorEastAsia"/>
          <w:bCs/>
          <w:kern w:val="0"/>
          <w:sz w:val="28"/>
          <w:szCs w:val="28"/>
        </w:rPr>
        <w:t>。</w:t>
      </w:r>
    </w:p>
    <w:p>
      <w:pPr>
        <w:widowControl/>
        <w:spacing w:line="60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中共道县县委党史研究室单位2018年部门决算汇总公开单位只有本级，无二级单位，</w:t>
      </w:r>
      <w:r>
        <w:rPr>
          <w:rFonts w:hint="eastAsia" w:ascii="仿宋" w:hAnsi="仿宋" w:eastAsia="仿宋" w:cs="仿宋"/>
          <w:bCs/>
          <w:kern w:val="0"/>
          <w:sz w:val="28"/>
          <w:szCs w:val="28"/>
        </w:rPr>
        <w:t>因无其他下属单位，故只包括本级</w:t>
      </w:r>
      <w:r>
        <w:rPr>
          <w:rFonts w:hint="eastAsia" w:asciiTheme="minorEastAsia" w:hAnsiTheme="minorEastAsia" w:eastAsiaTheme="minorEastAsia"/>
          <w:bCs/>
          <w:kern w:val="0"/>
          <w:sz w:val="28"/>
          <w:szCs w:val="28"/>
        </w:rPr>
        <w:t>。</w:t>
      </w:r>
    </w:p>
    <w:p>
      <w:pPr>
        <w:widowControl/>
        <w:spacing w:line="600" w:lineRule="exact"/>
        <w:ind w:firstLine="560" w:firstLineChars="200"/>
        <w:rPr>
          <w:rFonts w:asciiTheme="minorEastAsia" w:hAnsiTheme="minorEastAsia" w:eastAsiaTheme="minorEastAsia"/>
          <w:bCs/>
          <w:kern w:val="0"/>
          <w:sz w:val="28"/>
          <w:szCs w:val="28"/>
        </w:rPr>
      </w:pPr>
    </w:p>
    <w:p>
      <w:pPr>
        <w:widowControl/>
        <w:spacing w:line="600" w:lineRule="exact"/>
        <w:ind w:firstLine="2080" w:firstLineChars="650"/>
        <w:jc w:val="center"/>
        <w:rPr>
          <w:rFonts w:asciiTheme="minorEastAsia" w:hAnsiTheme="minorEastAsia" w:eastAsiaTheme="minorEastAsia"/>
          <w:b/>
          <w:sz w:val="32"/>
          <w:szCs w:val="32"/>
        </w:rPr>
      </w:pPr>
    </w:p>
    <w:p>
      <w:pPr>
        <w:widowControl/>
        <w:spacing w:line="600" w:lineRule="exact"/>
        <w:ind w:firstLine="2080" w:firstLineChars="650"/>
        <w:jc w:val="center"/>
        <w:rPr>
          <w:rFonts w:asciiTheme="minorEastAsia" w:hAnsiTheme="minorEastAsia" w:eastAsiaTheme="minorEastAsia"/>
          <w:b/>
          <w:sz w:val="32"/>
          <w:szCs w:val="32"/>
        </w:rPr>
      </w:pPr>
    </w:p>
    <w:p>
      <w:pPr>
        <w:widowControl/>
        <w:spacing w:line="600" w:lineRule="exact"/>
        <w:ind w:firstLine="2080" w:firstLineChars="650"/>
        <w:jc w:val="center"/>
        <w:rPr>
          <w:rFonts w:asciiTheme="minorEastAsia" w:hAnsiTheme="minorEastAsia" w:eastAsiaTheme="minorEastAsia"/>
          <w:b/>
          <w:sz w:val="32"/>
          <w:szCs w:val="32"/>
        </w:rPr>
      </w:pPr>
    </w:p>
    <w:p>
      <w:pPr>
        <w:widowControl/>
        <w:tabs>
          <w:tab w:val="center" w:pos="8023"/>
          <w:tab w:val="left" w:pos="11970"/>
        </w:tabs>
        <w:spacing w:line="600" w:lineRule="exact"/>
        <w:ind w:firstLine="4960" w:firstLineChars="1550"/>
        <w:jc w:val="left"/>
        <w:rPr>
          <w:rFonts w:asciiTheme="minorEastAsia" w:hAnsiTheme="minorEastAsia" w:eastAsiaTheme="minorEastAsia"/>
          <w:b/>
          <w:sz w:val="32"/>
          <w:szCs w:val="32"/>
        </w:rPr>
      </w:pPr>
    </w:p>
    <w:p>
      <w:pPr>
        <w:widowControl/>
        <w:tabs>
          <w:tab w:val="center" w:pos="8023"/>
          <w:tab w:val="left" w:pos="11970"/>
        </w:tabs>
        <w:spacing w:line="600" w:lineRule="exact"/>
        <w:ind w:firstLine="4960" w:firstLineChars="1550"/>
        <w:jc w:val="left"/>
        <w:rPr>
          <w:rFonts w:asciiTheme="minorEastAsia" w:hAnsiTheme="minorEastAsia" w:eastAsiaTheme="minorEastAsia"/>
          <w:b/>
          <w:sz w:val="32"/>
          <w:szCs w:val="32"/>
        </w:rPr>
      </w:pPr>
    </w:p>
    <w:p>
      <w:pPr>
        <w:widowControl/>
        <w:tabs>
          <w:tab w:val="center" w:pos="8023"/>
          <w:tab w:val="left" w:pos="11970"/>
        </w:tabs>
        <w:spacing w:line="600" w:lineRule="exact"/>
        <w:ind w:firstLine="4960" w:firstLineChars="1550"/>
        <w:jc w:val="left"/>
        <w:rPr>
          <w:rFonts w:asciiTheme="minorEastAsia" w:hAnsiTheme="minorEastAsia" w:eastAsiaTheme="minorEastAsia"/>
          <w:b/>
          <w:sz w:val="32"/>
          <w:szCs w:val="32"/>
        </w:rPr>
      </w:pPr>
    </w:p>
    <w:p>
      <w:pPr>
        <w:widowControl/>
        <w:tabs>
          <w:tab w:val="center" w:pos="8023"/>
          <w:tab w:val="left" w:pos="11970"/>
        </w:tabs>
        <w:spacing w:line="600" w:lineRule="exact"/>
        <w:ind w:firstLine="4960" w:firstLineChars="1550"/>
        <w:jc w:val="left"/>
        <w:rPr>
          <w:rFonts w:asciiTheme="minorEastAsia" w:hAnsiTheme="minorEastAsia" w:eastAsiaTheme="minorEastAsia"/>
          <w:b/>
          <w:sz w:val="32"/>
          <w:szCs w:val="32"/>
        </w:rPr>
      </w:pPr>
    </w:p>
    <w:p>
      <w:pPr>
        <w:widowControl/>
        <w:tabs>
          <w:tab w:val="center" w:pos="8023"/>
          <w:tab w:val="left" w:pos="11970"/>
        </w:tabs>
        <w:spacing w:line="600" w:lineRule="exact"/>
        <w:ind w:firstLine="4960" w:firstLineChars="1550"/>
        <w:jc w:val="left"/>
        <w:rPr>
          <w:rFonts w:asciiTheme="minorEastAsia" w:hAnsiTheme="minorEastAsia" w:eastAsiaTheme="minorEastAsia"/>
          <w:b/>
          <w:sz w:val="32"/>
          <w:szCs w:val="32"/>
        </w:rPr>
      </w:pPr>
    </w:p>
    <w:p>
      <w:pPr>
        <w:widowControl/>
        <w:tabs>
          <w:tab w:val="center" w:pos="8023"/>
          <w:tab w:val="left" w:pos="11970"/>
        </w:tabs>
        <w:spacing w:line="600" w:lineRule="exact"/>
        <w:ind w:firstLine="4960" w:firstLineChars="1550"/>
        <w:jc w:val="left"/>
        <w:rPr>
          <w:rFonts w:asciiTheme="minorEastAsia" w:hAnsiTheme="minorEastAsia" w:eastAsiaTheme="minorEastAsia"/>
          <w:b/>
          <w:sz w:val="32"/>
          <w:szCs w:val="32"/>
        </w:rPr>
        <w:sectPr>
          <w:footerReference r:id="rId3" w:type="default"/>
          <w:pgSz w:w="11906" w:h="16838"/>
          <w:pgMar w:top="1440" w:right="1797" w:bottom="1440" w:left="1797" w:header="851" w:footer="992" w:gutter="0"/>
          <w:cols w:space="720" w:num="1"/>
          <w:docGrid w:type="linesAndChars" w:linePitch="312" w:charSpace="0"/>
        </w:sectPr>
      </w:pPr>
    </w:p>
    <w:p>
      <w:pPr>
        <w:widowControl/>
        <w:tabs>
          <w:tab w:val="center" w:pos="8023"/>
          <w:tab w:val="left" w:pos="11970"/>
        </w:tabs>
        <w:spacing w:line="600" w:lineRule="exact"/>
        <w:ind w:firstLine="4960" w:firstLineChars="1550"/>
        <w:jc w:val="left"/>
        <w:rPr>
          <w:rFonts w:asciiTheme="minorEastAsia" w:hAnsiTheme="minorEastAsia" w:eastAsiaTheme="minorEastAsia"/>
          <w:b/>
          <w:sz w:val="36"/>
          <w:szCs w:val="32"/>
        </w:rPr>
      </w:pPr>
      <w:r>
        <w:rPr>
          <w:rFonts w:hint="eastAsia" w:asciiTheme="minorEastAsia" w:hAnsiTheme="minorEastAsia" w:eastAsiaTheme="minorEastAsia"/>
          <w:b/>
          <w:sz w:val="32"/>
          <w:szCs w:val="32"/>
        </w:rPr>
        <w:t>第二部分 2018年部门决算报表</w:t>
      </w:r>
      <w:r>
        <w:rPr>
          <w:rFonts w:hint="eastAsia" w:asciiTheme="minorEastAsia" w:hAnsiTheme="minorEastAsia" w:eastAsiaTheme="minorEastAsia"/>
          <w:b/>
          <w:sz w:val="32"/>
          <w:szCs w:val="32"/>
        </w:rPr>
        <w:tab/>
      </w:r>
    </w:p>
    <w:p>
      <w:pPr>
        <w:widowControl/>
        <w:spacing w:line="600" w:lineRule="exact"/>
        <w:ind w:firstLine="6240" w:firstLineChars="1950"/>
        <w:rPr>
          <w:rFonts w:asciiTheme="minorEastAsia" w:hAnsiTheme="minorEastAsia" w:eastAsiaTheme="minorEastAsia"/>
          <w:b/>
          <w:bCs/>
          <w:kern w:val="0"/>
          <w:sz w:val="32"/>
          <w:szCs w:val="32"/>
        </w:rPr>
      </w:pPr>
      <w:r>
        <w:rPr>
          <w:rFonts w:hint="eastAsia" w:asciiTheme="minorEastAsia" w:hAnsiTheme="minorEastAsia" w:eastAsiaTheme="minorEastAsia"/>
          <w:b/>
          <w:sz w:val="32"/>
          <w:szCs w:val="32"/>
        </w:rPr>
        <w:t>部门收支决算总表</w:t>
      </w:r>
    </w:p>
    <w:p>
      <w:pPr>
        <w:widowControl/>
        <w:spacing w:line="320" w:lineRule="exact"/>
        <w:ind w:right="198"/>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部门：中共道县县委党史研究室单位                                                                                         公开01表</w:t>
      </w:r>
    </w:p>
    <w:p>
      <w:pPr>
        <w:widowControl/>
        <w:spacing w:line="320" w:lineRule="exact"/>
        <w:ind w:right="198"/>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单位：万元</w:t>
      </w:r>
    </w:p>
    <w:tbl>
      <w:tblPr>
        <w:tblStyle w:val="6"/>
        <w:tblW w:w="14061" w:type="dxa"/>
        <w:jc w:val="center"/>
        <w:tblLayout w:type="fixed"/>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项    目</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项    目</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    次</w:t>
            </w:r>
          </w:p>
        </w:tc>
        <w:tc>
          <w:tcPr>
            <w:tcW w:w="702" w:type="dxa"/>
            <w:tcBorders>
              <w:top w:val="nil"/>
              <w:left w:val="nil"/>
              <w:bottom w:val="single" w:color="auto" w:sz="4" w:space="0"/>
              <w:right w:val="single" w:color="auto" w:sz="4" w:space="0"/>
            </w:tcBorders>
            <w:vAlign w:val="center"/>
          </w:tcPr>
          <w:p>
            <w:pP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    次</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28</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二、外交支出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29</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三、国防支出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30</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31</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五、教育支出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32</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33</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7</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七、文化旅游体育与传媒支出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34</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8</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八、社会保障和就业支出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35</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9</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九、卫生健康支出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36</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10</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十、节能环保支出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37</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11</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十一、城乡社区支出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38</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12</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十二、农林水支出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39</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13</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十三、交通运输支出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40</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14</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十四、资源勘探信息等支出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41</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w:t>
            </w:r>
            <w:r>
              <w:rPr>
                <w:rFonts w:hint="eastAsia" w:eastAsia="仿宋_GB2312"/>
                <w:kern w:val="0"/>
                <w:szCs w:val="21"/>
              </w:rPr>
              <w:t>5</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十五、商业服务业等支出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42</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16</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十六、金融支出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43</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17</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十七、援助其他地区支出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44</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18</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十八、国土海洋气象等支出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45</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19</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十九、住房保障支出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46</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20</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二十、粮油物资储备支出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47</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21</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二十一、其他支出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48</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22</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二十二、债务还本支出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49</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23</w:t>
            </w:r>
          </w:p>
        </w:tc>
        <w:tc>
          <w:tcPr>
            <w:tcW w:w="1224"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二十三、债务付息支出</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50</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24</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　</w:t>
            </w:r>
          </w:p>
        </w:tc>
        <w:tc>
          <w:tcPr>
            <w:tcW w:w="48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51</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　130.43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xml:space="preserve">         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25</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xml:space="preserve">                结余分配</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52</w:t>
            </w:r>
          </w:p>
        </w:tc>
        <w:tc>
          <w:tcPr>
            <w:tcW w:w="1681"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xml:space="preserve">         年初结转和结余</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26</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xml:space="preserve">                年末结转和结余</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53</w:t>
            </w:r>
          </w:p>
        </w:tc>
        <w:tc>
          <w:tcPr>
            <w:tcW w:w="1681"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27</w:t>
            </w:r>
          </w:p>
        </w:tc>
        <w:tc>
          <w:tcPr>
            <w:tcW w:w="1224"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　</w:t>
            </w:r>
          </w:p>
        </w:tc>
        <w:tc>
          <w:tcPr>
            <w:tcW w:w="48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54</w:t>
            </w:r>
          </w:p>
        </w:tc>
        <w:tc>
          <w:tcPr>
            <w:tcW w:w="1681"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　130.43</w:t>
            </w:r>
          </w:p>
        </w:tc>
      </w:tr>
    </w:tbl>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注：本表反映部门本年度的总收支和年末结转结余情况。</w:t>
      </w:r>
    </w:p>
    <w:p>
      <w:pPr>
        <w:widowControl/>
        <w:jc w:val="left"/>
        <w:rPr>
          <w:rFonts w:asciiTheme="minorEastAsia" w:hAnsiTheme="minorEastAsia" w:eastAsiaTheme="minorEastAsia"/>
          <w:sz w:val="28"/>
          <w:szCs w:val="28"/>
        </w:rPr>
        <w:sectPr>
          <w:pgSz w:w="16838" w:h="11906" w:orient="landscape"/>
          <w:pgMar w:top="1797" w:right="1440" w:bottom="1797" w:left="1440" w:header="851" w:footer="992" w:gutter="0"/>
          <w:cols w:space="0" w:num="1"/>
          <w:docGrid w:type="linesAndChars" w:linePitch="319" w:charSpace="0"/>
        </w:sectPr>
      </w:pPr>
    </w:p>
    <w:p>
      <w:pPr>
        <w:widowControl/>
        <w:jc w:val="center"/>
        <w:rPr>
          <w:rFonts w:cs="Times New Roman" w:asciiTheme="minorEastAsia" w:hAnsiTheme="minorEastAsia" w:eastAsiaTheme="minorEastAsia"/>
          <w:b/>
          <w:color w:val="000000"/>
          <w:kern w:val="0"/>
          <w:sz w:val="36"/>
          <w:szCs w:val="36"/>
        </w:rPr>
      </w:pPr>
      <w:r>
        <w:rPr>
          <w:rFonts w:hint="eastAsia" w:cs="Times New Roman" w:asciiTheme="minorEastAsia" w:hAnsiTheme="minorEastAsia" w:eastAsiaTheme="minorEastAsia"/>
          <w:b/>
          <w:color w:val="000000"/>
          <w:kern w:val="0"/>
          <w:sz w:val="36"/>
          <w:szCs w:val="36"/>
        </w:rPr>
        <w:t>部门收入决算表</w:t>
      </w:r>
    </w:p>
    <w:p>
      <w:pPr>
        <w:widowControl/>
        <w:ind w:left="12600" w:leftChars="300" w:hanging="11970" w:hangingChars="5700"/>
        <w:jc w:val="lef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 xml:space="preserve">部门：中共道县县委党史研究室单位                                                                                             </w:t>
      </w:r>
    </w:p>
    <w:p>
      <w:pPr>
        <w:widowControl/>
        <w:ind w:left="12600" w:leftChars="5800" w:hanging="420" w:hangingChars="200"/>
        <w:jc w:val="lef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公开02表</w:t>
      </w:r>
    </w:p>
    <w:p>
      <w:pPr>
        <w:widowControl/>
        <w:ind w:right="630"/>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单位：万元</w:t>
      </w:r>
    </w:p>
    <w:tbl>
      <w:tblPr>
        <w:tblStyle w:val="6"/>
        <w:tblW w:w="13813" w:type="dxa"/>
        <w:jc w:val="center"/>
        <w:tblLayout w:type="fixed"/>
        <w:tblCellMar>
          <w:top w:w="0" w:type="dxa"/>
          <w:left w:w="108" w:type="dxa"/>
          <w:bottom w:w="0" w:type="dxa"/>
          <w:right w:w="108" w:type="dxa"/>
        </w:tblCellMar>
      </w:tblPr>
      <w:tblGrid>
        <w:gridCol w:w="1197"/>
        <w:gridCol w:w="2159"/>
        <w:gridCol w:w="1087"/>
        <w:gridCol w:w="1213"/>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3356" w:type="dxa"/>
            <w:gridSpan w:val="2"/>
            <w:tcBorders>
              <w:top w:val="single" w:color="auto" w:sz="8" w:space="0"/>
              <w:left w:val="single" w:color="auto" w:sz="8" w:space="0"/>
              <w:bottom w:val="single" w:color="auto" w:sz="4" w:space="0"/>
              <w:right w:val="nil"/>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项    目</w:t>
            </w:r>
          </w:p>
        </w:tc>
        <w:tc>
          <w:tcPr>
            <w:tcW w:w="1087"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本年收入合计</w:t>
            </w:r>
          </w:p>
        </w:tc>
        <w:tc>
          <w:tcPr>
            <w:tcW w:w="1213"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功能分类科目编码</w:t>
            </w:r>
          </w:p>
        </w:tc>
        <w:tc>
          <w:tcPr>
            <w:tcW w:w="2159" w:type="dxa"/>
            <w:vMerge w:val="restart"/>
            <w:tcBorders>
              <w:top w:val="nil"/>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科目名称</w:t>
            </w:r>
          </w:p>
        </w:tc>
        <w:tc>
          <w:tcPr>
            <w:tcW w:w="108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2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cs="Times New Roman" w:asciiTheme="minorEastAsia" w:hAnsiTheme="minorEastAsia" w:eastAsiaTheme="minorEastAsia"/>
                <w:kern w:val="0"/>
                <w:szCs w:val="21"/>
              </w:rPr>
            </w:pPr>
          </w:p>
        </w:tc>
        <w:tc>
          <w:tcPr>
            <w:tcW w:w="2159"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08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21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450" w:hRule="atLeast"/>
          <w:jc w:val="center"/>
        </w:trPr>
        <w:tc>
          <w:tcPr>
            <w:tcW w:w="3356"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栏次</w:t>
            </w:r>
          </w:p>
        </w:tc>
        <w:tc>
          <w:tcPr>
            <w:tcW w:w="1087"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w:t>
            </w:r>
          </w:p>
        </w:tc>
        <w:tc>
          <w:tcPr>
            <w:tcW w:w="1213"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1676"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w:t>
            </w:r>
          </w:p>
        </w:tc>
        <w:tc>
          <w:tcPr>
            <w:tcW w:w="138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4</w:t>
            </w:r>
          </w:p>
        </w:tc>
        <w:tc>
          <w:tcPr>
            <w:tcW w:w="141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5</w:t>
            </w:r>
          </w:p>
        </w:tc>
        <w:tc>
          <w:tcPr>
            <w:tcW w:w="1676"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w:t>
            </w:r>
          </w:p>
        </w:tc>
        <w:tc>
          <w:tcPr>
            <w:tcW w:w="2011" w:type="dxa"/>
            <w:tcBorders>
              <w:top w:val="nil"/>
              <w:left w:val="nil"/>
              <w:bottom w:val="single" w:color="auto"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7</w:t>
            </w:r>
          </w:p>
        </w:tc>
      </w:tr>
      <w:tr>
        <w:tblPrEx>
          <w:tblCellMar>
            <w:top w:w="0" w:type="dxa"/>
            <w:left w:w="108" w:type="dxa"/>
            <w:bottom w:w="0" w:type="dxa"/>
            <w:right w:w="108" w:type="dxa"/>
          </w:tblCellMar>
        </w:tblPrEx>
        <w:trPr>
          <w:trHeight w:val="450" w:hRule="atLeast"/>
          <w:jc w:val="center"/>
        </w:trPr>
        <w:tc>
          <w:tcPr>
            <w:tcW w:w="3356" w:type="dxa"/>
            <w:gridSpan w:val="2"/>
            <w:tcBorders>
              <w:top w:val="nil"/>
              <w:left w:val="single" w:color="auto" w:sz="8" w:space="0"/>
              <w:bottom w:val="single" w:color="auto" w:sz="4" w:space="0"/>
              <w:right w:val="single" w:color="000000"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合计</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　</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　</w:t>
            </w:r>
          </w:p>
        </w:tc>
        <w:tc>
          <w:tcPr>
            <w:tcW w:w="1676"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一般公共服务支出</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其他共产党事务支出</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2013601</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行政运行</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29.31</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29.31</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2013602</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一般行政管理事务</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10</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2013699</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其他共产党事务支出</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83</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83</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社会保障和就业支出</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20805</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行政事业单位离退休</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2080505</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机关事业单位基本养老保险缴费支出</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卫生健康支出</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21011</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行政事业单位医疗</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2101101</w:t>
            </w:r>
          </w:p>
        </w:tc>
        <w:tc>
          <w:tcPr>
            <w:tcW w:w="2159"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行政单位医疗</w:t>
            </w:r>
          </w:p>
        </w:tc>
        <w:tc>
          <w:tcPr>
            <w:tcW w:w="1087"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213" w:type="dxa"/>
            <w:tcBorders>
              <w:top w:val="nil"/>
              <w:left w:val="nil"/>
              <w:bottom w:val="single" w:color="auto" w:sz="4" w:space="0"/>
              <w:right w:val="single" w:color="auto" w:sz="4" w:space="0"/>
            </w:tcBorders>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38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41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676"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11"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注：本表反映部门本年度取得的各项收入情况。</w:t>
            </w:r>
          </w:p>
        </w:tc>
      </w:tr>
    </w:tbl>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p>
    <w:p>
      <w:pPr>
        <w:widowControl/>
        <w:jc w:val="center"/>
        <w:rPr>
          <w:rFonts w:cs="Times New Roman" w:asciiTheme="minorEastAsia" w:hAnsiTheme="minorEastAsia" w:eastAsiaTheme="minorEastAsia"/>
          <w:b/>
          <w:color w:val="000000"/>
          <w:kern w:val="0"/>
          <w:sz w:val="36"/>
          <w:szCs w:val="36"/>
        </w:rPr>
      </w:pPr>
      <w:r>
        <w:rPr>
          <w:rFonts w:hint="eastAsia" w:cs="Times New Roman" w:asciiTheme="minorEastAsia" w:hAnsiTheme="minorEastAsia" w:eastAsiaTheme="minorEastAsia"/>
          <w:b/>
          <w:color w:val="000000"/>
          <w:kern w:val="0"/>
          <w:sz w:val="36"/>
          <w:szCs w:val="36"/>
        </w:rPr>
        <w:t>部门支出决算表</w:t>
      </w:r>
    </w:p>
    <w:p>
      <w:pPr>
        <w:widowControl/>
        <w:spacing w:line="400" w:lineRule="exact"/>
        <w:ind w:firstLine="600" w:firstLineChars="300"/>
        <w:jc w:val="left"/>
        <w:rPr>
          <w:rFonts w:cs="Times New Roman" w:asciiTheme="minorEastAsia" w:hAnsiTheme="minorEastAsia" w:eastAsiaTheme="minorEastAsia"/>
          <w:color w:val="000000"/>
          <w:kern w:val="0"/>
          <w:sz w:val="20"/>
          <w:szCs w:val="20"/>
        </w:rPr>
      </w:pPr>
      <w:r>
        <w:rPr>
          <w:rFonts w:hint="eastAsia" w:cs="Times New Roman" w:asciiTheme="minorEastAsia" w:hAnsiTheme="minorEastAsia" w:eastAsiaTheme="minorEastAsia"/>
          <w:color w:val="000000"/>
          <w:kern w:val="0"/>
          <w:sz w:val="20"/>
          <w:szCs w:val="20"/>
        </w:rPr>
        <w:t>部门：</w:t>
      </w:r>
      <w:r>
        <w:rPr>
          <w:rFonts w:hint="eastAsia" w:cs="Times New Roman" w:asciiTheme="minorEastAsia" w:hAnsiTheme="minorEastAsia" w:eastAsiaTheme="minorEastAsia"/>
          <w:color w:val="000000"/>
          <w:kern w:val="0"/>
          <w:szCs w:val="21"/>
        </w:rPr>
        <w:t>中共道县县委党史研究室单位</w:t>
      </w:r>
      <w:r>
        <w:rPr>
          <w:rFonts w:hint="eastAsia" w:cs="Times New Roman" w:asciiTheme="minorEastAsia" w:hAnsiTheme="minorEastAsia" w:eastAsiaTheme="minorEastAsia"/>
          <w:color w:val="000000"/>
          <w:kern w:val="0"/>
          <w:sz w:val="20"/>
          <w:szCs w:val="20"/>
        </w:rPr>
        <w:t xml:space="preserve">                                                                                               </w:t>
      </w:r>
    </w:p>
    <w:p>
      <w:pPr>
        <w:widowControl/>
        <w:spacing w:line="400" w:lineRule="exact"/>
        <w:jc w:val="left"/>
        <w:rPr>
          <w:rFonts w:cs="Times New Roman" w:asciiTheme="minorEastAsia" w:hAnsiTheme="minorEastAsia" w:eastAsiaTheme="minorEastAsia"/>
          <w:color w:val="000000"/>
          <w:kern w:val="0"/>
          <w:sz w:val="20"/>
          <w:szCs w:val="20"/>
        </w:rPr>
      </w:pPr>
      <w:r>
        <w:rPr>
          <w:rFonts w:hint="eastAsia" w:cs="Times New Roman" w:asciiTheme="minorEastAsia" w:hAnsiTheme="minorEastAsia" w:eastAsiaTheme="minorEastAsia"/>
          <w:color w:val="000000"/>
          <w:kern w:val="0"/>
          <w:sz w:val="20"/>
          <w:szCs w:val="20"/>
        </w:rPr>
        <w:t xml:space="preserve">                                                                                                                          公开03表</w:t>
      </w:r>
    </w:p>
    <w:p>
      <w:pPr>
        <w:widowControl/>
        <w:spacing w:line="400" w:lineRule="exact"/>
        <w:ind w:right="700"/>
        <w:jc w:val="right"/>
        <w:rPr>
          <w:rFonts w:cs="Times New Roman" w:asciiTheme="minorEastAsia" w:hAnsiTheme="minorEastAsia" w:eastAsiaTheme="minorEastAsia"/>
          <w:color w:val="000000"/>
          <w:kern w:val="0"/>
          <w:sz w:val="20"/>
          <w:szCs w:val="20"/>
        </w:rPr>
      </w:pPr>
      <w:r>
        <w:rPr>
          <w:rFonts w:hint="eastAsia" w:cs="Times New Roman" w:asciiTheme="minorEastAsia" w:hAnsiTheme="minorEastAsia" w:eastAsiaTheme="minorEastAsia"/>
          <w:color w:val="000000"/>
          <w:kern w:val="0"/>
          <w:sz w:val="20"/>
          <w:szCs w:val="20"/>
        </w:rPr>
        <w:t>单位：万元</w:t>
      </w:r>
    </w:p>
    <w:tbl>
      <w:tblPr>
        <w:tblStyle w:val="6"/>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2342"/>
        <w:gridCol w:w="1150"/>
        <w:gridCol w:w="1517"/>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444" w:type="dxa"/>
            <w:gridSpan w:val="2"/>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项    目</w:t>
            </w:r>
          </w:p>
        </w:tc>
        <w:tc>
          <w:tcPr>
            <w:tcW w:w="1150"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本年支出合计</w:t>
            </w:r>
          </w:p>
        </w:tc>
        <w:tc>
          <w:tcPr>
            <w:tcW w:w="1517"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基本支出</w:t>
            </w:r>
          </w:p>
        </w:tc>
        <w:tc>
          <w:tcPr>
            <w:tcW w:w="1842"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项目支出</w:t>
            </w:r>
          </w:p>
        </w:tc>
        <w:tc>
          <w:tcPr>
            <w:tcW w:w="1843"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上缴上级支出</w:t>
            </w:r>
          </w:p>
        </w:tc>
        <w:tc>
          <w:tcPr>
            <w:tcW w:w="1985"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经营支出</w:t>
            </w:r>
          </w:p>
        </w:tc>
        <w:tc>
          <w:tcPr>
            <w:tcW w:w="2308"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功能分类科目编码</w:t>
            </w:r>
          </w:p>
        </w:tc>
        <w:tc>
          <w:tcPr>
            <w:tcW w:w="2342" w:type="dxa"/>
            <w:vMerge w:val="restart"/>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科目名称</w:t>
            </w:r>
          </w:p>
        </w:tc>
        <w:tc>
          <w:tcPr>
            <w:tcW w:w="1150" w:type="dxa"/>
            <w:vMerge w:val="continue"/>
            <w:vAlign w:val="center"/>
          </w:tcPr>
          <w:p>
            <w:pPr>
              <w:widowControl/>
              <w:jc w:val="left"/>
              <w:rPr>
                <w:rFonts w:cs="Times New Roman" w:asciiTheme="minorEastAsia" w:hAnsiTheme="minorEastAsia" w:eastAsiaTheme="minorEastAsia"/>
                <w:kern w:val="0"/>
                <w:szCs w:val="21"/>
              </w:rPr>
            </w:pPr>
          </w:p>
        </w:tc>
        <w:tc>
          <w:tcPr>
            <w:tcW w:w="1517" w:type="dxa"/>
            <w:vMerge w:val="continue"/>
            <w:vAlign w:val="center"/>
          </w:tcPr>
          <w:p>
            <w:pPr>
              <w:widowControl/>
              <w:jc w:val="left"/>
              <w:rPr>
                <w:rFonts w:cs="Times New Roman" w:asciiTheme="minorEastAsia" w:hAnsiTheme="minorEastAsia" w:eastAsiaTheme="minorEastAsia"/>
                <w:kern w:val="0"/>
                <w:szCs w:val="21"/>
              </w:rPr>
            </w:pPr>
          </w:p>
        </w:tc>
        <w:tc>
          <w:tcPr>
            <w:tcW w:w="1842" w:type="dxa"/>
            <w:vMerge w:val="continue"/>
            <w:vAlign w:val="center"/>
          </w:tcPr>
          <w:p>
            <w:pPr>
              <w:widowControl/>
              <w:jc w:val="left"/>
              <w:rPr>
                <w:rFonts w:cs="Times New Roman" w:asciiTheme="minorEastAsia" w:hAnsiTheme="minorEastAsia" w:eastAsiaTheme="minorEastAsia"/>
                <w:kern w:val="0"/>
                <w:szCs w:val="21"/>
              </w:rPr>
            </w:pPr>
          </w:p>
        </w:tc>
        <w:tc>
          <w:tcPr>
            <w:tcW w:w="1843" w:type="dxa"/>
            <w:vMerge w:val="continue"/>
            <w:vAlign w:val="center"/>
          </w:tcPr>
          <w:p>
            <w:pPr>
              <w:widowControl/>
              <w:jc w:val="left"/>
              <w:rPr>
                <w:rFonts w:cs="Times New Roman" w:asciiTheme="minorEastAsia" w:hAnsiTheme="minorEastAsia" w:eastAsiaTheme="minorEastAsia"/>
                <w:kern w:val="0"/>
                <w:szCs w:val="21"/>
              </w:rPr>
            </w:pPr>
          </w:p>
        </w:tc>
        <w:tc>
          <w:tcPr>
            <w:tcW w:w="1985" w:type="dxa"/>
            <w:vMerge w:val="continue"/>
            <w:vAlign w:val="center"/>
          </w:tcPr>
          <w:p>
            <w:pPr>
              <w:widowControl/>
              <w:jc w:val="left"/>
              <w:rPr>
                <w:rFonts w:cs="Times New Roman" w:asciiTheme="minorEastAsia" w:hAnsiTheme="minorEastAsia" w:eastAsiaTheme="minorEastAsia"/>
                <w:kern w:val="0"/>
                <w:szCs w:val="21"/>
              </w:rPr>
            </w:pPr>
          </w:p>
        </w:tc>
        <w:tc>
          <w:tcPr>
            <w:tcW w:w="2308" w:type="dxa"/>
            <w:vMerge w:val="continue"/>
            <w:vAlign w:val="center"/>
          </w:tcPr>
          <w:p>
            <w:pPr>
              <w:widowControl/>
              <w:jc w:val="left"/>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 w:hRule="atLeast"/>
          <w:jc w:val="center"/>
        </w:trPr>
        <w:tc>
          <w:tcPr>
            <w:tcW w:w="1102" w:type="dxa"/>
            <w:vMerge w:val="continue"/>
            <w:vAlign w:val="center"/>
          </w:tcPr>
          <w:p>
            <w:pPr>
              <w:widowControl/>
              <w:jc w:val="left"/>
              <w:rPr>
                <w:rFonts w:cs="Times New Roman" w:asciiTheme="minorEastAsia" w:hAnsiTheme="minorEastAsia" w:eastAsiaTheme="minorEastAsia"/>
                <w:kern w:val="0"/>
                <w:szCs w:val="21"/>
              </w:rPr>
            </w:pPr>
          </w:p>
        </w:tc>
        <w:tc>
          <w:tcPr>
            <w:tcW w:w="2342" w:type="dxa"/>
            <w:vMerge w:val="continue"/>
            <w:vAlign w:val="center"/>
          </w:tcPr>
          <w:p>
            <w:pPr>
              <w:widowControl/>
              <w:jc w:val="left"/>
              <w:rPr>
                <w:rFonts w:cs="Times New Roman" w:asciiTheme="minorEastAsia" w:hAnsiTheme="minorEastAsia" w:eastAsiaTheme="minorEastAsia"/>
                <w:kern w:val="0"/>
                <w:szCs w:val="21"/>
              </w:rPr>
            </w:pPr>
          </w:p>
        </w:tc>
        <w:tc>
          <w:tcPr>
            <w:tcW w:w="1150" w:type="dxa"/>
            <w:vMerge w:val="continue"/>
            <w:vAlign w:val="center"/>
          </w:tcPr>
          <w:p>
            <w:pPr>
              <w:widowControl/>
              <w:jc w:val="left"/>
              <w:rPr>
                <w:rFonts w:cs="Times New Roman" w:asciiTheme="minorEastAsia" w:hAnsiTheme="minorEastAsia" w:eastAsiaTheme="minorEastAsia"/>
                <w:kern w:val="0"/>
                <w:szCs w:val="21"/>
              </w:rPr>
            </w:pPr>
          </w:p>
        </w:tc>
        <w:tc>
          <w:tcPr>
            <w:tcW w:w="1517" w:type="dxa"/>
            <w:vMerge w:val="continue"/>
            <w:vAlign w:val="center"/>
          </w:tcPr>
          <w:p>
            <w:pPr>
              <w:widowControl/>
              <w:jc w:val="left"/>
              <w:rPr>
                <w:rFonts w:cs="Times New Roman" w:asciiTheme="minorEastAsia" w:hAnsiTheme="minorEastAsia" w:eastAsiaTheme="minorEastAsia"/>
                <w:kern w:val="0"/>
                <w:szCs w:val="21"/>
              </w:rPr>
            </w:pPr>
          </w:p>
        </w:tc>
        <w:tc>
          <w:tcPr>
            <w:tcW w:w="1842" w:type="dxa"/>
            <w:vMerge w:val="continue"/>
            <w:vAlign w:val="center"/>
          </w:tcPr>
          <w:p>
            <w:pPr>
              <w:widowControl/>
              <w:jc w:val="left"/>
              <w:rPr>
                <w:rFonts w:cs="Times New Roman" w:asciiTheme="minorEastAsia" w:hAnsiTheme="minorEastAsia" w:eastAsiaTheme="minorEastAsia"/>
                <w:kern w:val="0"/>
                <w:szCs w:val="21"/>
              </w:rPr>
            </w:pPr>
          </w:p>
        </w:tc>
        <w:tc>
          <w:tcPr>
            <w:tcW w:w="1843" w:type="dxa"/>
            <w:vMerge w:val="continue"/>
            <w:vAlign w:val="center"/>
          </w:tcPr>
          <w:p>
            <w:pPr>
              <w:widowControl/>
              <w:jc w:val="left"/>
              <w:rPr>
                <w:rFonts w:cs="Times New Roman" w:asciiTheme="minorEastAsia" w:hAnsiTheme="minorEastAsia" w:eastAsiaTheme="minorEastAsia"/>
                <w:kern w:val="0"/>
                <w:szCs w:val="21"/>
              </w:rPr>
            </w:pPr>
          </w:p>
        </w:tc>
        <w:tc>
          <w:tcPr>
            <w:tcW w:w="1985" w:type="dxa"/>
            <w:vMerge w:val="continue"/>
            <w:vAlign w:val="center"/>
          </w:tcPr>
          <w:p>
            <w:pPr>
              <w:widowControl/>
              <w:jc w:val="left"/>
              <w:rPr>
                <w:rFonts w:cs="Times New Roman" w:asciiTheme="minorEastAsia" w:hAnsiTheme="minorEastAsia" w:eastAsiaTheme="minorEastAsia"/>
                <w:kern w:val="0"/>
                <w:szCs w:val="21"/>
              </w:rPr>
            </w:pPr>
          </w:p>
        </w:tc>
        <w:tc>
          <w:tcPr>
            <w:tcW w:w="2308" w:type="dxa"/>
            <w:vMerge w:val="continue"/>
            <w:vAlign w:val="center"/>
          </w:tcPr>
          <w:p>
            <w:pPr>
              <w:widowControl/>
              <w:jc w:val="left"/>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444" w:type="dxa"/>
            <w:gridSpan w:val="2"/>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栏次</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1842"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w:t>
            </w:r>
          </w:p>
        </w:tc>
        <w:tc>
          <w:tcPr>
            <w:tcW w:w="1843"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4</w:t>
            </w:r>
          </w:p>
        </w:tc>
        <w:tc>
          <w:tcPr>
            <w:tcW w:w="1985"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5</w:t>
            </w:r>
          </w:p>
        </w:tc>
        <w:tc>
          <w:tcPr>
            <w:tcW w:w="2308"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444" w:type="dxa"/>
            <w:gridSpan w:val="2"/>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合计</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37.43</w:t>
            </w:r>
          </w:p>
        </w:tc>
        <w:tc>
          <w:tcPr>
            <w:tcW w:w="1842"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93</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一般公共服务支出</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其他共产党事务支出</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2013601</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行政运行</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29.31</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29.31</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2013602</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一般行政管理事务</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10</w:t>
            </w:r>
          </w:p>
        </w:tc>
        <w:tc>
          <w:tcPr>
            <w:tcW w:w="1517"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2"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2013699</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其他共产党事务支出</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83</w:t>
            </w:r>
          </w:p>
        </w:tc>
        <w:tc>
          <w:tcPr>
            <w:tcW w:w="1517"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2"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83</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社会保障和就业支出</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20805</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行政事业单位离退休</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2080505</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机关事业单位基本养老保险缴费支出</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卫生健康支出</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21011</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行政事业单位医疗</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2101101</w:t>
            </w:r>
          </w:p>
        </w:tc>
        <w:tc>
          <w:tcPr>
            <w:tcW w:w="234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行政单位医疗</w:t>
            </w:r>
          </w:p>
        </w:tc>
        <w:tc>
          <w:tcPr>
            <w:tcW w:w="115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517"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842"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843"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1985"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308"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bl>
    <w:p>
      <w:pPr>
        <w:widowControl/>
        <w:ind w:firstLine="630" w:firstLineChars="300"/>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注：本表反映部门本年度各项支出情况。</w:t>
      </w:r>
    </w:p>
    <w:p>
      <w:pPr>
        <w:widowControl/>
        <w:jc w:val="left"/>
        <w:rPr>
          <w:rFonts w:cs="Times New Roman" w:asciiTheme="minorEastAsia" w:hAnsiTheme="minorEastAsia" w:eastAsiaTheme="minorEastAsia"/>
          <w:bCs/>
          <w:kern w:val="0"/>
          <w:szCs w:val="21"/>
        </w:rPr>
      </w:pPr>
      <w:r>
        <w:rPr>
          <w:rFonts w:hint="eastAsia" w:cs="Times New Roman" w:asciiTheme="minorEastAsia" w:hAnsiTheme="minorEastAsia" w:eastAsiaTheme="minorEastAsia"/>
          <w:bCs/>
          <w:kern w:val="0"/>
          <w:szCs w:val="21"/>
        </w:rPr>
        <w:br w:type="page"/>
      </w:r>
    </w:p>
    <w:p>
      <w:pPr>
        <w:widowControl/>
        <w:ind w:left="93"/>
        <w:jc w:val="center"/>
        <w:rPr>
          <w:rFonts w:cs="Times New Roman" w:asciiTheme="minorEastAsia" w:hAnsiTheme="minorEastAsia" w:eastAsiaTheme="minorEastAsia"/>
          <w:b/>
          <w:color w:val="000000"/>
          <w:kern w:val="0"/>
          <w:sz w:val="36"/>
          <w:szCs w:val="21"/>
        </w:rPr>
      </w:pPr>
      <w:r>
        <w:rPr>
          <w:rFonts w:hint="eastAsia" w:cs="Times New Roman" w:asciiTheme="minorEastAsia" w:hAnsiTheme="minorEastAsia" w:eastAsiaTheme="minorEastAsia"/>
          <w:b/>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 xml:space="preserve">  </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公开04表</w:t>
      </w:r>
    </w:p>
    <w:p>
      <w:pPr>
        <w:widowControl/>
        <w:tabs>
          <w:tab w:val="left" w:pos="13725"/>
          <w:tab w:val="left" w:pos="13755"/>
          <w:tab w:val="left" w:pos="13800"/>
        </w:tabs>
        <w:spacing w:line="240" w:lineRule="exact"/>
        <w:ind w:left="3973" w:leftChars="242" w:hanging="3465" w:hangingChars="1650"/>
        <w:jc w:val="lef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部门：中共道县县委党史研究室单位</w:t>
      </w:r>
      <w:r>
        <w:rPr>
          <w:rFonts w:hint="eastAsia" w:cs="Times New Roman" w:asciiTheme="minorEastAsia" w:hAnsiTheme="minorEastAsia" w:eastAsiaTheme="minorEastAsia"/>
          <w:color w:val="000000"/>
          <w:kern w:val="0"/>
          <w:szCs w:val="21"/>
        </w:rPr>
        <w:tab/>
      </w:r>
      <w:r>
        <w:rPr>
          <w:rFonts w:hint="eastAsia" w:cs="Times New Roman" w:asciiTheme="minorEastAsia" w:hAnsiTheme="minorEastAsia" w:eastAsiaTheme="minorEastAsia"/>
          <w:color w:val="000000"/>
          <w:kern w:val="0"/>
          <w:szCs w:val="21"/>
        </w:rPr>
        <w:t xml:space="preserve">                                                                                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收入</w:t>
            </w:r>
          </w:p>
        </w:tc>
        <w:tc>
          <w:tcPr>
            <w:tcW w:w="9303" w:type="dxa"/>
            <w:gridSpan w:val="5"/>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项    目</w:t>
            </w:r>
          </w:p>
        </w:tc>
        <w:tc>
          <w:tcPr>
            <w:tcW w:w="480"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行次</w:t>
            </w:r>
          </w:p>
        </w:tc>
        <w:tc>
          <w:tcPr>
            <w:tcW w:w="1880"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金额</w:t>
            </w:r>
          </w:p>
        </w:tc>
        <w:tc>
          <w:tcPr>
            <w:tcW w:w="3761"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项    目</w:t>
            </w:r>
          </w:p>
        </w:tc>
        <w:tc>
          <w:tcPr>
            <w:tcW w:w="430"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行次</w:t>
            </w:r>
          </w:p>
        </w:tc>
        <w:tc>
          <w:tcPr>
            <w:tcW w:w="1880"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合计</w:t>
            </w:r>
          </w:p>
        </w:tc>
        <w:tc>
          <w:tcPr>
            <w:tcW w:w="1660"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一般公共预算财政拨款</w:t>
            </w:r>
          </w:p>
        </w:tc>
        <w:tc>
          <w:tcPr>
            <w:tcW w:w="1572" w:type="dxa"/>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    次</w:t>
            </w:r>
          </w:p>
        </w:tc>
        <w:tc>
          <w:tcPr>
            <w:tcW w:w="4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w:t>
            </w:r>
          </w:p>
        </w:tc>
        <w:tc>
          <w:tcPr>
            <w:tcW w:w="3761"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    次</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166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w:t>
            </w:r>
          </w:p>
        </w:tc>
        <w:tc>
          <w:tcPr>
            <w:tcW w:w="1572"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一、一般公共预算财政拨款</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一、一般公共服务支出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29</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66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1572" w:type="dxa"/>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二、政府性基金预算财政拨款</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二、外交支出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30</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3</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三、国防支出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31</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4</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四、公共安全支出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32</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5</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五、教育支出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33</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6</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六、科学技术支出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34</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7</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七、文化旅游体育与传媒支出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35</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righ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8</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八、社会保障和就业支出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36</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66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1572"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9</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eastAsia="仿宋_GB2312"/>
                <w:kern w:val="0"/>
                <w:szCs w:val="21"/>
              </w:rPr>
              <w:t>九、卫生健康支出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37</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66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10</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十、节能环保支出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38</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11</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十一、城乡社区支出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39</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12</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十二、农林水支出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40</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13</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十三、交通运输支出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41</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14</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十四、资源勘探信息等支出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42</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w:t>
            </w:r>
            <w:r>
              <w:rPr>
                <w:rFonts w:hint="eastAsia" w:eastAsia="仿宋_GB2312"/>
                <w:kern w:val="0"/>
                <w:szCs w:val="21"/>
              </w:rPr>
              <w:t>5</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十五、商业服务业等支出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43</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16</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十六、金融支出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44</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17</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十七、援助其他地区支出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45</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18</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十八、国土海洋气象等支出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46</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19</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十九、住房保障支出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47</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20</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二十、粮油物资储备支出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48</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21</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二十一、其他支出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49</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22</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二十二、债务还本支出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50</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left"/>
              <w:rPr>
                <w:rFonts w:cs="Times New Roman" w:asciiTheme="minorEastAsia" w:hAnsiTheme="minorEastAsia" w:eastAsiaTheme="minorEastAsia"/>
                <w:kern w:val="0"/>
                <w:szCs w:val="21"/>
              </w:rPr>
            </w:pP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23</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ascii="Times New Roman" w:hAnsi="Times New Roman" w:eastAsia="仿宋_GB2312" w:cs="Times New Roman"/>
                <w:kern w:val="0"/>
                <w:szCs w:val="21"/>
              </w:rPr>
              <w:t>二十三、债务付息支出</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51</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center"/>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本年收入合计</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24</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3761" w:type="dxa"/>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本年支出合计</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52</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166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1572" w:type="dxa"/>
            <w:vAlign w:val="center"/>
          </w:tcPr>
          <w:p>
            <w:pPr>
              <w:widowControl/>
              <w:jc w:val="left"/>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年初财政拨款结转和结余</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25</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年末财政拨款结转和结余</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53</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一、一般公共预算财政拨款</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26</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54</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二、政府性基金预算财政拨款</w:t>
            </w:r>
          </w:p>
        </w:tc>
        <w:tc>
          <w:tcPr>
            <w:tcW w:w="480" w:type="dxa"/>
            <w:vAlign w:val="center"/>
          </w:tcPr>
          <w:p>
            <w:pPr>
              <w:widowControl/>
              <w:jc w:val="center"/>
              <w:rPr>
                <w:rFonts w:cs="Times New Roman" w:asciiTheme="minorEastAsia" w:hAnsiTheme="minorEastAsia" w:eastAsiaTheme="minorEastAsia"/>
                <w:kern w:val="0"/>
                <w:szCs w:val="21"/>
              </w:rPr>
            </w:pPr>
            <w:r>
              <w:rPr>
                <w:rFonts w:eastAsia="仿宋_GB2312"/>
                <w:kern w:val="0"/>
                <w:szCs w:val="21"/>
              </w:rPr>
              <w:t>27</w:t>
            </w:r>
          </w:p>
        </w:tc>
        <w:tc>
          <w:tcPr>
            <w:tcW w:w="1880" w:type="dxa"/>
            <w:vAlign w:val="center"/>
          </w:tcPr>
          <w:p>
            <w:pPr>
              <w:widowControl/>
              <w:jc w:val="center"/>
              <w:rPr>
                <w:rFonts w:cs="Times New Roman" w:asciiTheme="minorEastAsia" w:hAnsiTheme="minorEastAsia" w:eastAsiaTheme="minorEastAsia"/>
                <w:kern w:val="0"/>
                <w:szCs w:val="21"/>
              </w:rPr>
            </w:pPr>
          </w:p>
        </w:tc>
        <w:tc>
          <w:tcPr>
            <w:tcW w:w="3761"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55</w:t>
            </w:r>
          </w:p>
        </w:tc>
        <w:tc>
          <w:tcPr>
            <w:tcW w:w="1880" w:type="dxa"/>
            <w:vAlign w:val="center"/>
          </w:tcPr>
          <w:p>
            <w:pPr>
              <w:widowControl/>
              <w:jc w:val="center"/>
              <w:rPr>
                <w:rFonts w:cs="Times New Roman" w:asciiTheme="minorEastAsia" w:hAnsiTheme="minorEastAsia" w:eastAsiaTheme="minorEastAsia"/>
                <w:kern w:val="0"/>
                <w:szCs w:val="21"/>
              </w:rPr>
            </w:pPr>
          </w:p>
        </w:tc>
        <w:tc>
          <w:tcPr>
            <w:tcW w:w="1660" w:type="dxa"/>
            <w:vAlign w:val="center"/>
          </w:tcPr>
          <w:p>
            <w:pPr>
              <w:widowControl/>
              <w:jc w:val="center"/>
              <w:rPr>
                <w:rFonts w:cs="Times New Roman" w:asciiTheme="minorEastAsia" w:hAnsiTheme="minorEastAsia" w:eastAsiaTheme="minorEastAsia"/>
                <w:kern w:val="0"/>
                <w:szCs w:val="21"/>
              </w:rPr>
            </w:pPr>
          </w:p>
        </w:tc>
        <w:tc>
          <w:tcPr>
            <w:tcW w:w="1572"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总计</w:t>
            </w:r>
          </w:p>
        </w:tc>
        <w:tc>
          <w:tcPr>
            <w:tcW w:w="4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28</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3761" w:type="dxa"/>
            <w:vAlign w:val="center"/>
          </w:tcPr>
          <w:p>
            <w:pPr>
              <w:widowControl/>
              <w:jc w:val="center"/>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总计</w:t>
            </w:r>
          </w:p>
        </w:tc>
        <w:tc>
          <w:tcPr>
            <w:tcW w:w="430" w:type="dxa"/>
            <w:vAlign w:val="center"/>
          </w:tcPr>
          <w:p>
            <w:pPr>
              <w:widowControl/>
              <w:jc w:val="center"/>
              <w:rPr>
                <w:rFonts w:cs="Times New Roman" w:asciiTheme="minorEastAsia" w:hAnsiTheme="minorEastAsia" w:eastAsiaTheme="minorEastAsia"/>
                <w:kern w:val="0"/>
                <w:szCs w:val="21"/>
              </w:rPr>
            </w:pPr>
            <w:r>
              <w:rPr>
                <w:rFonts w:hint="eastAsia" w:eastAsia="仿宋_GB2312"/>
                <w:kern w:val="0"/>
                <w:szCs w:val="21"/>
              </w:rPr>
              <w:t>56</w:t>
            </w:r>
          </w:p>
        </w:tc>
        <w:tc>
          <w:tcPr>
            <w:tcW w:w="188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166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1572" w:type="dxa"/>
            <w:vAlign w:val="center"/>
          </w:tcPr>
          <w:p>
            <w:pPr>
              <w:widowControl/>
              <w:jc w:val="left"/>
              <w:rPr>
                <w:rFonts w:cs="Times New Roman" w:asciiTheme="minorEastAsia" w:hAnsiTheme="minorEastAsia" w:eastAsiaTheme="minorEastAsia"/>
                <w:b/>
                <w:bCs/>
                <w:kern w:val="0"/>
                <w:szCs w:val="21"/>
              </w:rPr>
            </w:pPr>
            <w:r>
              <w:rPr>
                <w:rFonts w:hint="eastAsia" w:cs="Times New Roman" w:asciiTheme="minorEastAsia" w:hAnsiTheme="minorEastAsia" w:eastAsiaTheme="minorEastAsia"/>
                <w:b/>
                <w:bCs/>
                <w:kern w:val="0"/>
                <w:szCs w:val="21"/>
              </w:rPr>
              <w:t>　</w:t>
            </w:r>
          </w:p>
        </w:tc>
      </w:tr>
    </w:tbl>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注：本表反映部门本年度一般公共预算财政拨款和政府性基金预算财政拨款的总收支和年末结转结余情况。</w:t>
      </w:r>
    </w:p>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br w:type="page"/>
      </w:r>
    </w:p>
    <w:p>
      <w:pPr>
        <w:widowControl/>
        <w:jc w:val="center"/>
        <w:rPr>
          <w:rFonts w:cs="Times New Roman" w:asciiTheme="minorEastAsia" w:hAnsiTheme="minorEastAsia" w:eastAsiaTheme="minorEastAsia"/>
          <w:b/>
          <w:kern w:val="0"/>
          <w:sz w:val="36"/>
          <w:szCs w:val="36"/>
        </w:rPr>
      </w:pPr>
      <w:bookmarkStart w:id="0" w:name="RANGE!A1:F16"/>
      <w:r>
        <w:rPr>
          <w:rFonts w:hint="eastAsia" w:cs="Times New Roman" w:asciiTheme="minorEastAsia" w:hAnsiTheme="minorEastAsia" w:eastAsiaTheme="minorEastAsia"/>
          <w:b/>
          <w:kern w:val="0"/>
          <w:sz w:val="36"/>
          <w:szCs w:val="36"/>
        </w:rPr>
        <w:t>一般公共预算财政拨款支出决算表</w:t>
      </w:r>
      <w:bookmarkEnd w:id="0"/>
    </w:p>
    <w:p>
      <w:pPr>
        <w:widowControl/>
        <w:spacing w:beforeLines="50"/>
        <w:ind w:left="12180" w:hanging="12180" w:hangingChars="5800"/>
        <w:jc w:val="lef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 xml:space="preserve">     部门：中共道县县委党史研究室单位                                                                                               公开05表</w:t>
      </w:r>
    </w:p>
    <w:p>
      <w:pPr>
        <w:widowControl/>
        <w:ind w:left="210" w:hanging="210" w:hangingChars="100"/>
        <w:jc w:val="left"/>
        <w:rPr>
          <w:rFonts w:cs="Times New Roman" w:asciiTheme="minorEastAsia" w:hAnsiTheme="minorEastAsia" w:eastAsiaTheme="minorEastAsia"/>
          <w:color w:val="000000"/>
          <w:kern w:val="0"/>
          <w:sz w:val="20"/>
          <w:szCs w:val="20"/>
        </w:rPr>
      </w:pPr>
      <w:r>
        <w:rPr>
          <w:rFonts w:hint="eastAsia" w:cs="Times New Roman" w:asciiTheme="minorEastAsia" w:hAnsiTheme="minorEastAsia" w:eastAsiaTheme="minorEastAsia"/>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 xml:space="preserve">项 </w:t>
            </w:r>
            <w:r>
              <w:rPr>
                <w:rFonts w:hint="eastAsia" w:cs="Times New Roman" w:asciiTheme="minorEastAsia" w:hAnsiTheme="minorEastAsia" w:eastAsiaTheme="minorEastAsia"/>
                <w:b/>
                <w:color w:val="000000"/>
                <w:kern w:val="0"/>
                <w:szCs w:val="21"/>
              </w:rPr>
              <w:t xml:space="preserve">   </w:t>
            </w:r>
            <w:r>
              <w:rPr>
                <w:rFonts w:hint="eastAsia" w:cs="Times New Roman" w:asciiTheme="minorEastAsia" w:hAnsiTheme="minorEastAsia" w:eastAsiaTheme="minorEastAsia"/>
                <w:b/>
                <w:kern w:val="0"/>
                <w:szCs w:val="21"/>
              </w:rPr>
              <w:t>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319"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225"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栏次</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3000" w:type="dxa"/>
            <w:tcBorders>
              <w:top w:val="nil"/>
              <w:left w:val="nil"/>
              <w:bottom w:val="single" w:color="auto"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合计</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130.43</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37.43</w:t>
            </w:r>
          </w:p>
        </w:tc>
        <w:tc>
          <w:tcPr>
            <w:tcW w:w="3000" w:type="dxa"/>
            <w:tcBorders>
              <w:top w:val="nil"/>
              <w:left w:val="nil"/>
              <w:bottom w:val="single" w:color="auto"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93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一般公共服务支出</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其他共产党事务支出</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122.31</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2013601</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行政运行</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29.31</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29.31</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2013602</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一般行政管理事务</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10</w:t>
            </w:r>
          </w:p>
        </w:tc>
        <w:tc>
          <w:tcPr>
            <w:tcW w:w="349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3000" w:type="dxa"/>
            <w:tcBorders>
              <w:top w:val="nil"/>
              <w:left w:val="nil"/>
              <w:bottom w:val="single" w:color="auto"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2013699</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其他共产党事务支出</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83</w:t>
            </w:r>
          </w:p>
        </w:tc>
        <w:tc>
          <w:tcPr>
            <w:tcW w:w="3492" w:type="dxa"/>
            <w:tcBorders>
              <w:top w:val="nil"/>
              <w:left w:val="nil"/>
              <w:bottom w:val="single" w:color="auto" w:sz="4" w:space="0"/>
              <w:right w:val="single" w:color="auto" w:sz="4"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3000" w:type="dxa"/>
            <w:tcBorders>
              <w:top w:val="nil"/>
              <w:left w:val="nil"/>
              <w:bottom w:val="single" w:color="auto"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社会保障和就业支出</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20805</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行政事业单位离退休</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2080505</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机关事业单位基本养老保险缴费支出</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6.34</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卫生健康支出</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21011</w:t>
            </w:r>
          </w:p>
        </w:tc>
        <w:tc>
          <w:tcPr>
            <w:tcW w:w="3527" w:type="dxa"/>
            <w:tcBorders>
              <w:top w:val="nil"/>
              <w:left w:val="nil"/>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行政事业单位医疗</w:t>
            </w:r>
          </w:p>
        </w:tc>
        <w:tc>
          <w:tcPr>
            <w:tcW w:w="300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3492"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3000" w:type="dxa"/>
            <w:tcBorders>
              <w:top w:val="nil"/>
              <w:left w:val="nil"/>
              <w:bottom w:val="single" w:color="auto" w:sz="4"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2101101</w:t>
            </w:r>
          </w:p>
        </w:tc>
        <w:tc>
          <w:tcPr>
            <w:tcW w:w="3527"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行政单位医疗</w:t>
            </w:r>
          </w:p>
        </w:tc>
        <w:tc>
          <w:tcPr>
            <w:tcW w:w="3000" w:type="dxa"/>
            <w:tcBorders>
              <w:top w:val="nil"/>
              <w:left w:val="nil"/>
              <w:bottom w:val="single" w:color="auto" w:sz="8"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3492" w:type="dxa"/>
            <w:tcBorders>
              <w:top w:val="nil"/>
              <w:left w:val="nil"/>
              <w:bottom w:val="single" w:color="auto" w:sz="8"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1.78</w:t>
            </w:r>
          </w:p>
        </w:tc>
        <w:tc>
          <w:tcPr>
            <w:tcW w:w="3000" w:type="dxa"/>
            <w:tcBorders>
              <w:top w:val="nil"/>
              <w:left w:val="nil"/>
              <w:bottom w:val="single" w:color="auto" w:sz="8" w:space="0"/>
              <w:right w:val="single" w:color="auto" w:sz="8" w:space="0"/>
            </w:tcBorders>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注：本表反映部门本年度一般公共预算财政拨款支出情况。</w:t>
            </w:r>
          </w:p>
        </w:tc>
      </w:tr>
    </w:tbl>
    <w:p>
      <w:pPr>
        <w:widowControl/>
        <w:jc w:val="center"/>
        <w:rPr>
          <w:rFonts w:cs="Times New Roman" w:asciiTheme="minorEastAsia" w:hAnsiTheme="minorEastAsia" w:eastAsiaTheme="minorEastAsia"/>
          <w:b/>
          <w:color w:val="000000"/>
          <w:kern w:val="0"/>
          <w:sz w:val="36"/>
          <w:szCs w:val="36"/>
        </w:rPr>
      </w:pPr>
      <w:r>
        <w:rPr>
          <w:rFonts w:hint="eastAsia" w:cs="Times New Roman" w:asciiTheme="minorEastAsia" w:hAnsiTheme="minorEastAsia" w:eastAsiaTheme="minorEastAsia"/>
          <w:bCs/>
          <w:kern w:val="0"/>
          <w:szCs w:val="21"/>
        </w:rPr>
        <w:br w:type="page"/>
      </w:r>
      <w:bookmarkStart w:id="1" w:name="RANGE!A1:I39"/>
      <w:r>
        <w:rPr>
          <w:rFonts w:hint="eastAsia" w:cs="Times New Roman" w:asciiTheme="minorEastAsia" w:hAnsiTheme="minorEastAsia" w:eastAsiaTheme="minorEastAsia"/>
          <w:b/>
          <w:color w:val="000000"/>
          <w:kern w:val="0"/>
          <w:sz w:val="36"/>
          <w:szCs w:val="36"/>
        </w:rPr>
        <w:t>一般公共预算财政拨款基本支出决算表</w:t>
      </w:r>
      <w:bookmarkEnd w:id="1"/>
    </w:p>
    <w:p>
      <w:pPr>
        <w:widowControl/>
        <w:ind w:left="12810" w:hanging="12810" w:hangingChars="6100"/>
        <w:jc w:val="lef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部门：中共道县县委党史研究室单位                                                                                                          公开06表</w:t>
      </w:r>
    </w:p>
    <w:p>
      <w:pPr>
        <w:widowControl/>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单位：万元</w:t>
      </w:r>
    </w:p>
    <w:tbl>
      <w:tblPr>
        <w:tblStyle w:val="6"/>
        <w:tblW w:w="15041"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3399"/>
        <w:gridCol w:w="992"/>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经济分类科目编码</w:t>
            </w:r>
          </w:p>
        </w:tc>
        <w:tc>
          <w:tcPr>
            <w:tcW w:w="339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科目名称</w:t>
            </w:r>
          </w:p>
        </w:tc>
        <w:tc>
          <w:tcPr>
            <w:tcW w:w="992"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bCs/>
                <w:color w:val="000000"/>
                <w:kern w:val="0"/>
                <w:sz w:val="20"/>
                <w:szCs w:val="20"/>
              </w:rPr>
            </w:pPr>
            <w:r>
              <w:rPr>
                <w:rFonts w:hint="eastAsia" w:cs="宋体" w:asciiTheme="minorEastAsia" w:hAnsiTheme="minorEastAsia" w:eastAsiaTheme="minorEastAsia"/>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w:t>
            </w:r>
          </w:p>
        </w:tc>
        <w:tc>
          <w:tcPr>
            <w:tcW w:w="330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工资福利支出</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32.37</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w:t>
            </w:r>
          </w:p>
        </w:tc>
        <w:tc>
          <w:tcPr>
            <w:tcW w:w="2297"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商品和服务支出</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5.06</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307</w:t>
            </w:r>
          </w:p>
        </w:tc>
        <w:tc>
          <w:tcPr>
            <w:tcW w:w="339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债务利息及费用支出</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30101</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基本工资</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13.09</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30201</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办公费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2.5</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30701</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国内债务付息</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30102</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津贴补贴</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7.16</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30202</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印刷费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30702</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国外债务付息</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30103</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奖金</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4</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30203</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咨询费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w:t>
            </w:r>
          </w:p>
        </w:tc>
        <w:tc>
          <w:tcPr>
            <w:tcW w:w="339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资本性支出</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30106</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伙食补助费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30204</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手续费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0.5</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31001</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房屋建筑物购建</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30107</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绩效工资</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30205</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水费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31002</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办公设备购置</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30108</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机关事业单位基本养老保险费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6.34</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30206</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电费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31003</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专用设备购置</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30109</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职业年金缴费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30207</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邮电费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31005</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基础设施建设</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30110</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职工基本医疗保险缴费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1.78</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30208</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取暖费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31006</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大型修缮</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30111</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公务员医疗补助缴费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30209</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物业管理费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31007</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信息网络及软件购置更新</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30112</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其他社会保障缴费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30211</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差旅费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0.2</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31008</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物资储备</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30113</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住房公积金</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30212</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因公出国（境）费用</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31009</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土地补偿</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30114</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医疗费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30213</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维修（护）费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31010</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安置补助</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30199</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其他工资福利支出</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30214</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租赁费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31011</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地上附着物和青苗补偿</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w:t>
            </w:r>
          </w:p>
        </w:tc>
        <w:tc>
          <w:tcPr>
            <w:tcW w:w="330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对个人和家庭的补助</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30215</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会议费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0.2</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31012</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拆迁补偿</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30301</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离休费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30216</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培训费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31013</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公务用车购置</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30302</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退休费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30217</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公务接待费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0.26</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31019</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其他交通工具购置</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30303</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退职（役）费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30218</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专用材料费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1</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31021</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文物和陈列品购置</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30304</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抚恤金</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30224</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被装购置费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31022</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无形资产购置</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30305</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生活补助</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30225</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专用燃料费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31099</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其他资本性支出</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30306</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救济费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30226</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劳务费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399</w:t>
            </w:r>
          </w:p>
        </w:tc>
        <w:tc>
          <w:tcPr>
            <w:tcW w:w="339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其他支出</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30307</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医疗费补助</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30227</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委托业务费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39906</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赠与</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30308</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助学金</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30228</w:t>
            </w:r>
          </w:p>
        </w:tc>
        <w:tc>
          <w:tcPr>
            <w:tcW w:w="2297"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工会经费</w:t>
            </w:r>
          </w:p>
        </w:tc>
        <w:tc>
          <w:tcPr>
            <w:tcW w:w="856"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39907</w:t>
            </w:r>
          </w:p>
        </w:tc>
        <w:tc>
          <w:tcPr>
            <w:tcW w:w="3399"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国家赔偿费用支出</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30309</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奖励金</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30229</w:t>
            </w:r>
          </w:p>
        </w:tc>
        <w:tc>
          <w:tcPr>
            <w:tcW w:w="2297"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福利费</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39908</w:t>
            </w:r>
          </w:p>
        </w:tc>
        <w:tc>
          <w:tcPr>
            <w:tcW w:w="339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对民间非营利组织和群众性自治组织补贴</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30310</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个人农业生产补贴</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30231</w:t>
            </w:r>
          </w:p>
        </w:tc>
        <w:tc>
          <w:tcPr>
            <w:tcW w:w="2297"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39999</w:t>
            </w:r>
          </w:p>
        </w:tc>
        <w:tc>
          <w:tcPr>
            <w:tcW w:w="339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其他支出</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30399</w:t>
            </w:r>
          </w:p>
        </w:tc>
        <w:tc>
          <w:tcPr>
            <w:tcW w:w="3306" w:type="dxa"/>
            <w:tcBorders>
              <w:top w:val="single" w:color="auto" w:sz="8" w:space="0"/>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xml:space="preserve">  对其他个人和家庭的补助支出</w:t>
            </w:r>
          </w:p>
        </w:tc>
        <w:tc>
          <w:tcPr>
            <w:tcW w:w="856" w:type="dxa"/>
            <w:tcBorders>
              <w:top w:val="single" w:color="auto" w:sz="8" w:space="0"/>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110" w:type="dxa"/>
            <w:tcBorders>
              <w:top w:val="single" w:color="auto" w:sz="8" w:space="0"/>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30239</w:t>
            </w:r>
          </w:p>
        </w:tc>
        <w:tc>
          <w:tcPr>
            <w:tcW w:w="2297" w:type="dxa"/>
            <w:tcBorders>
              <w:top w:val="single" w:color="auto" w:sz="8" w:space="0"/>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0.06</w:t>
            </w:r>
          </w:p>
        </w:tc>
        <w:tc>
          <w:tcPr>
            <w:tcW w:w="1076" w:type="dxa"/>
            <w:tcBorders>
              <w:top w:val="single" w:color="auto" w:sz="8" w:space="0"/>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3399" w:type="dxa"/>
            <w:tcBorders>
              <w:top w:val="single" w:color="auto" w:sz="8" w:space="0"/>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92" w:type="dxa"/>
            <w:tcBorders>
              <w:top w:val="single" w:color="auto" w:sz="8" w:space="0"/>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30240</w:t>
            </w:r>
          </w:p>
        </w:tc>
        <w:tc>
          <w:tcPr>
            <w:tcW w:w="2297"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税金及附加费用</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339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30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30299</w:t>
            </w:r>
          </w:p>
        </w:tc>
        <w:tc>
          <w:tcPr>
            <w:tcW w:w="2297"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0.34</w:t>
            </w:r>
          </w:p>
        </w:tc>
        <w:tc>
          <w:tcPr>
            <w:tcW w:w="1076" w:type="dxa"/>
            <w:tcBorders>
              <w:top w:val="nil"/>
              <w:left w:val="nil"/>
              <w:bottom w:val="single" w:color="auto" w:sz="8" w:space="0"/>
              <w:right w:val="single" w:color="auto" w:sz="8" w:space="0"/>
            </w:tcBorders>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w:t>
            </w:r>
          </w:p>
        </w:tc>
        <w:tc>
          <w:tcPr>
            <w:tcW w:w="339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人员经费合计</w:t>
            </w:r>
          </w:p>
        </w:tc>
        <w:tc>
          <w:tcPr>
            <w:tcW w:w="856" w:type="dxa"/>
            <w:tcBorders>
              <w:top w:val="nil"/>
              <w:left w:val="nil"/>
              <w:bottom w:val="single" w:color="auto" w:sz="8" w:space="0"/>
              <w:right w:val="single" w:color="auto" w:sz="8" w:space="0"/>
            </w:tcBorders>
            <w:vAlign w:val="center"/>
          </w:tcPr>
          <w:p>
            <w:pPr>
              <w:widowControl/>
              <w:rPr>
                <w:rFonts w:cs="Times New Roman" w:asciiTheme="minorEastAsia" w:hAnsiTheme="minorEastAsia" w:eastAsiaTheme="minorEastAsia"/>
                <w:color w:val="000000"/>
                <w:kern w:val="0"/>
                <w:sz w:val="18"/>
                <w:szCs w:val="18"/>
              </w:rPr>
            </w:pPr>
            <w:r>
              <w:rPr>
                <w:rFonts w:hint="eastAsia" w:cs="Times New Roman" w:asciiTheme="minorEastAsia" w:hAnsiTheme="minorEastAsia" w:eastAsiaTheme="minorEastAsia"/>
                <w:color w:val="000000"/>
                <w:kern w:val="0"/>
                <w:sz w:val="18"/>
                <w:szCs w:val="18"/>
              </w:rPr>
              <w:t>　32.37</w:t>
            </w:r>
          </w:p>
        </w:tc>
        <w:tc>
          <w:tcPr>
            <w:tcW w:w="8738" w:type="dxa"/>
            <w:gridSpan w:val="5"/>
            <w:tcBorders>
              <w:top w:val="nil"/>
              <w:left w:val="nil"/>
              <w:bottom w:val="single" w:color="auto" w:sz="8" w:space="0"/>
              <w:right w:val="single" w:color="auto" w:sz="8" w:space="0"/>
            </w:tcBorders>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公用经费合计</w:t>
            </w:r>
          </w:p>
        </w:tc>
        <w:tc>
          <w:tcPr>
            <w:tcW w:w="992"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5.06</w:t>
            </w:r>
          </w:p>
        </w:tc>
      </w:tr>
    </w:tbl>
    <w:p>
      <w:pPr>
        <w:widowControl/>
        <w:jc w:val="left"/>
        <w:rPr>
          <w:rFonts w:asciiTheme="minorEastAsia" w:hAnsiTheme="minorEastAsia" w:eastAsiaTheme="minorEastAsia"/>
          <w:szCs w:val="21"/>
        </w:rPr>
      </w:pPr>
      <w:r>
        <w:rPr>
          <w:rFonts w:hint="eastAsia" w:asciiTheme="minorEastAsia" w:hAnsiTheme="minorEastAsia" w:eastAsiaTheme="minorEastAsia"/>
          <w:szCs w:val="21"/>
        </w:rPr>
        <w:t>注：本表反映部门年度一般公共预算财政拨款基本支出明细情况。</w:t>
      </w:r>
      <w:r>
        <w:rPr>
          <w:rFonts w:hint="eastAsia" w:asciiTheme="minorEastAsia" w:hAnsiTheme="minorEastAsia" w:eastAsiaTheme="minorEastAsia"/>
          <w:szCs w:val="21"/>
        </w:rPr>
        <w:br w:type="page"/>
      </w: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b/>
          <w:szCs w:val="21"/>
        </w:rPr>
      </w:pPr>
    </w:p>
    <w:p>
      <w:pPr>
        <w:widowControl/>
        <w:jc w:val="center"/>
        <w:rPr>
          <w:rFonts w:cs="Times New Roman" w:asciiTheme="minorEastAsia" w:hAnsiTheme="minorEastAsia" w:eastAsiaTheme="minorEastAsia"/>
          <w:b/>
          <w:color w:val="000000"/>
          <w:kern w:val="0"/>
          <w:sz w:val="36"/>
          <w:szCs w:val="36"/>
        </w:rPr>
      </w:pPr>
      <w:r>
        <w:rPr>
          <w:rFonts w:hint="eastAsia" w:cs="Times New Roman" w:asciiTheme="minorEastAsia" w:hAnsiTheme="minorEastAsia" w:eastAsiaTheme="minorEastAsia"/>
          <w:b/>
          <w:color w:val="000000"/>
          <w:kern w:val="0"/>
          <w:sz w:val="36"/>
          <w:szCs w:val="36"/>
        </w:rPr>
        <w:t>一般公共预算财政拨款“三公”经费支出决算表</w:t>
      </w:r>
    </w:p>
    <w:p>
      <w:pPr>
        <w:widowControl/>
        <w:ind w:left="12390" w:hanging="12390" w:hangingChars="5900"/>
        <w:jc w:val="lef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部门：中共道县县委党史研究室单位                                                                                                      公开07表</w:t>
      </w:r>
    </w:p>
    <w:p>
      <w:pPr>
        <w:widowControl/>
        <w:ind w:right="420"/>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w:t>
            </w:r>
          </w:p>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w:t>
            </w:r>
          </w:p>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公务用车</w:t>
            </w:r>
            <w:r>
              <w:rPr>
                <w:rFonts w:hint="eastAsia" w:cs="Times New Roman" w:asciiTheme="minorEastAsia" w:hAnsiTheme="minorEastAsia" w:eastAsiaTheme="minorEastAsia"/>
                <w:kern w:val="0"/>
                <w:szCs w:val="21"/>
              </w:rPr>
              <w:br w:type="textWrapping"/>
            </w:r>
            <w:r>
              <w:rPr>
                <w:rFonts w:hint="eastAsia" w:cs="Times New Roman" w:asciiTheme="minorEastAsia" w:hAnsiTheme="minorEastAsia" w:eastAsiaTheme="minorEastAsia"/>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公务用车</w:t>
            </w:r>
            <w:r>
              <w:rPr>
                <w:rFonts w:hint="eastAsia" w:cs="Times New Roman" w:asciiTheme="minorEastAsia" w:hAnsiTheme="minorEastAsia" w:eastAsiaTheme="minorEastAsia"/>
                <w:kern w:val="0"/>
                <w:szCs w:val="21"/>
              </w:rPr>
              <w:br w:type="textWrapping"/>
            </w:r>
            <w:r>
              <w:rPr>
                <w:rFonts w:hint="eastAsia" w:cs="Times New Roman" w:asciiTheme="minorEastAsia" w:hAnsiTheme="minorEastAsia" w:eastAsiaTheme="minorEastAsia"/>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cs="Times New Roman" w:asciiTheme="minorEastAsia" w:hAnsiTheme="minorEastAsia" w:eastAsiaTheme="minorEastAsia"/>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公务用车</w:t>
            </w:r>
            <w:r>
              <w:rPr>
                <w:rFonts w:hint="eastAsia" w:cs="Times New Roman" w:asciiTheme="minorEastAsia" w:hAnsiTheme="minorEastAsia" w:eastAsiaTheme="minorEastAsia"/>
                <w:kern w:val="0"/>
                <w:szCs w:val="21"/>
              </w:rPr>
              <w:br w:type="textWrapping"/>
            </w:r>
            <w:r>
              <w:rPr>
                <w:rFonts w:hint="eastAsia" w:cs="Times New Roman" w:asciiTheme="minorEastAsia" w:hAnsiTheme="minorEastAsia" w:eastAsiaTheme="minorEastAsia"/>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公务用车</w:t>
            </w:r>
            <w:r>
              <w:rPr>
                <w:rFonts w:hint="eastAsia" w:cs="Times New Roman" w:asciiTheme="minorEastAsia" w:hAnsiTheme="minorEastAsia" w:eastAsiaTheme="minorEastAsia"/>
                <w:kern w:val="0"/>
                <w:szCs w:val="21"/>
              </w:rPr>
              <w:br w:type="textWrapping"/>
            </w:r>
            <w:r>
              <w:rPr>
                <w:rFonts w:hint="eastAsia" w:cs="Times New Roman" w:asciiTheme="minorEastAsia" w:hAnsiTheme="minorEastAsia" w:eastAsiaTheme="minorEastAsia"/>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cs="Times New Roman" w:asciiTheme="minorEastAsia" w:hAnsiTheme="minorEastAsia" w:eastAsiaTheme="minorEastAsia"/>
                <w:kern w:val="0"/>
                <w:szCs w:val="21"/>
              </w:rPr>
            </w:pPr>
          </w:p>
        </w:tc>
      </w:tr>
      <w:tr>
        <w:tblPrEx>
          <w:tblCellMar>
            <w:top w:w="0" w:type="dxa"/>
            <w:left w:w="108" w:type="dxa"/>
            <w:bottom w:w="0" w:type="dxa"/>
            <w:right w:w="108" w:type="dxa"/>
          </w:tblCellMar>
        </w:tblPrEx>
        <w:trPr>
          <w:trHeight w:val="44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rFonts w:hint="eastAsia" w:cs="Times New Roman" w:asciiTheme="minorEastAsia" w:hAnsiTheme="minorEastAsia" w:eastAsiaTheme="minorEastAsia"/>
                <w:kern w:val="0"/>
                <w:szCs w:val="21"/>
                <w:lang w:val="en-US" w:eastAsia="zh-CN"/>
              </w:rPr>
            </w:pPr>
            <w:r>
              <w:rPr>
                <w:rFonts w:hint="eastAsia" w:cs="Times New Roman" w:asciiTheme="minorEastAsia" w:hAnsiTheme="minorEastAsia" w:eastAsiaTheme="minorEastAsia"/>
                <w:kern w:val="0"/>
                <w:szCs w:val="21"/>
              </w:rPr>
              <w:t>0.</w:t>
            </w:r>
            <w:r>
              <w:rPr>
                <w:rFonts w:hint="eastAsia" w:cs="Times New Roman" w:asciiTheme="minorEastAsia" w:hAnsiTheme="minorEastAsia" w:eastAsiaTheme="minorEastAsia"/>
                <w:kern w:val="0"/>
                <w:szCs w:val="21"/>
                <w:lang w:val="en-US" w:eastAsia="zh-CN"/>
              </w:rPr>
              <w:t>26</w:t>
            </w:r>
          </w:p>
          <w:p>
            <w:pPr>
              <w:widowControl/>
              <w:jc w:val="left"/>
              <w:rPr>
                <w:rFonts w:hint="default" w:cs="Times New Roman" w:asciiTheme="minorEastAsia" w:hAnsiTheme="minorEastAsia" w:eastAsiaTheme="minorEastAsia"/>
                <w:kern w:val="0"/>
                <w:szCs w:val="21"/>
                <w:lang w:val="en-US" w:eastAsia="zh-CN"/>
              </w:rPr>
            </w:pP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0</w:t>
            </w:r>
          </w:p>
        </w:tc>
        <w:tc>
          <w:tcPr>
            <w:tcW w:w="1220" w:type="dxa"/>
            <w:tcBorders>
              <w:top w:val="nil"/>
              <w:left w:val="nil"/>
              <w:bottom w:val="single" w:color="auto" w:sz="8" w:space="0"/>
              <w:right w:val="single" w:color="auto" w:sz="4" w:space="0"/>
            </w:tcBorders>
            <w:vAlign w:val="center"/>
          </w:tcPr>
          <w:p>
            <w:pPr>
              <w:widowControl/>
              <w:jc w:val="left"/>
              <w:rPr>
                <w:rFonts w:hint="default" w:cs="Times New Roman" w:asciiTheme="minorEastAsia" w:hAnsiTheme="minorEastAsia" w:eastAsiaTheme="minorEastAsia"/>
                <w:kern w:val="0"/>
                <w:szCs w:val="21"/>
                <w:lang w:val="en-US" w:eastAsia="zh-CN"/>
              </w:rPr>
            </w:pPr>
            <w:r>
              <w:rPr>
                <w:rFonts w:hint="eastAsia" w:cs="Times New Roman" w:asciiTheme="minorEastAsia" w:hAnsiTheme="minorEastAsia" w:eastAsiaTheme="minorEastAsia"/>
                <w:kern w:val="0"/>
                <w:szCs w:val="21"/>
              </w:rPr>
              <w:t>　0.</w:t>
            </w:r>
            <w:r>
              <w:rPr>
                <w:rFonts w:hint="eastAsia" w:cs="Times New Roman" w:asciiTheme="minorEastAsia" w:hAnsiTheme="minorEastAsia" w:eastAsiaTheme="minorEastAsia"/>
                <w:kern w:val="0"/>
                <w:szCs w:val="21"/>
                <w:lang w:val="en-US" w:eastAsia="zh-CN"/>
              </w:rPr>
              <w:t>26</w:t>
            </w: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0.26</w:t>
            </w: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0</w:t>
            </w: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0</w:t>
            </w:r>
          </w:p>
        </w:tc>
        <w:tc>
          <w:tcPr>
            <w:tcW w:w="1220" w:type="dxa"/>
            <w:tcBorders>
              <w:top w:val="nil"/>
              <w:left w:val="nil"/>
              <w:bottom w:val="single" w:color="auto" w:sz="8" w:space="0"/>
              <w:right w:val="single" w:color="auto" w:sz="4"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0</w:t>
            </w:r>
          </w:p>
        </w:tc>
        <w:tc>
          <w:tcPr>
            <w:tcW w:w="1220" w:type="dxa"/>
            <w:tcBorders>
              <w:top w:val="nil"/>
              <w:left w:val="nil"/>
              <w:bottom w:val="single" w:color="auto" w:sz="8" w:space="0"/>
              <w:right w:val="nil"/>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0</w:t>
            </w:r>
          </w:p>
        </w:tc>
        <w:tc>
          <w:tcPr>
            <w:tcW w:w="1220" w:type="dxa"/>
            <w:tcBorders>
              <w:top w:val="nil"/>
              <w:left w:val="single" w:color="auto" w:sz="4" w:space="0"/>
              <w:bottom w:val="single" w:color="auto" w:sz="8" w:space="0"/>
              <w:right w:val="single" w:color="auto" w:sz="8" w:space="0"/>
            </w:tcBorders>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0.26</w:t>
            </w:r>
          </w:p>
        </w:tc>
      </w:tr>
    </w:tbl>
    <w:p>
      <w:pPr>
        <w:autoSpaceDE w:val="0"/>
        <w:autoSpaceDN w:val="0"/>
        <w:adjustRightInd w:val="0"/>
        <w:ind w:left="315" w:leftChars="15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br w:type="page"/>
      </w:r>
    </w:p>
    <w:p>
      <w:pPr>
        <w:autoSpaceDE w:val="0"/>
        <w:autoSpaceDN w:val="0"/>
        <w:adjustRightInd w:val="0"/>
        <w:ind w:left="315" w:leftChars="150"/>
        <w:jc w:val="left"/>
        <w:rPr>
          <w:rFonts w:cs="宋体" w:asciiTheme="minorEastAsia" w:hAnsiTheme="minorEastAsia" w:eastAsiaTheme="minorEastAsia"/>
          <w:kern w:val="0"/>
          <w:sz w:val="24"/>
          <w:szCs w:val="24"/>
        </w:rPr>
      </w:pPr>
    </w:p>
    <w:p>
      <w:pPr>
        <w:widowControl/>
        <w:jc w:val="center"/>
        <w:rPr>
          <w:rFonts w:cs="Times New Roman" w:asciiTheme="minorEastAsia" w:hAnsiTheme="minorEastAsia" w:eastAsiaTheme="minorEastAsia"/>
          <w:kern w:val="0"/>
          <w:sz w:val="36"/>
          <w:szCs w:val="36"/>
        </w:rPr>
      </w:pPr>
      <w:r>
        <w:rPr>
          <w:rFonts w:hint="eastAsia" w:cs="Times New Roman" w:asciiTheme="minorEastAsia" w:hAnsiTheme="minorEastAsia" w:eastAsiaTheme="minorEastAsia"/>
          <w:kern w:val="0"/>
          <w:sz w:val="36"/>
          <w:szCs w:val="36"/>
        </w:rPr>
        <w:t>政府性基金预算财政拨款收入支出决算表</w:t>
      </w:r>
    </w:p>
    <w:p>
      <w:pPr>
        <w:widowControl/>
        <w:wordWrap w:val="0"/>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部门：中共道县县委党史研究室单位                                                                                           公开08表</w:t>
      </w:r>
    </w:p>
    <w:p>
      <w:pPr>
        <w:widowControl/>
        <w:jc w:val="right"/>
        <w:rPr>
          <w:rFonts w:cs="Times New Roman" w:asciiTheme="minorEastAsia" w:hAnsiTheme="minorEastAsia" w:eastAsiaTheme="minorEastAsia"/>
          <w:color w:val="000000"/>
          <w:kern w:val="0"/>
          <w:szCs w:val="21"/>
        </w:rPr>
      </w:pPr>
      <w:r>
        <w:rPr>
          <w:rFonts w:hint="eastAsia" w:cs="Times New Roman" w:asciiTheme="minorEastAsia" w:hAnsiTheme="minorEastAsia" w:eastAsiaTheme="minorEastAsia"/>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 xml:space="preserve">项 </w:t>
            </w:r>
            <w:r>
              <w:rPr>
                <w:rFonts w:hint="eastAsia" w:cs="Times New Roman" w:asciiTheme="minorEastAsia" w:hAnsiTheme="minorEastAsia" w:eastAsiaTheme="minorEastAsia"/>
                <w:b/>
                <w:color w:val="000000"/>
                <w:kern w:val="0"/>
                <w:szCs w:val="21"/>
              </w:rPr>
              <w:t xml:space="preserve">   </w:t>
            </w:r>
            <w:r>
              <w:rPr>
                <w:rFonts w:hint="eastAsia" w:cs="Times New Roman" w:asciiTheme="minorEastAsia" w:hAnsiTheme="minorEastAsia" w:eastAsiaTheme="minorEastAsia"/>
                <w:b/>
                <w:kern w:val="0"/>
                <w:szCs w:val="21"/>
              </w:rPr>
              <w:t>目</w:t>
            </w:r>
          </w:p>
        </w:tc>
        <w:tc>
          <w:tcPr>
            <w:tcW w:w="200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年初结转和结余</w:t>
            </w:r>
          </w:p>
        </w:tc>
        <w:tc>
          <w:tcPr>
            <w:tcW w:w="200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本年收入</w:t>
            </w:r>
          </w:p>
        </w:tc>
        <w:tc>
          <w:tcPr>
            <w:tcW w:w="6000" w:type="dxa"/>
            <w:gridSpan w:val="3"/>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本年支出</w:t>
            </w:r>
          </w:p>
        </w:tc>
        <w:tc>
          <w:tcPr>
            <w:tcW w:w="200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功能分类科目编码</w:t>
            </w:r>
          </w:p>
        </w:tc>
        <w:tc>
          <w:tcPr>
            <w:tcW w:w="132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科目名称</w:t>
            </w:r>
          </w:p>
        </w:tc>
        <w:tc>
          <w:tcPr>
            <w:tcW w:w="2000" w:type="dxa"/>
            <w:vMerge w:val="continue"/>
            <w:vAlign w:val="center"/>
          </w:tcPr>
          <w:p>
            <w:pPr>
              <w:widowControl/>
              <w:jc w:val="left"/>
              <w:rPr>
                <w:rFonts w:cs="Times New Roman" w:asciiTheme="minorEastAsia" w:hAnsiTheme="minorEastAsia" w:eastAsiaTheme="minorEastAsia"/>
                <w:b/>
                <w:kern w:val="0"/>
                <w:szCs w:val="21"/>
              </w:rPr>
            </w:pPr>
          </w:p>
        </w:tc>
        <w:tc>
          <w:tcPr>
            <w:tcW w:w="2000" w:type="dxa"/>
            <w:vMerge w:val="continue"/>
            <w:vAlign w:val="center"/>
          </w:tcPr>
          <w:p>
            <w:pPr>
              <w:widowControl/>
              <w:jc w:val="left"/>
              <w:rPr>
                <w:rFonts w:cs="Times New Roman" w:asciiTheme="minorEastAsia" w:hAnsiTheme="minorEastAsia" w:eastAsiaTheme="minorEastAsia"/>
                <w:b/>
                <w:kern w:val="0"/>
                <w:szCs w:val="21"/>
              </w:rPr>
            </w:pPr>
          </w:p>
        </w:tc>
        <w:tc>
          <w:tcPr>
            <w:tcW w:w="200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小计</w:t>
            </w:r>
          </w:p>
        </w:tc>
        <w:tc>
          <w:tcPr>
            <w:tcW w:w="200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 xml:space="preserve">基本支出  </w:t>
            </w:r>
          </w:p>
        </w:tc>
        <w:tc>
          <w:tcPr>
            <w:tcW w:w="2000" w:type="dxa"/>
            <w:vMerge w:val="restart"/>
            <w:vAlign w:val="center"/>
          </w:tcPr>
          <w:p>
            <w:pPr>
              <w:widowControl/>
              <w:jc w:val="center"/>
              <w:rPr>
                <w:rFonts w:cs="Times New Roman" w:asciiTheme="minorEastAsia" w:hAnsiTheme="minorEastAsia" w:eastAsiaTheme="minorEastAsia"/>
                <w:b/>
                <w:kern w:val="0"/>
                <w:szCs w:val="21"/>
              </w:rPr>
            </w:pPr>
            <w:r>
              <w:rPr>
                <w:rFonts w:hint="eastAsia" w:cs="Times New Roman" w:asciiTheme="minorEastAsia" w:hAnsiTheme="minorEastAsia" w:eastAsiaTheme="minorEastAsia"/>
                <w:b/>
                <w:kern w:val="0"/>
                <w:szCs w:val="21"/>
              </w:rPr>
              <w:t>项目支出</w:t>
            </w:r>
          </w:p>
        </w:tc>
        <w:tc>
          <w:tcPr>
            <w:tcW w:w="2000" w:type="dxa"/>
            <w:vMerge w:val="continue"/>
            <w:vAlign w:val="center"/>
          </w:tcPr>
          <w:p>
            <w:pPr>
              <w:widowControl/>
              <w:jc w:val="left"/>
              <w:rPr>
                <w:rFonts w:cs="Times New Roman" w:asciiTheme="minorEastAsia" w:hAnsiTheme="minorEastAsia" w:eastAsiaTheme="minorEastAsia"/>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cs="Times New Roman" w:asciiTheme="minorEastAsia" w:hAnsiTheme="minorEastAsia" w:eastAsiaTheme="minorEastAsia"/>
                <w:kern w:val="0"/>
                <w:szCs w:val="21"/>
              </w:rPr>
            </w:pPr>
          </w:p>
        </w:tc>
        <w:tc>
          <w:tcPr>
            <w:tcW w:w="132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cs="Times New Roman" w:asciiTheme="minorEastAsia" w:hAnsiTheme="minorEastAsia" w:eastAsiaTheme="minorEastAsia"/>
                <w:kern w:val="0"/>
                <w:szCs w:val="21"/>
              </w:rPr>
            </w:pPr>
          </w:p>
        </w:tc>
        <w:tc>
          <w:tcPr>
            <w:tcW w:w="132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c>
          <w:tcPr>
            <w:tcW w:w="2000" w:type="dxa"/>
            <w:vMerge w:val="continue"/>
            <w:vAlign w:val="center"/>
          </w:tcPr>
          <w:p>
            <w:pPr>
              <w:widowControl/>
              <w:jc w:val="left"/>
              <w:rPr>
                <w:rFonts w:cs="Times New Roman" w:asciiTheme="minorEastAsia" w:hAnsiTheme="minorEastAsia"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栏次</w:t>
            </w:r>
          </w:p>
        </w:tc>
        <w:tc>
          <w:tcPr>
            <w:tcW w:w="200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1</w:t>
            </w:r>
          </w:p>
        </w:tc>
        <w:tc>
          <w:tcPr>
            <w:tcW w:w="200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2</w:t>
            </w:r>
          </w:p>
        </w:tc>
        <w:tc>
          <w:tcPr>
            <w:tcW w:w="200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3</w:t>
            </w:r>
          </w:p>
        </w:tc>
        <w:tc>
          <w:tcPr>
            <w:tcW w:w="200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4</w:t>
            </w:r>
          </w:p>
        </w:tc>
        <w:tc>
          <w:tcPr>
            <w:tcW w:w="200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5</w:t>
            </w:r>
          </w:p>
        </w:tc>
        <w:tc>
          <w:tcPr>
            <w:tcW w:w="200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合计</w:t>
            </w:r>
          </w:p>
        </w:tc>
        <w:tc>
          <w:tcPr>
            <w:tcW w:w="2000"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00"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00"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00"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00"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c>
          <w:tcPr>
            <w:tcW w:w="2000" w:type="dxa"/>
          </w:tcPr>
          <w:p>
            <w:pPr>
              <w:jc w:val="center"/>
              <w:rPr>
                <w:rFonts w:asciiTheme="minorEastAsia" w:hAnsiTheme="minorEastAsia" w:eastAsiaTheme="minorEastAsia"/>
              </w:rPr>
            </w:pPr>
            <w:r>
              <w:rPr>
                <w:rFonts w:hint="eastAsia" w:cs="Times New Roman" w:asciiTheme="minorEastAsia" w:hAnsiTheme="minorEastAsia" w:eastAsiaTheme="minorEastAsia"/>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32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32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32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32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32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132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c>
          <w:tcPr>
            <w:tcW w:w="2000" w:type="dxa"/>
            <w:vAlign w:val="center"/>
          </w:tcPr>
          <w:p>
            <w:pPr>
              <w:widowControl/>
              <w:jc w:val="left"/>
              <w:rPr>
                <w:rFonts w:cs="Times New Roman" w:asciiTheme="minorEastAsia" w:hAnsiTheme="minorEastAsia" w:eastAsiaTheme="minorEastAsia"/>
                <w:kern w:val="0"/>
                <w:szCs w:val="21"/>
              </w:rPr>
            </w:pPr>
            <w:r>
              <w:rPr>
                <w:rFonts w:hint="eastAsia" w:cs="Times New Roman" w:asciiTheme="minorEastAsia" w:hAnsiTheme="minorEastAsia" w:eastAsiaTheme="minorEastAsia"/>
                <w:kern w:val="0"/>
                <w:szCs w:val="21"/>
              </w:rPr>
              <w:t>　</w:t>
            </w:r>
          </w:p>
        </w:tc>
      </w:tr>
    </w:tbl>
    <w:p>
      <w:pPr>
        <w:widowControl/>
        <w:ind w:firstLine="420" w:firstLineChars="200"/>
        <w:jc w:val="left"/>
        <w:rPr>
          <w:rFonts w:asciiTheme="minorEastAsia" w:hAnsiTheme="minorEastAsia" w:eastAsiaTheme="minorEastAsia"/>
          <w:szCs w:val="21"/>
        </w:rPr>
        <w:sectPr>
          <w:pgSz w:w="16838" w:h="11906" w:orient="landscape"/>
          <w:pgMar w:top="1797" w:right="1440" w:bottom="1797" w:left="1440" w:header="851" w:footer="992" w:gutter="0"/>
          <w:cols w:space="0" w:num="1"/>
          <w:docGrid w:type="linesAndChars" w:linePitch="319" w:charSpace="0"/>
        </w:sectPr>
      </w:pPr>
      <w:r>
        <w:rPr>
          <w:rFonts w:hint="eastAsia" w:cs="Times New Roman" w:asciiTheme="minorEastAsia" w:hAnsiTheme="minorEastAsia" w:eastAsiaTheme="minorEastAsia"/>
          <w:kern w:val="0"/>
          <w:szCs w:val="21"/>
        </w:rPr>
        <w:t>备注：党史室没有政府性基金收入，  也没有使用政府性基金安排的支出，故本表无数据为空表。</w:t>
      </w:r>
    </w:p>
    <w:p>
      <w:pPr>
        <w:pStyle w:val="8"/>
        <w:ind w:firstLine="1089" w:firstLineChars="300"/>
        <w:jc w:val="both"/>
        <w:rPr>
          <w:rFonts w:ascii="仿宋_GB2312" w:eastAsia="仿宋_GB2312" w:hAnsiTheme="minorEastAsia"/>
          <w:b/>
          <w:color w:val="000000" w:themeColor="text1"/>
          <w:sz w:val="36"/>
          <w:szCs w:val="36"/>
        </w:rPr>
      </w:pPr>
      <w:r>
        <w:rPr>
          <w:rFonts w:hint="eastAsia" w:ascii="仿宋_GB2312" w:eastAsia="仿宋_GB2312" w:hAnsiTheme="minorEastAsia"/>
          <w:b/>
          <w:color w:val="000000" w:themeColor="text1"/>
          <w:sz w:val="36"/>
          <w:szCs w:val="36"/>
        </w:rPr>
        <w:t>第三部分  2018年度部门决算情况说明</w:t>
      </w:r>
    </w:p>
    <w:p>
      <w:pPr>
        <w:pStyle w:val="8"/>
        <w:jc w:val="center"/>
        <w:rPr>
          <w:rFonts w:ascii="仿宋_GB2312" w:eastAsia="仿宋_GB2312" w:hAnsiTheme="minorEastAsia"/>
          <w:color w:val="000000" w:themeColor="text1"/>
          <w:sz w:val="28"/>
          <w:szCs w:val="28"/>
        </w:rPr>
      </w:pPr>
    </w:p>
    <w:p>
      <w:pPr>
        <w:pStyle w:val="8"/>
        <w:ind w:firstLine="424" w:firstLineChars="15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一、收入支出决算总体情况说明</w:t>
      </w:r>
    </w:p>
    <w:p>
      <w:pPr>
        <w:pStyle w:val="8"/>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2018年度收、支总计130.43万元，与2017年相比，增加66.46万元，增长103.89%，主要是因为新增了《道州年鉴》项目经费等。</w:t>
      </w:r>
    </w:p>
    <w:p>
      <w:pPr>
        <w:pStyle w:val="8"/>
        <w:ind w:firstLine="566"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二、收入决算情况说明</w:t>
      </w:r>
    </w:p>
    <w:p>
      <w:pPr>
        <w:pStyle w:val="8"/>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本年收入合计130.43万元，其中：财政拨款收入130.43万元，占100%</w:t>
      </w:r>
      <w:r>
        <w:rPr>
          <w:rFonts w:hint="eastAsia" w:ascii="仿宋_GB2312" w:eastAsia="仿宋_GB2312" w:cs="Times New Roman" w:hAnsiTheme="minorEastAsia"/>
          <w:color w:val="000000" w:themeColor="text1"/>
          <w:sz w:val="28"/>
          <w:szCs w:val="28"/>
        </w:rPr>
        <w:t>。</w:t>
      </w:r>
    </w:p>
    <w:p>
      <w:pPr>
        <w:pStyle w:val="8"/>
        <w:ind w:firstLine="424" w:firstLineChars="15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三、支出决算情况说明</w:t>
      </w:r>
    </w:p>
    <w:p>
      <w:pPr>
        <w:pStyle w:val="8"/>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本年支出合计130.43万元，其中：基本支出37.43万元，占28.70%；项目支出93万元，占71.30%</w:t>
      </w:r>
      <w:r>
        <w:rPr>
          <w:rFonts w:hint="eastAsia" w:ascii="仿宋_GB2312" w:eastAsia="仿宋_GB2312" w:cs="Times New Roman" w:hAnsiTheme="minorEastAsia"/>
          <w:color w:val="000000" w:themeColor="text1"/>
          <w:sz w:val="28"/>
          <w:szCs w:val="28"/>
        </w:rPr>
        <w:t>。</w:t>
      </w:r>
    </w:p>
    <w:p>
      <w:pPr>
        <w:pStyle w:val="8"/>
        <w:ind w:firstLine="566"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四、财政拨款收入支出决算总体情况说明</w:t>
      </w:r>
    </w:p>
    <w:p>
      <w:pPr>
        <w:pStyle w:val="8"/>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 xml:space="preserve"> 2018年度财政拨款收、支总计130.43万元，与2017年相比，增加66.46万元，增长103.89%，主要是因为新增了《道州年鉴》项目经费等。</w:t>
      </w:r>
    </w:p>
    <w:p>
      <w:pPr>
        <w:pStyle w:val="8"/>
        <w:ind w:firstLine="566"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五、一般公共预算财政拨款支出决算情况说明</w:t>
      </w:r>
    </w:p>
    <w:p>
      <w:pPr>
        <w:pStyle w:val="8"/>
        <w:ind w:firstLine="566"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（一）财政拨款支出决算总体情况</w:t>
      </w:r>
    </w:p>
    <w:p>
      <w:pPr>
        <w:pStyle w:val="8"/>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2018年度财政拨款支出130.43万元，占本年支出合计的100%。与2017年财政拨款支出比较，财政拨款支出增加66.46万元，增长103.89%，主要是因为新增了《道州年鉴》经费等业务费。</w:t>
      </w:r>
    </w:p>
    <w:p>
      <w:pPr>
        <w:pStyle w:val="8"/>
        <w:ind w:firstLine="424" w:firstLineChars="15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（二）财政拨款支出决算结构情况</w:t>
      </w:r>
    </w:p>
    <w:p>
      <w:pPr>
        <w:pStyle w:val="8"/>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2018年度财政拨款支出130.43万元，主要用于以下方面：一般公共服务（类）支出122.3元，占93.77%；社会保障和就业支出（类）支出6.34万元，占4.86%;卫生健康（类）支出1.78万元，占1.36%。</w:t>
      </w:r>
    </w:p>
    <w:p>
      <w:pPr>
        <w:pStyle w:val="8"/>
        <w:ind w:firstLine="707" w:firstLineChars="25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（三）财政拨款支出决算具体情况</w:t>
      </w:r>
    </w:p>
    <w:p>
      <w:pPr>
        <w:pStyle w:val="8"/>
        <w:ind w:firstLine="707" w:firstLineChars="25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2018年度财政拨款支出年初预算数为130.48万元，支出决算数为130.43万元，完成年初预算的199.5%，其中：</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1、一般公共服务（类）其他共产党事务（款）行政运行（项）。</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年初预算29.31万元，支出决算为29.31万元，与年初预算数一致。</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2、一般公共服务（类）其他共产党事务（款）一般行政管理事务（项）。</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年初预算为10万元，支出决算为10万元，与年初预算数一致。</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３、一般公共服务（类）其他共产党事务（款）其他共产党事务支出（项）。</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年初预算为83万元，支出决算为83万元，与年初预算数一致，该经费用于《年鉴》《党史》的编纂等业务支出。</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4、社会保障和就业支出（类）行政事业单位离退休（款）机关事业单位基本养老保险缴费支出（项）。</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年初预算为6.34万元，支出决算为6.34万元，与年初预算数一致。。</w:t>
      </w:r>
    </w:p>
    <w:p>
      <w:pPr>
        <w:pStyle w:val="8"/>
        <w:ind w:firstLine="707" w:firstLineChars="250"/>
        <w:rPr>
          <w:rFonts w:ascii="仿宋_GB2312" w:eastAsia="仿宋_GB2312" w:cs="仿宋" w:hAnsiTheme="minorEastAsia"/>
          <w:color w:val="000000" w:themeColor="text1"/>
          <w:sz w:val="28"/>
          <w:szCs w:val="28"/>
        </w:rPr>
      </w:pPr>
      <w:r>
        <w:rPr>
          <w:rFonts w:hint="eastAsia" w:ascii="仿宋_GB2312" w:eastAsia="仿宋_GB2312" w:cs="仿宋" w:hAnsiTheme="minorEastAsia"/>
          <w:color w:val="000000" w:themeColor="text1"/>
          <w:sz w:val="28"/>
          <w:szCs w:val="28"/>
        </w:rPr>
        <w:t>5、卫生健康支出（类）行政事业单位医疗（款）事业单位医疗（项）。</w:t>
      </w:r>
    </w:p>
    <w:p>
      <w:pPr>
        <w:pStyle w:val="8"/>
        <w:ind w:firstLine="707" w:firstLineChars="250"/>
        <w:rPr>
          <w:rFonts w:ascii="仿宋_GB2312" w:eastAsia="仿宋_GB2312" w:hAnsiTheme="minorEastAsia"/>
          <w:color w:val="000000" w:themeColor="text1"/>
          <w:sz w:val="28"/>
          <w:szCs w:val="28"/>
        </w:rPr>
      </w:pPr>
      <w:r>
        <w:rPr>
          <w:rFonts w:hint="eastAsia" w:ascii="仿宋_GB2312" w:eastAsia="仿宋_GB2312" w:cs="仿宋" w:hAnsiTheme="minorEastAsia"/>
          <w:color w:val="000000" w:themeColor="text1"/>
          <w:sz w:val="28"/>
          <w:szCs w:val="28"/>
        </w:rPr>
        <w:t>年初预算为1.78万元，支出决算为1.78万元，与年初预算数一致。</w:t>
      </w:r>
    </w:p>
    <w:p>
      <w:pPr>
        <w:pStyle w:val="8"/>
        <w:ind w:firstLine="566"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六、一般公共预算财政拨款基本支出决算情况说明</w:t>
      </w:r>
    </w:p>
    <w:p>
      <w:pPr>
        <w:pStyle w:val="8"/>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2018年度财政拨款基本支出37.43万元，其中：人员经费32.37万元，占基本支出的86.48%,主要包括基本工资、津贴补贴、奖金、伙食补助费等；公用经费5.06万元，占基本支出的13.52%，主要包括办公费、印刷费、咨询费、手续费等。</w:t>
      </w:r>
    </w:p>
    <w:p>
      <w:pPr>
        <w:pStyle w:val="8"/>
        <w:spacing w:line="600" w:lineRule="exact"/>
        <w:ind w:firstLine="566" w:firstLineChars="200"/>
        <w:rPr>
          <w:rFonts w:ascii="仿宋_GB2312" w:eastAsia="仿宋_GB2312" w:cs="Times New Roman" w:hAnsiTheme="minorEastAsia"/>
          <w:b/>
          <w:bCs/>
          <w:color w:val="000000" w:themeColor="text1"/>
          <w:sz w:val="28"/>
          <w:szCs w:val="28"/>
        </w:rPr>
      </w:pPr>
      <w:r>
        <w:rPr>
          <w:rFonts w:hint="eastAsia" w:ascii="仿宋_GB2312" w:eastAsia="仿宋_GB2312" w:cs="Times New Roman" w:hAnsiTheme="minorEastAsia"/>
          <w:b/>
          <w:bCs/>
          <w:color w:val="000000" w:themeColor="text1"/>
          <w:sz w:val="28"/>
          <w:szCs w:val="28"/>
        </w:rPr>
        <w:t>七、一般公共预算财政拨款三公经费支出决算情况说明</w:t>
      </w:r>
    </w:p>
    <w:p>
      <w:pPr>
        <w:pStyle w:val="8"/>
        <w:spacing w:line="600" w:lineRule="exact"/>
        <w:ind w:firstLine="566" w:firstLineChars="200"/>
        <w:rPr>
          <w:rFonts w:ascii="仿宋_GB2312" w:eastAsia="仿宋_GB2312" w:cs="Times New Roman" w:hAnsiTheme="minorEastAsia"/>
          <w:b/>
          <w:color w:val="000000" w:themeColor="text1"/>
          <w:sz w:val="28"/>
          <w:szCs w:val="28"/>
        </w:rPr>
      </w:pPr>
      <w:r>
        <w:rPr>
          <w:rFonts w:hint="eastAsia" w:ascii="仿宋_GB2312" w:eastAsia="仿宋_GB2312" w:cs="Times New Roman" w:hAnsiTheme="minorEastAsia"/>
          <w:b/>
          <w:color w:val="000000" w:themeColor="text1"/>
          <w:sz w:val="28"/>
          <w:szCs w:val="28"/>
        </w:rPr>
        <w:t>（一）“三公”经费财政拨款支出决算总体情况说明</w:t>
      </w:r>
    </w:p>
    <w:p>
      <w:pPr>
        <w:pStyle w:val="8"/>
        <w:spacing w:line="600" w:lineRule="exact"/>
        <w:ind w:firstLine="646"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“三公”经费财政拨款支出预算为</w:t>
      </w:r>
      <w:r>
        <w:rPr>
          <w:rFonts w:hint="eastAsia" w:ascii="仿宋_GB2312" w:eastAsia="仿宋_GB2312" w:cs="Times New Roman" w:hAnsiTheme="minorEastAsia"/>
          <w:color w:val="auto"/>
          <w:sz w:val="32"/>
          <w:szCs w:val="32"/>
        </w:rPr>
        <w:t>0.</w:t>
      </w:r>
      <w:r>
        <w:rPr>
          <w:rFonts w:hint="eastAsia" w:ascii="仿宋_GB2312" w:eastAsia="仿宋_GB2312" w:cs="Times New Roman" w:hAnsiTheme="minorEastAsia"/>
          <w:color w:val="auto"/>
          <w:sz w:val="32"/>
          <w:szCs w:val="32"/>
          <w:lang w:val="en-US" w:eastAsia="zh-CN"/>
        </w:rPr>
        <w:t>26</w:t>
      </w:r>
      <w:r>
        <w:rPr>
          <w:rFonts w:hint="eastAsia" w:ascii="仿宋_GB2312" w:hAnsi="宋体" w:eastAsia="仿宋_GB2312" w:cs="Times New Roman"/>
          <w:color w:val="auto"/>
          <w:sz w:val="32"/>
          <w:szCs w:val="32"/>
        </w:rPr>
        <w:t>万元，支出决算为</w:t>
      </w:r>
      <w:r>
        <w:rPr>
          <w:rFonts w:hint="eastAsia" w:ascii="仿宋_GB2312" w:eastAsia="仿宋_GB2312" w:cs="Times New Roman" w:hAnsiTheme="minorEastAsia"/>
          <w:color w:val="auto"/>
          <w:sz w:val="32"/>
          <w:szCs w:val="32"/>
        </w:rPr>
        <w:t>0.26</w:t>
      </w:r>
      <w:r>
        <w:rPr>
          <w:rFonts w:hint="eastAsia" w:ascii="仿宋_GB2312" w:hAnsi="宋体" w:eastAsia="仿宋_GB2312" w:cs="Times New Roman"/>
          <w:color w:val="auto"/>
          <w:sz w:val="32"/>
          <w:szCs w:val="32"/>
        </w:rPr>
        <w:t>万元，完成预算的</w:t>
      </w:r>
      <w:r>
        <w:rPr>
          <w:rFonts w:hint="eastAsia" w:ascii="仿宋_GB2312" w:hAnsi="宋体" w:eastAsia="仿宋_GB2312" w:cs="Times New Roman"/>
          <w:color w:val="auto"/>
          <w:sz w:val="32"/>
          <w:szCs w:val="32"/>
          <w:lang w:val="en-US" w:eastAsia="zh-CN"/>
        </w:rPr>
        <w:t>100</w:t>
      </w:r>
      <w:r>
        <w:rPr>
          <w:rFonts w:hint="eastAsia" w:ascii="仿宋_GB2312" w:hAnsi="宋体" w:eastAsia="仿宋_GB2312" w:cs="Times New Roman"/>
          <w:color w:val="auto"/>
          <w:sz w:val="32"/>
          <w:szCs w:val="32"/>
        </w:rPr>
        <w:t>%，其中：</w:t>
      </w:r>
    </w:p>
    <w:p>
      <w:pPr>
        <w:pStyle w:val="8"/>
        <w:spacing w:line="600" w:lineRule="exact"/>
        <w:ind w:firstLine="646"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因公出国（境）费支出预算为0万元，支出决算为0万元，完成预算的0%。</w:t>
      </w:r>
    </w:p>
    <w:p>
      <w:pPr>
        <w:pStyle w:val="8"/>
        <w:spacing w:line="600" w:lineRule="exact"/>
        <w:ind w:firstLine="646" w:firstLineChars="200"/>
        <w:rPr>
          <w:rFonts w:ascii="仿宋_GB2312" w:eastAsia="仿宋_GB2312" w:cs="Times New Roman" w:hAnsiTheme="minorEastAsia"/>
          <w:color w:val="000000" w:themeColor="text1"/>
          <w:sz w:val="28"/>
          <w:szCs w:val="28"/>
        </w:rPr>
      </w:pPr>
      <w:r>
        <w:rPr>
          <w:rFonts w:hint="eastAsia" w:ascii="仿宋_GB2312" w:hAnsi="宋体" w:eastAsia="仿宋_GB2312" w:cs="Times New Roman"/>
          <w:color w:val="auto"/>
          <w:sz w:val="32"/>
          <w:szCs w:val="32"/>
        </w:rPr>
        <w:t>公务接待费支出预算</w:t>
      </w:r>
      <w:r>
        <w:rPr>
          <w:rFonts w:hint="eastAsia" w:ascii="仿宋_GB2312" w:eastAsia="仿宋_GB2312" w:cs="Times New Roman" w:hAnsiTheme="minorEastAsia"/>
          <w:color w:val="auto"/>
          <w:sz w:val="32"/>
          <w:szCs w:val="32"/>
        </w:rPr>
        <w:t>0.</w:t>
      </w:r>
      <w:r>
        <w:rPr>
          <w:rFonts w:hint="eastAsia" w:ascii="仿宋_GB2312" w:eastAsia="仿宋_GB2312" w:cs="Times New Roman" w:hAnsiTheme="minorEastAsia"/>
          <w:color w:val="auto"/>
          <w:sz w:val="32"/>
          <w:szCs w:val="32"/>
          <w:lang w:val="en-US" w:eastAsia="zh-CN"/>
        </w:rPr>
        <w:t>26</w:t>
      </w:r>
      <w:r>
        <w:rPr>
          <w:rFonts w:hint="eastAsia" w:ascii="仿宋_GB2312" w:hAnsi="宋体" w:eastAsia="仿宋_GB2312" w:cs="Times New Roman"/>
          <w:color w:val="auto"/>
          <w:sz w:val="32"/>
          <w:szCs w:val="32"/>
        </w:rPr>
        <w:t>万元，支出决算为</w:t>
      </w:r>
      <w:r>
        <w:rPr>
          <w:rFonts w:hint="eastAsia" w:ascii="仿宋_GB2312" w:eastAsia="仿宋_GB2312" w:cs="Times New Roman" w:hAnsiTheme="minorEastAsia"/>
          <w:color w:val="auto"/>
          <w:sz w:val="32"/>
          <w:szCs w:val="32"/>
        </w:rPr>
        <w:t>0.26</w:t>
      </w:r>
      <w:r>
        <w:rPr>
          <w:rFonts w:hint="eastAsia" w:ascii="仿宋_GB2312" w:hAnsi="宋体" w:eastAsia="仿宋_GB2312" w:cs="Times New Roman"/>
          <w:color w:val="auto"/>
          <w:sz w:val="32"/>
          <w:szCs w:val="32"/>
        </w:rPr>
        <w:t>万元，完成预算的</w:t>
      </w:r>
      <w:r>
        <w:rPr>
          <w:rFonts w:hint="eastAsia" w:ascii="仿宋_GB2312" w:hAnsi="宋体" w:eastAsia="仿宋_GB2312" w:cs="Times New Roman"/>
          <w:color w:val="auto"/>
          <w:sz w:val="32"/>
          <w:szCs w:val="32"/>
          <w:lang w:val="en-US" w:eastAsia="zh-CN"/>
        </w:rPr>
        <w:t>100</w:t>
      </w:r>
      <w:r>
        <w:rPr>
          <w:rFonts w:hint="eastAsia" w:ascii="仿宋_GB2312" w:hAnsi="宋体" w:eastAsia="仿宋_GB2312" w:cs="Times New Roman"/>
          <w:color w:val="auto"/>
          <w:sz w:val="32"/>
          <w:szCs w:val="32"/>
        </w:rPr>
        <w:t>%，公务用车购置费及运行维护费支出预算为</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万元，支出决算为</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万元，完成预算的</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 xml:space="preserve"> %，与上年相比增加</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万元，增长</w:t>
      </w:r>
      <w:r>
        <w:rPr>
          <w:rFonts w:hint="eastAsia" w:ascii="仿宋_GB2312" w:eastAsia="仿宋_GB2312" w:cs="Times New Roman" w:hAnsiTheme="minorEastAsia"/>
          <w:color w:val="auto"/>
          <w:sz w:val="32"/>
          <w:szCs w:val="32"/>
        </w:rPr>
        <w:t>0%</w:t>
      </w:r>
      <w:r>
        <w:rPr>
          <w:rFonts w:hint="eastAsia" w:ascii="仿宋_GB2312" w:hAnsi="宋体" w:eastAsia="仿宋_GB2312" w:cs="Times New Roman"/>
          <w:color w:val="auto"/>
          <w:sz w:val="32"/>
          <w:szCs w:val="32"/>
        </w:rPr>
        <w:t>。</w:t>
      </w:r>
    </w:p>
    <w:p>
      <w:pPr>
        <w:pStyle w:val="8"/>
        <w:spacing w:line="600" w:lineRule="exact"/>
        <w:ind w:firstLine="566" w:firstLineChars="200"/>
        <w:rPr>
          <w:rFonts w:ascii="仿宋_GB2312" w:eastAsia="仿宋_GB2312" w:cs="Times New Roman" w:hAnsiTheme="minorEastAsia"/>
          <w:b/>
          <w:color w:val="000000" w:themeColor="text1"/>
          <w:sz w:val="28"/>
          <w:szCs w:val="28"/>
        </w:rPr>
      </w:pPr>
      <w:r>
        <w:rPr>
          <w:rFonts w:hint="eastAsia" w:ascii="仿宋_GB2312" w:eastAsia="仿宋_GB2312" w:cs="Times New Roman" w:hAnsiTheme="minorEastAsia"/>
          <w:b/>
          <w:color w:val="000000" w:themeColor="text1"/>
          <w:sz w:val="28"/>
          <w:szCs w:val="28"/>
        </w:rPr>
        <w:t>（二）“三公”经费财政拨款支出决算具体情况说明</w:t>
      </w:r>
    </w:p>
    <w:p>
      <w:pPr>
        <w:pStyle w:val="8"/>
        <w:spacing w:line="600" w:lineRule="exact"/>
        <w:ind w:firstLine="566" w:firstLineChars="200"/>
        <w:rPr>
          <w:rFonts w:ascii="仿宋_GB2312" w:eastAsia="仿宋_GB2312" w:cs="Times New Roman" w:hAnsiTheme="minorEastAsia"/>
          <w:color w:val="000000" w:themeColor="text1"/>
          <w:sz w:val="28"/>
          <w:szCs w:val="28"/>
        </w:rPr>
      </w:pPr>
      <w:r>
        <w:rPr>
          <w:rFonts w:hint="eastAsia" w:ascii="仿宋_GB2312" w:eastAsia="仿宋_GB2312" w:cs="Times New Roman" w:hAnsiTheme="minorEastAsia"/>
          <w:color w:val="000000" w:themeColor="text1"/>
          <w:sz w:val="28"/>
          <w:szCs w:val="28"/>
        </w:rPr>
        <w:t xml:space="preserve">2018年度“三公”经费财政拨款支出决算中，公务接待费支出决算 0.26万元，占 </w:t>
      </w:r>
      <w:r>
        <w:rPr>
          <w:rFonts w:hint="eastAsia" w:ascii="仿宋_GB2312" w:eastAsia="仿宋_GB2312" w:cs="Times New Roman" w:hAnsiTheme="minorEastAsia"/>
          <w:color w:val="000000" w:themeColor="text1"/>
          <w:sz w:val="28"/>
          <w:szCs w:val="28"/>
          <w:lang w:val="en-US" w:eastAsia="zh-CN"/>
        </w:rPr>
        <w:t>100</w:t>
      </w:r>
      <w:bookmarkStart w:id="2" w:name="_GoBack"/>
      <w:bookmarkEnd w:id="2"/>
      <w:r>
        <w:rPr>
          <w:rFonts w:hint="eastAsia" w:ascii="仿宋_GB2312" w:eastAsia="仿宋_GB2312" w:cs="Times New Roman" w:hAnsiTheme="minorEastAsia"/>
          <w:color w:val="000000" w:themeColor="text1"/>
          <w:sz w:val="28"/>
          <w:szCs w:val="28"/>
        </w:rPr>
        <w:t xml:space="preserve"> %,因公出国（境）费支出决算0万元，占0%,公务用车购置费及运行维护费支出决算0万元，占0%。其中：</w:t>
      </w:r>
    </w:p>
    <w:p>
      <w:pPr>
        <w:pStyle w:val="8"/>
        <w:spacing w:line="600" w:lineRule="exact"/>
        <w:ind w:firstLine="566" w:firstLineChars="200"/>
        <w:rPr>
          <w:rFonts w:ascii="仿宋_GB2312" w:eastAsia="仿宋_GB2312" w:cs="Times New Roman" w:hAnsiTheme="minorEastAsia"/>
          <w:b/>
          <w:color w:val="000000" w:themeColor="text1"/>
          <w:sz w:val="28"/>
          <w:szCs w:val="28"/>
        </w:rPr>
      </w:pPr>
      <w:r>
        <w:rPr>
          <w:rFonts w:hint="eastAsia" w:ascii="仿宋_GB2312" w:eastAsia="仿宋_GB2312" w:cs="Times New Roman" w:hAnsiTheme="minorEastAsia"/>
          <w:color w:val="000000" w:themeColor="text1"/>
          <w:sz w:val="28"/>
          <w:szCs w:val="28"/>
        </w:rPr>
        <w:t>1、因公出国（境）费支出决算为0万元，全年安排因公出国（境）团组   0个，累计 0人次,开支内容包括：</w:t>
      </w:r>
    </w:p>
    <w:p>
      <w:pPr>
        <w:pStyle w:val="8"/>
        <w:spacing w:line="600" w:lineRule="exact"/>
        <w:ind w:firstLine="566" w:firstLineChars="200"/>
        <w:rPr>
          <w:rFonts w:ascii="仿宋_GB2312" w:eastAsia="仿宋_GB2312" w:cs="Times New Roman" w:hAnsiTheme="minorEastAsia"/>
          <w:color w:val="000000" w:themeColor="text1"/>
          <w:sz w:val="28"/>
          <w:szCs w:val="28"/>
        </w:rPr>
      </w:pPr>
      <w:r>
        <w:rPr>
          <w:rFonts w:hint="eastAsia" w:ascii="仿宋_GB2312" w:eastAsia="仿宋_GB2312" w:cs="Times New Roman" w:hAnsiTheme="minorEastAsia"/>
          <w:color w:val="000000" w:themeColor="text1"/>
          <w:sz w:val="28"/>
          <w:szCs w:val="28"/>
        </w:rPr>
        <w:t>2、公务接待费支出决算为0.26万元，全年共接待来访团组10个、来宾 80人次，主要是党史业务交流所发生的接待支出。</w:t>
      </w:r>
    </w:p>
    <w:p>
      <w:pPr>
        <w:spacing w:line="600" w:lineRule="exact"/>
        <w:ind w:firstLine="566" w:firstLineChars="200"/>
        <w:rPr>
          <w:rFonts w:ascii="仿宋_GB2312" w:eastAsia="仿宋_GB2312" w:hAnsiTheme="minorEastAsia"/>
          <w:color w:val="000000" w:themeColor="text1"/>
          <w:kern w:val="0"/>
          <w:sz w:val="28"/>
          <w:szCs w:val="28"/>
        </w:rPr>
      </w:pPr>
      <w:r>
        <w:rPr>
          <w:rFonts w:hint="eastAsia" w:ascii="仿宋_GB2312" w:eastAsia="仿宋_GB2312" w:hAnsiTheme="minorEastAsia"/>
          <w:color w:val="000000" w:themeColor="text1"/>
          <w:sz w:val="28"/>
          <w:szCs w:val="28"/>
        </w:rPr>
        <w:t>3、公务用车购置费及运行维护费支出决算0万元，其中：公务用车购置费0万元，公务用车运行维护费0万元，截止2018年 12月31日，我单位开支财政拨款的公务用车保有量为0辆。</w:t>
      </w:r>
    </w:p>
    <w:p>
      <w:pPr>
        <w:pStyle w:val="8"/>
        <w:spacing w:line="600" w:lineRule="exact"/>
        <w:ind w:firstLine="566" w:firstLineChars="200"/>
        <w:rPr>
          <w:rFonts w:ascii="仿宋_GB2312" w:eastAsia="仿宋_GB2312" w:cs="Times New Roman" w:hAnsiTheme="minorEastAsia"/>
          <w:b/>
          <w:bCs/>
          <w:color w:val="000000" w:themeColor="text1"/>
          <w:sz w:val="28"/>
          <w:szCs w:val="28"/>
        </w:rPr>
      </w:pPr>
      <w:r>
        <w:rPr>
          <w:rFonts w:hint="eastAsia" w:ascii="仿宋_GB2312" w:eastAsia="仿宋_GB2312" w:cs="Times New Roman" w:hAnsiTheme="minorEastAsia"/>
          <w:b/>
          <w:bCs/>
          <w:color w:val="000000" w:themeColor="text1"/>
          <w:sz w:val="28"/>
          <w:szCs w:val="28"/>
        </w:rPr>
        <w:t>八、政府性基金预算收入支出决算情况</w:t>
      </w:r>
    </w:p>
    <w:p>
      <w:pPr>
        <w:pStyle w:val="8"/>
        <w:spacing w:line="600" w:lineRule="exact"/>
        <w:ind w:firstLine="566" w:firstLineChars="200"/>
        <w:rPr>
          <w:rFonts w:ascii="仿宋_GB2312" w:eastAsia="仿宋_GB2312" w:cs="Times New Roman" w:hAnsiTheme="minorEastAsia"/>
          <w:color w:val="000000" w:themeColor="text1"/>
          <w:sz w:val="28"/>
          <w:szCs w:val="28"/>
        </w:rPr>
      </w:pPr>
      <w:r>
        <w:rPr>
          <w:rFonts w:hint="eastAsia" w:ascii="仿宋_GB2312" w:eastAsia="仿宋_GB2312" w:cs="Times New Roman" w:hAnsiTheme="minorEastAsia"/>
          <w:color w:val="000000" w:themeColor="text1"/>
          <w:sz w:val="28"/>
          <w:szCs w:val="28"/>
        </w:rPr>
        <w:t>2018年本单位无政府性基金收支。</w:t>
      </w:r>
    </w:p>
    <w:p>
      <w:pPr>
        <w:pStyle w:val="8"/>
        <w:numPr>
          <w:ilvl w:val="0"/>
          <w:numId w:val="2"/>
        </w:numPr>
        <w:spacing w:line="600" w:lineRule="exact"/>
        <w:ind w:firstLine="566" w:firstLineChars="200"/>
        <w:rPr>
          <w:rFonts w:ascii="仿宋_GB2312" w:eastAsia="仿宋_GB2312" w:cs="Times New Roman" w:hAnsiTheme="minorEastAsia"/>
          <w:b/>
          <w:bCs/>
          <w:color w:val="000000" w:themeColor="text1"/>
          <w:sz w:val="28"/>
          <w:szCs w:val="28"/>
        </w:rPr>
      </w:pPr>
      <w:r>
        <w:rPr>
          <w:rFonts w:hint="eastAsia" w:ascii="仿宋_GB2312" w:eastAsia="仿宋_GB2312" w:cs="Times New Roman" w:hAnsiTheme="minorEastAsia"/>
          <w:b/>
          <w:bCs/>
          <w:color w:val="000000" w:themeColor="text1"/>
          <w:sz w:val="28"/>
          <w:szCs w:val="28"/>
        </w:rPr>
        <w:t>关于2018年度预算绩效情况说明</w:t>
      </w:r>
    </w:p>
    <w:p>
      <w:pPr>
        <w:pStyle w:val="8"/>
        <w:spacing w:line="600" w:lineRule="exact"/>
        <w:ind w:firstLine="566" w:firstLineChars="200"/>
        <w:rPr>
          <w:rFonts w:ascii="仿宋_GB2312" w:eastAsia="仿宋_GB2312" w:hAnsiTheme="minorEastAsia"/>
          <w:bCs/>
          <w:color w:val="000000" w:themeColor="text1"/>
          <w:sz w:val="28"/>
          <w:szCs w:val="28"/>
        </w:rPr>
      </w:pPr>
      <w:r>
        <w:rPr>
          <w:rFonts w:hint="eastAsia" w:ascii="仿宋_GB2312" w:hAnsi="宋体" w:eastAsia="仿宋_GB2312" w:cs="Times New Roman"/>
          <w:color w:val="auto"/>
          <w:sz w:val="28"/>
          <w:szCs w:val="28"/>
        </w:rPr>
        <w:t>根据年初设定的绩效目标，我单位组织对2018年度一般公共预算部门整体支出开展了绩效自评，有关项目预算执行及时、有效、绩效目标得到较好实现，绩效管理水平不断提高，绩效指标体系建设逐渐丰富和完善</w:t>
      </w:r>
      <w:r>
        <w:rPr>
          <w:rFonts w:hint="eastAsia" w:ascii="仿宋_GB2312" w:eastAsia="仿宋_GB2312" w:cs="Times New Roman" w:hAnsiTheme="minorEastAsia"/>
          <w:color w:val="auto"/>
          <w:sz w:val="28"/>
          <w:szCs w:val="28"/>
        </w:rPr>
        <w:t>。</w:t>
      </w:r>
      <w:r>
        <w:rPr>
          <w:rFonts w:hint="eastAsia" w:ascii="仿宋_GB2312" w:eastAsia="仿宋_GB2312" w:hAnsiTheme="minorEastAsia"/>
          <w:color w:val="000000" w:themeColor="text1"/>
          <w:sz w:val="28"/>
          <w:szCs w:val="28"/>
        </w:rPr>
        <w:t>2018年度，道县党史室做好了各项工作，出色完成了市党史室及县委政府下达的各项工作任务，为我县的红色文化弘扬、党史教育作出了贡献。2018年道县党史室绩效评价自评报告得分90分，财政评价为良。（2018年度绩效报告附后）</w:t>
      </w:r>
    </w:p>
    <w:p>
      <w:pPr>
        <w:pStyle w:val="8"/>
        <w:spacing w:line="600" w:lineRule="exact"/>
        <w:ind w:firstLine="566" w:firstLineChars="200"/>
        <w:rPr>
          <w:rFonts w:ascii="仿宋_GB2312" w:eastAsia="仿宋_GB2312" w:cs="Times New Roman" w:hAnsiTheme="minorEastAsia"/>
          <w:b/>
          <w:color w:val="000000" w:themeColor="text1"/>
          <w:sz w:val="28"/>
          <w:szCs w:val="28"/>
        </w:rPr>
      </w:pPr>
      <w:r>
        <w:rPr>
          <w:rFonts w:hint="eastAsia" w:ascii="仿宋_GB2312" w:eastAsia="仿宋_GB2312" w:cs="Times New Roman" w:hAnsiTheme="minorEastAsia"/>
          <w:b/>
          <w:color w:val="000000" w:themeColor="text1"/>
          <w:sz w:val="28"/>
          <w:szCs w:val="28"/>
        </w:rPr>
        <w:t>十、其他重要事项情况说明</w:t>
      </w:r>
    </w:p>
    <w:p>
      <w:pPr>
        <w:spacing w:line="600" w:lineRule="exact"/>
        <w:ind w:firstLine="566" w:firstLineChars="200"/>
        <w:rPr>
          <w:rFonts w:ascii="仿宋_GB2312" w:eastAsia="仿宋_GB2312" w:hAnsiTheme="minorEastAsia"/>
          <w:b/>
          <w:color w:val="000000" w:themeColor="text1"/>
          <w:kern w:val="0"/>
          <w:sz w:val="28"/>
          <w:szCs w:val="28"/>
        </w:rPr>
      </w:pPr>
      <w:r>
        <w:rPr>
          <w:rFonts w:hint="eastAsia" w:ascii="仿宋_GB2312" w:eastAsia="仿宋_GB2312" w:hAnsiTheme="minorEastAsia"/>
          <w:b/>
          <w:color w:val="000000" w:themeColor="text1"/>
          <w:kern w:val="0"/>
          <w:sz w:val="28"/>
          <w:szCs w:val="28"/>
        </w:rPr>
        <w:t>（一）机关运行经费支出情况</w:t>
      </w:r>
    </w:p>
    <w:p>
      <w:pPr>
        <w:spacing w:line="600" w:lineRule="exact"/>
        <w:ind w:firstLine="566" w:firstLineChars="200"/>
        <w:rPr>
          <w:rFonts w:hint="eastAsia" w:ascii="仿宋_GB2312" w:eastAsia="仿宋_GB2312" w:hAnsiTheme="minorEastAsia"/>
          <w:color w:val="000000" w:themeColor="text1"/>
          <w:kern w:val="0"/>
          <w:sz w:val="28"/>
          <w:szCs w:val="28"/>
        </w:rPr>
      </w:pPr>
      <w:r>
        <w:rPr>
          <w:rFonts w:hint="eastAsia" w:ascii="仿宋_GB2312" w:eastAsia="仿宋_GB2312" w:hAnsiTheme="minorEastAsia"/>
          <w:color w:val="000000" w:themeColor="text1"/>
          <w:kern w:val="0"/>
          <w:sz w:val="28"/>
          <w:szCs w:val="28"/>
        </w:rPr>
        <w:t>本部门</w:t>
      </w:r>
      <w:r>
        <w:rPr>
          <w:rFonts w:hint="eastAsia" w:ascii="仿宋_GB2312" w:eastAsia="仿宋_GB2312" w:hAnsiTheme="minorEastAsia"/>
          <w:b/>
          <w:bCs/>
          <w:color w:val="000000" w:themeColor="text1"/>
          <w:kern w:val="0"/>
          <w:sz w:val="28"/>
          <w:szCs w:val="28"/>
        </w:rPr>
        <w:t>2018</w:t>
      </w:r>
      <w:r>
        <w:rPr>
          <w:rFonts w:hint="eastAsia" w:ascii="仿宋_GB2312" w:eastAsia="仿宋_GB2312" w:hAnsiTheme="minorEastAsia"/>
          <w:color w:val="000000" w:themeColor="text1"/>
          <w:kern w:val="0"/>
          <w:sz w:val="28"/>
          <w:szCs w:val="28"/>
        </w:rPr>
        <w:t>年度机关运行经费支出</w:t>
      </w:r>
      <w:r>
        <w:rPr>
          <w:rFonts w:hint="eastAsia" w:ascii="仿宋_GB2312" w:eastAsia="仿宋_GB2312" w:hAnsiTheme="minorEastAsia"/>
          <w:color w:val="000000" w:themeColor="text1"/>
          <w:sz w:val="28"/>
          <w:szCs w:val="28"/>
        </w:rPr>
        <w:t>5.06</w:t>
      </w:r>
      <w:r>
        <w:rPr>
          <w:rFonts w:hint="eastAsia" w:ascii="仿宋_GB2312" w:eastAsia="仿宋_GB2312" w:hAnsiTheme="minorEastAsia"/>
          <w:color w:val="000000" w:themeColor="text1"/>
          <w:kern w:val="0"/>
          <w:sz w:val="28"/>
          <w:szCs w:val="28"/>
        </w:rPr>
        <w:t>万元，与年初预算数一致。</w:t>
      </w:r>
    </w:p>
    <w:p>
      <w:pPr>
        <w:spacing w:line="600" w:lineRule="exact"/>
        <w:ind w:firstLine="566" w:firstLineChars="200"/>
        <w:rPr>
          <w:rFonts w:ascii="仿宋_GB2312" w:eastAsia="仿宋_GB2312" w:hAnsiTheme="minorEastAsia"/>
          <w:color w:val="000000" w:themeColor="text1"/>
          <w:kern w:val="0"/>
          <w:sz w:val="28"/>
          <w:szCs w:val="28"/>
        </w:rPr>
      </w:pPr>
    </w:p>
    <w:p>
      <w:pPr>
        <w:spacing w:line="600" w:lineRule="exact"/>
        <w:ind w:firstLine="566" w:firstLineChars="200"/>
        <w:rPr>
          <w:rFonts w:ascii="仿宋_GB2312" w:eastAsia="仿宋_GB2312" w:hAnsiTheme="minorEastAsia"/>
          <w:b/>
          <w:color w:val="000000" w:themeColor="text1"/>
          <w:kern w:val="0"/>
          <w:sz w:val="28"/>
          <w:szCs w:val="28"/>
        </w:rPr>
      </w:pPr>
      <w:r>
        <w:rPr>
          <w:rFonts w:hint="eastAsia" w:ascii="仿宋_GB2312" w:eastAsia="仿宋_GB2312" w:hAnsiTheme="minorEastAsia"/>
          <w:b/>
          <w:color w:val="000000" w:themeColor="text1"/>
          <w:kern w:val="0"/>
          <w:sz w:val="28"/>
          <w:szCs w:val="28"/>
        </w:rPr>
        <w:t>（二）一般性支出情况</w:t>
      </w:r>
    </w:p>
    <w:p>
      <w:pPr>
        <w:spacing w:line="600" w:lineRule="exact"/>
        <w:ind w:firstLine="566" w:firstLineChars="200"/>
        <w:rPr>
          <w:rFonts w:ascii="仿宋_GB2312" w:eastAsia="仿宋_GB2312" w:hAnsiTheme="minorEastAsia"/>
          <w:color w:val="000000" w:themeColor="text1"/>
          <w:kern w:val="0"/>
          <w:sz w:val="28"/>
          <w:szCs w:val="28"/>
        </w:rPr>
      </w:pPr>
      <w:r>
        <w:rPr>
          <w:rFonts w:hint="eastAsia" w:ascii="仿宋_GB2312" w:eastAsia="仿宋_GB2312" w:hAnsiTheme="minorEastAsia"/>
          <w:color w:val="000000" w:themeColor="text1"/>
          <w:kern w:val="0"/>
          <w:sz w:val="28"/>
          <w:szCs w:val="28"/>
        </w:rPr>
        <w:t>2018年本部门开支会议费</w:t>
      </w:r>
      <w:r>
        <w:rPr>
          <w:rFonts w:hint="eastAsia" w:ascii="仿宋_GB2312" w:eastAsia="仿宋_GB2312" w:hAnsiTheme="minorEastAsia"/>
          <w:color w:val="000000" w:themeColor="text1"/>
          <w:sz w:val="28"/>
          <w:szCs w:val="28"/>
        </w:rPr>
        <w:t>0.2</w:t>
      </w:r>
      <w:r>
        <w:rPr>
          <w:rFonts w:hint="eastAsia" w:ascii="仿宋_GB2312" w:eastAsia="仿宋_GB2312" w:hAnsiTheme="minorEastAsia"/>
          <w:color w:val="000000" w:themeColor="text1"/>
          <w:kern w:val="0"/>
          <w:sz w:val="28"/>
          <w:szCs w:val="28"/>
        </w:rPr>
        <w:t>万元，用于召开年鉴编纂会议，1次会议，参会人数</w:t>
      </w:r>
      <w:r>
        <w:rPr>
          <w:rFonts w:hint="eastAsia" w:ascii="仿宋_GB2312" w:eastAsia="仿宋_GB2312" w:hAnsiTheme="minorEastAsia"/>
          <w:color w:val="000000" w:themeColor="text1"/>
          <w:sz w:val="28"/>
          <w:szCs w:val="28"/>
        </w:rPr>
        <w:t xml:space="preserve"> 153</w:t>
      </w:r>
      <w:r>
        <w:rPr>
          <w:rFonts w:hint="eastAsia" w:ascii="仿宋_GB2312" w:eastAsia="仿宋_GB2312" w:hAnsiTheme="minorEastAsia"/>
          <w:color w:val="000000" w:themeColor="text1"/>
          <w:kern w:val="0"/>
          <w:sz w:val="28"/>
          <w:szCs w:val="28"/>
        </w:rPr>
        <w:t>人，内容为年鉴编纂会议，活动计划及经费预算0万元。根据按照省、市的文件要求每年需编纂《年鉴》，故召开了此项工作会议。</w:t>
      </w:r>
    </w:p>
    <w:p>
      <w:pPr>
        <w:spacing w:line="600" w:lineRule="exact"/>
        <w:ind w:firstLine="566" w:firstLineChars="200"/>
        <w:rPr>
          <w:rFonts w:ascii="仿宋_GB2312" w:eastAsia="仿宋_GB2312" w:hAnsiTheme="minorEastAsia"/>
          <w:b/>
          <w:color w:val="000000" w:themeColor="text1"/>
          <w:kern w:val="0"/>
          <w:sz w:val="28"/>
          <w:szCs w:val="28"/>
        </w:rPr>
      </w:pPr>
      <w:r>
        <w:rPr>
          <w:rFonts w:hint="eastAsia" w:ascii="仿宋_GB2312" w:eastAsia="仿宋_GB2312" w:hAnsiTheme="minorEastAsia"/>
          <w:b/>
          <w:color w:val="000000" w:themeColor="text1"/>
          <w:kern w:val="0"/>
          <w:sz w:val="28"/>
          <w:szCs w:val="28"/>
        </w:rPr>
        <w:t>（三）政府采购支出情况</w:t>
      </w:r>
    </w:p>
    <w:p>
      <w:pPr>
        <w:spacing w:line="600" w:lineRule="exact"/>
        <w:ind w:firstLine="566" w:firstLineChars="200"/>
        <w:rPr>
          <w:rFonts w:ascii="仿宋_GB2312" w:eastAsia="仿宋_GB2312" w:hAnsiTheme="minorEastAsia"/>
          <w:color w:val="000000" w:themeColor="text1"/>
          <w:kern w:val="0"/>
          <w:sz w:val="28"/>
          <w:szCs w:val="28"/>
        </w:rPr>
      </w:pPr>
      <w:r>
        <w:rPr>
          <w:rFonts w:hint="eastAsia" w:ascii="仿宋_GB2312" w:eastAsia="仿宋_GB2312" w:hAnsiTheme="minorEastAsia"/>
          <w:color w:val="000000" w:themeColor="text1"/>
          <w:kern w:val="0"/>
          <w:sz w:val="28"/>
          <w:szCs w:val="28"/>
        </w:rPr>
        <w:t>本部门2018年度政府采购支出总额</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万元，其中：政府采购货物支出</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万元、政府采购工程支出</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万元、政府采购服务支出</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万元。授予中小企业合同金额</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万元，占政府采购支出总额的</w:t>
      </w:r>
      <w:r>
        <w:rPr>
          <w:rFonts w:hint="eastAsia" w:ascii="仿宋_GB2312" w:eastAsia="仿宋_GB2312" w:hAnsiTheme="minorEastAsia"/>
          <w:color w:val="000000" w:themeColor="text1"/>
          <w:sz w:val="28"/>
          <w:szCs w:val="28"/>
        </w:rPr>
        <w:t xml:space="preserve">0 </w:t>
      </w:r>
      <w:r>
        <w:rPr>
          <w:rFonts w:hint="eastAsia" w:ascii="仿宋_GB2312" w:eastAsia="仿宋_GB2312" w:hAnsiTheme="minorEastAsia"/>
          <w:color w:val="000000" w:themeColor="text1"/>
          <w:kern w:val="0"/>
          <w:sz w:val="28"/>
          <w:szCs w:val="28"/>
        </w:rPr>
        <w:t>%，其中：授予小微企业合同金额</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万元，占政府采购支出总额的</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 xml:space="preserve"> %。</w:t>
      </w:r>
    </w:p>
    <w:p>
      <w:pPr>
        <w:spacing w:line="600" w:lineRule="exact"/>
        <w:ind w:firstLine="566" w:firstLineChars="200"/>
        <w:rPr>
          <w:rFonts w:ascii="仿宋_GB2312" w:eastAsia="仿宋_GB2312" w:hAnsiTheme="minorEastAsia"/>
          <w:b/>
          <w:color w:val="000000" w:themeColor="text1"/>
          <w:kern w:val="0"/>
          <w:sz w:val="28"/>
          <w:szCs w:val="28"/>
        </w:rPr>
      </w:pPr>
      <w:r>
        <w:rPr>
          <w:rFonts w:hint="eastAsia" w:ascii="仿宋_GB2312" w:eastAsia="仿宋_GB2312" w:hAnsiTheme="minorEastAsia"/>
          <w:b/>
          <w:color w:val="000000" w:themeColor="text1"/>
          <w:kern w:val="0"/>
          <w:sz w:val="28"/>
          <w:szCs w:val="28"/>
        </w:rPr>
        <w:t>（四）国有资产占用情况</w:t>
      </w:r>
    </w:p>
    <w:p>
      <w:pPr>
        <w:spacing w:line="600" w:lineRule="exact"/>
        <w:ind w:firstLine="566" w:firstLineChars="200"/>
        <w:rPr>
          <w:rFonts w:ascii="仿宋_GB2312" w:eastAsia="仿宋_GB2312" w:hAnsiTheme="minorEastAsia"/>
          <w:color w:val="000000" w:themeColor="text1"/>
          <w:kern w:val="0"/>
          <w:sz w:val="28"/>
          <w:szCs w:val="28"/>
        </w:rPr>
      </w:pPr>
      <w:r>
        <w:rPr>
          <w:rFonts w:hint="eastAsia" w:ascii="仿宋_GB2312" w:eastAsia="仿宋_GB2312" w:hAnsiTheme="minorEastAsia"/>
          <w:color w:val="000000" w:themeColor="text1"/>
          <w:kern w:val="0"/>
          <w:sz w:val="28"/>
          <w:szCs w:val="28"/>
        </w:rPr>
        <w:t>截至2018年12月31日，本单位共有车辆</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辆，其中，领导干部用车</w:t>
      </w:r>
      <w:r>
        <w:rPr>
          <w:rFonts w:hint="eastAsia" w:ascii="仿宋_GB2312" w:eastAsia="仿宋_GB2312" w:hAnsiTheme="minorEastAsia"/>
          <w:color w:val="000000" w:themeColor="text1"/>
          <w:sz w:val="28"/>
          <w:szCs w:val="28"/>
        </w:rPr>
        <w:t xml:space="preserve"> 0  </w:t>
      </w:r>
      <w:r>
        <w:rPr>
          <w:rFonts w:hint="eastAsia" w:ascii="仿宋_GB2312" w:eastAsia="仿宋_GB2312" w:hAnsiTheme="minorEastAsia"/>
          <w:color w:val="000000" w:themeColor="text1"/>
          <w:kern w:val="0"/>
          <w:sz w:val="28"/>
          <w:szCs w:val="28"/>
        </w:rPr>
        <w:t>辆、机要通信用车</w:t>
      </w:r>
      <w:r>
        <w:rPr>
          <w:rFonts w:hint="eastAsia" w:ascii="仿宋_GB2312" w:eastAsia="仿宋_GB2312" w:hAnsiTheme="minorEastAsia"/>
          <w:color w:val="000000" w:themeColor="text1"/>
          <w:sz w:val="28"/>
          <w:szCs w:val="28"/>
        </w:rPr>
        <w:t xml:space="preserve"> 0</w:t>
      </w:r>
      <w:r>
        <w:rPr>
          <w:rFonts w:hint="eastAsia" w:ascii="仿宋_GB2312" w:eastAsia="仿宋_GB2312" w:hAnsiTheme="minorEastAsia"/>
          <w:color w:val="000000" w:themeColor="text1"/>
          <w:kern w:val="0"/>
          <w:sz w:val="28"/>
          <w:szCs w:val="28"/>
        </w:rPr>
        <w:t>辆、应急保障用车</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辆、执法执勤用车</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辆、特种专业技术用车</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辆、其他用车</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辆，单位价值50万元以上通用设备</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台（套）；单位价值100万元以上专用设备</w:t>
      </w:r>
      <w:r>
        <w:rPr>
          <w:rFonts w:hint="eastAsia" w:ascii="仿宋_GB2312" w:eastAsia="仿宋_GB2312" w:hAnsiTheme="minorEastAsia"/>
          <w:color w:val="000000" w:themeColor="text1"/>
          <w:sz w:val="28"/>
          <w:szCs w:val="28"/>
        </w:rPr>
        <w:t>0</w:t>
      </w:r>
      <w:r>
        <w:rPr>
          <w:rFonts w:hint="eastAsia" w:ascii="仿宋_GB2312" w:eastAsia="仿宋_GB2312" w:hAnsiTheme="minorEastAsia"/>
          <w:color w:val="000000" w:themeColor="text1"/>
          <w:kern w:val="0"/>
          <w:sz w:val="28"/>
          <w:szCs w:val="28"/>
        </w:rPr>
        <w:t>台（套）。</w:t>
      </w:r>
    </w:p>
    <w:p>
      <w:pPr>
        <w:jc w:val="center"/>
        <w:rPr>
          <w:rFonts w:ascii="仿宋_GB2312" w:eastAsia="仿宋_GB2312" w:hAnsiTheme="minorEastAsia"/>
          <w:b/>
          <w:color w:val="000000" w:themeColor="text1"/>
          <w:kern w:val="0"/>
          <w:sz w:val="28"/>
          <w:szCs w:val="28"/>
        </w:rPr>
      </w:pPr>
    </w:p>
    <w:p>
      <w:pPr>
        <w:jc w:val="center"/>
        <w:rPr>
          <w:rFonts w:hint="eastAsia" w:ascii="仿宋_GB2312" w:eastAsia="仿宋_GB2312" w:hAnsiTheme="minorEastAsia"/>
          <w:b/>
          <w:color w:val="000000" w:themeColor="text1"/>
          <w:kern w:val="0"/>
          <w:sz w:val="28"/>
          <w:szCs w:val="28"/>
        </w:rPr>
      </w:pPr>
    </w:p>
    <w:p>
      <w:pPr>
        <w:jc w:val="center"/>
        <w:rPr>
          <w:rFonts w:hint="eastAsia" w:ascii="仿宋_GB2312" w:eastAsia="仿宋_GB2312" w:hAnsiTheme="minorEastAsia"/>
          <w:b/>
          <w:color w:val="000000" w:themeColor="text1"/>
          <w:kern w:val="0"/>
          <w:sz w:val="28"/>
          <w:szCs w:val="28"/>
        </w:rPr>
      </w:pPr>
    </w:p>
    <w:p>
      <w:pPr>
        <w:jc w:val="center"/>
        <w:rPr>
          <w:rFonts w:hint="eastAsia" w:ascii="仿宋_GB2312" w:eastAsia="仿宋_GB2312" w:hAnsiTheme="minorEastAsia"/>
          <w:b/>
          <w:color w:val="000000" w:themeColor="text1"/>
          <w:kern w:val="0"/>
          <w:sz w:val="28"/>
          <w:szCs w:val="28"/>
        </w:rPr>
      </w:pPr>
    </w:p>
    <w:p>
      <w:pPr>
        <w:jc w:val="center"/>
        <w:rPr>
          <w:rFonts w:ascii="仿宋_GB2312" w:eastAsia="仿宋_GB2312" w:hAnsiTheme="minorEastAsia"/>
          <w:b/>
          <w:color w:val="000000" w:themeColor="text1"/>
          <w:kern w:val="0"/>
          <w:sz w:val="28"/>
          <w:szCs w:val="28"/>
        </w:rPr>
      </w:pPr>
    </w:p>
    <w:p>
      <w:pPr>
        <w:jc w:val="center"/>
        <w:rPr>
          <w:rFonts w:ascii="仿宋_GB2312" w:eastAsia="仿宋_GB2312" w:hAnsiTheme="minorEastAsia"/>
          <w:b/>
          <w:color w:val="000000" w:themeColor="text1"/>
          <w:kern w:val="0"/>
          <w:sz w:val="28"/>
          <w:szCs w:val="28"/>
        </w:rPr>
      </w:pPr>
    </w:p>
    <w:p>
      <w:pPr>
        <w:jc w:val="center"/>
        <w:rPr>
          <w:rFonts w:ascii="仿宋_GB2312" w:eastAsia="仿宋_GB2312" w:hAnsiTheme="minorEastAsia"/>
          <w:b/>
          <w:color w:val="000000" w:themeColor="text1"/>
          <w:kern w:val="0"/>
          <w:sz w:val="36"/>
          <w:szCs w:val="36"/>
        </w:rPr>
      </w:pPr>
    </w:p>
    <w:p>
      <w:pPr>
        <w:jc w:val="center"/>
        <w:rPr>
          <w:rFonts w:ascii="仿宋_GB2312" w:eastAsia="仿宋_GB2312" w:hAnsiTheme="minorEastAsia"/>
          <w:b/>
          <w:color w:val="000000" w:themeColor="text1"/>
          <w:kern w:val="0"/>
          <w:sz w:val="36"/>
          <w:szCs w:val="36"/>
        </w:rPr>
      </w:pPr>
      <w:r>
        <w:rPr>
          <w:rFonts w:hint="eastAsia" w:ascii="仿宋_GB2312" w:eastAsia="仿宋_GB2312" w:hAnsiTheme="minorEastAsia"/>
          <w:b/>
          <w:color w:val="000000" w:themeColor="text1"/>
          <w:kern w:val="0"/>
          <w:sz w:val="36"/>
          <w:szCs w:val="36"/>
        </w:rPr>
        <w:t>第四部分 名词解释</w:t>
      </w:r>
    </w:p>
    <w:p>
      <w:pPr>
        <w:jc w:val="center"/>
        <w:rPr>
          <w:rFonts w:ascii="仿宋_GB2312" w:eastAsia="仿宋_GB2312" w:hAnsiTheme="minorEastAsia"/>
          <w:b/>
          <w:color w:val="000000" w:themeColor="text1"/>
          <w:kern w:val="0"/>
          <w:sz w:val="28"/>
          <w:szCs w:val="28"/>
        </w:rPr>
      </w:pPr>
    </w:p>
    <w:p>
      <w:pPr>
        <w:pStyle w:val="10"/>
        <w:shd w:val="clear" w:color="auto" w:fill="FFFFFF"/>
        <w:ind w:firstLine="566" w:firstLineChars="200"/>
        <w:rPr>
          <w:rFonts w:ascii="仿宋_GB2312" w:hAnsiTheme="minorEastAsia"/>
          <w:color w:val="000000" w:themeColor="text1"/>
          <w:sz w:val="28"/>
          <w:szCs w:val="28"/>
        </w:rPr>
      </w:pPr>
      <w:r>
        <w:rPr>
          <w:rFonts w:hint="eastAsia" w:ascii="仿宋_GB2312" w:hAnsiTheme="minorEastAsia"/>
          <w:color w:val="000000" w:themeColor="text1"/>
          <w:sz w:val="28"/>
          <w:szCs w:val="28"/>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566" w:firstLineChars="200"/>
        <w:jc w:val="left"/>
        <w:rPr>
          <w:rFonts w:ascii="仿宋_GB2312" w:eastAsia="仿宋_GB2312" w:hAnsiTheme="minorEastAsia"/>
          <w:color w:val="000000" w:themeColor="text1"/>
          <w:kern w:val="0"/>
          <w:sz w:val="28"/>
          <w:szCs w:val="28"/>
        </w:rPr>
      </w:pPr>
      <w:r>
        <w:rPr>
          <w:rFonts w:hint="eastAsia" w:ascii="仿宋_GB2312" w:eastAsia="仿宋_GB2312" w:hAnsiTheme="minorEastAsia"/>
          <w:color w:val="000000" w:themeColor="text1"/>
          <w:kern w:val="0"/>
          <w:sz w:val="28"/>
          <w:szCs w:val="28"/>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ind w:firstLine="566" w:firstLineChars="200"/>
        <w:jc w:val="left"/>
        <w:rPr>
          <w:rFonts w:ascii="仿宋_GB2312" w:eastAsia="仿宋_GB2312" w:hAnsiTheme="minorEastAsia"/>
          <w:color w:val="000000" w:themeColor="text1"/>
          <w:kern w:val="0"/>
          <w:sz w:val="28"/>
          <w:szCs w:val="28"/>
        </w:rPr>
      </w:pPr>
    </w:p>
    <w:p>
      <w:pPr>
        <w:ind w:firstLine="726" w:firstLineChars="200"/>
        <w:jc w:val="left"/>
        <w:rPr>
          <w:rFonts w:ascii="仿宋_GB2312" w:eastAsia="仿宋_GB2312" w:hAnsiTheme="minorEastAsia"/>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p>
    <w:p>
      <w:pPr>
        <w:ind w:firstLine="726" w:firstLineChars="200"/>
        <w:jc w:val="center"/>
        <w:rPr>
          <w:rFonts w:ascii="仿宋_GB2312" w:eastAsia="仿宋_GB2312" w:hAnsiTheme="minorEastAsia"/>
          <w:b/>
          <w:color w:val="000000" w:themeColor="text1"/>
          <w:kern w:val="0"/>
          <w:sz w:val="36"/>
          <w:szCs w:val="36"/>
        </w:rPr>
      </w:pPr>
      <w:r>
        <w:rPr>
          <w:rFonts w:hint="eastAsia" w:ascii="仿宋_GB2312" w:eastAsia="仿宋_GB2312" w:hAnsiTheme="minorEastAsia"/>
          <w:b/>
          <w:color w:val="000000" w:themeColor="text1"/>
          <w:kern w:val="0"/>
          <w:sz w:val="36"/>
          <w:szCs w:val="36"/>
        </w:rPr>
        <w:t>第五部分   附 件</w:t>
      </w:r>
    </w:p>
    <w:p>
      <w:pPr>
        <w:adjustRightInd w:val="0"/>
        <w:spacing w:line="600" w:lineRule="exact"/>
        <w:jc w:val="center"/>
        <w:rPr>
          <w:rFonts w:ascii="仿宋_GB2312" w:eastAsia="仿宋_GB2312" w:hAnsiTheme="minorEastAsia"/>
          <w:b/>
          <w:color w:val="000000" w:themeColor="text1"/>
          <w:sz w:val="32"/>
          <w:szCs w:val="32"/>
        </w:rPr>
      </w:pPr>
      <w:r>
        <w:rPr>
          <w:rFonts w:hint="eastAsia" w:ascii="仿宋_GB2312" w:eastAsia="仿宋_GB2312" w:hAnsiTheme="minorEastAsia"/>
          <w:b/>
          <w:color w:val="000000" w:themeColor="text1"/>
          <w:sz w:val="32"/>
          <w:szCs w:val="32"/>
        </w:rPr>
        <w:t>道县史志办2018年度部门整体支出绩效评价报告</w:t>
      </w:r>
    </w:p>
    <w:p>
      <w:pPr>
        <w:rPr>
          <w:rFonts w:ascii="仿宋_GB2312" w:eastAsia="仿宋_GB2312" w:hAnsiTheme="minorEastAsia"/>
          <w:color w:val="000000" w:themeColor="text1"/>
          <w:sz w:val="28"/>
          <w:szCs w:val="28"/>
        </w:rPr>
      </w:pPr>
    </w:p>
    <w:p>
      <w:pPr>
        <w:adjustRightInd w:val="0"/>
        <w:snapToGrid w:val="0"/>
        <w:spacing w:line="600" w:lineRule="exact"/>
        <w:ind w:firstLine="566"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一、部门概况</w:t>
      </w:r>
    </w:p>
    <w:p>
      <w:pPr>
        <w:adjustRightInd w:val="0"/>
        <w:snapToGrid w:val="0"/>
        <w:spacing w:line="600" w:lineRule="exact"/>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b/>
          <w:bCs/>
          <w:color w:val="000000" w:themeColor="text1"/>
          <w:sz w:val="28"/>
          <w:szCs w:val="28"/>
        </w:rPr>
        <w:t>（一）部门基本情况</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 xml:space="preserve">1．主要职能 </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（1）贯彻落实党中央、国务院和省委、省政府、市委、市政府有关党史工作、编修地方志工作的方针、政策及县委、县政府有关规定：规划、拟定和组织全县的党史研究、地方志编修工作。</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征集、整理中共道县地方史资料，研究中共道县地方史，总结历史经验，提供历史借鉴；编写道县地方党史、党史大事记、组织史、党委工作年鉴；编纂出版党史书刊，老同志回忆录；编写主要党史人物传记。</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3）运用党史、地方志资料和党史、地方志研究成果，开展各种形式的党史、地情宣传教育活动，努力发挥党史资政育人和地方志资治、教化、存史的社会功能；参与和组织重大党史事件、重要党史人物的纪念活动。</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4）组织全县党史联络工作和指导、督查县内各单位党史、地方志部门的业务工作，审核党史专题、党史书籍，组织对县内各部门专业志稿的评审、验收、出版、评奖；负责中央、省、市党史联络组的日常工作，为离退休老同志做好党史服务工作。</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（5）负责组织编修《道县志》、《部门志》、《乡镇志》、专业志等志丛书工作。</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（6）收集、整理、研究道县地方文献和县情资料，编辑出版《道县年鉴》。</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（7）承办中央、省、市党史与地方志征集编纂办公室和县委、县政府交办的其他事项。</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 机构情况</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党史县志办单位为（正科级）全额拨款（行政）单位，内设办公室、财务室、文秘室、编辑室等4个职能股室。</w:t>
      </w:r>
    </w:p>
    <w:p>
      <w:pPr>
        <w:numPr>
          <w:ilvl w:val="0"/>
          <w:numId w:val="3"/>
        </w:num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人员情况</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（行政）编制3人，借调人员2人，现实有在编人数5人。</w:t>
      </w:r>
    </w:p>
    <w:p>
      <w:pPr>
        <w:adjustRightInd w:val="0"/>
        <w:snapToGrid w:val="0"/>
        <w:spacing w:line="600" w:lineRule="exact"/>
        <w:ind w:firstLine="566"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二、部门整体支出使用情况</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1、基本支出：37.43万元；其中：基本工资13.09万元，津贴补贴7.16万元，奖金4万元，养老保险缴费6.34万元，医疗保险缴费1.78万元，日常公用经费5.06万元，</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行政运行经费情况：2018年行政运行经费5.06万元，主要包括办公费2.5万元，手续费0.5万元，差旅费0.2万元，会议费0.2万元，公务接待费0.26万元，专用材料费1万元，其他交通费用0.06万元，其他商品服务支出0.34万元。</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3、三公经费使用情况：2018年度本单位“三公”经费总额为0.26万元，其中公务用车运行及维护费用0万元，公务接待费0.26万元。与上年相比减少0.16万元。2018年公务用车购置数0台，车辆保有量0台，国内公务接待10批次，接待人数80人。</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b/>
          <w:bCs/>
          <w:color w:val="000000" w:themeColor="text1"/>
          <w:sz w:val="28"/>
          <w:szCs w:val="28"/>
        </w:rPr>
        <w:t>三、部门整体支出管理情况</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道县党史县志办财务管理严格依法依规，做到公开公平公正，严格执行各项有关法律法规、财经纪律、财务规章制度。</w:t>
      </w:r>
    </w:p>
    <w:p>
      <w:pPr>
        <w:ind w:firstLine="566" w:firstLineChars="200"/>
        <w:rPr>
          <w:rFonts w:ascii="仿宋_GB2312" w:eastAsia="仿宋_GB2312" w:hAnsiTheme="minorEastAsia"/>
          <w:b/>
          <w:bCs/>
          <w:color w:val="000000" w:themeColor="text1"/>
          <w:sz w:val="28"/>
          <w:szCs w:val="28"/>
        </w:rPr>
      </w:pPr>
      <w:r>
        <w:rPr>
          <w:rFonts w:hint="eastAsia" w:ascii="仿宋_GB2312" w:eastAsia="仿宋_GB2312" w:hAnsiTheme="minorEastAsia"/>
          <w:b/>
          <w:bCs/>
          <w:color w:val="000000" w:themeColor="text1"/>
          <w:sz w:val="28"/>
          <w:szCs w:val="28"/>
        </w:rPr>
        <w:t>四、部门整体支出绩效情况</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贯彻落实好习近平总书记关于党史和党史工作的重要论述，汲取党的历史丰富精神营养，传承红色基因，为建设富饶美丽幸福新湖南、道县，夺取新时代中国特色社会主义伟大胜利提供强大精神动力，贯彻落实好中共湖南省委决定，2018年全面启动《湖湘红色基因文库》道县部分编纂工作，《红色印记》、《文库》道县部分编纂工作,《湖湘红色遗址概览》道县部分编纂工作。</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2、开展《中国共产党永州历史》道县分部资料搜集、编纂工作。</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3、按时完成好了省委党史研究室下发的《湘潮》纪念改革开放40周年征集专栏文章。</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4、收集《永州志》道县概况部分资料及其他市志相关供稿等工作。</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5、完成好了《红色印记》等丛书资料征集、编印、工作。</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6、完成好了《潇湘潮》编撰8篇等工作任务。</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7、完成好了《湖南党委工作纪事》2018年卷道县部分组稿、编印工作。</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8、完成好了省委党研室《改革开放实录》征稿任务。</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9、按时保质保量完成好了《永州市志》总编下达的各项工作任务。</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10、按时完成好了乡镇简志编纂修改任务，并通过市级验收。</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11、及时保质完成好了《湖南年鉴（2018）》和《永州年鉴（2018）》组稿工作。</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12、成立了综合年鉴编纂委员会和编辑部，召开了年鉴编纂工作启动会议并下发年鉴组稿通知，征集文稿并编辑。</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13、开展党史三卷编写工作，形成编目提纲，征集好资料。</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14、积极参加“毛泽东与秋收起义”、“湖南革命老区贡献与精准扶贫”学术研讨会征文活动，分别报送6篇论文。</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15、完成好了《道县年鉴（2018）》编纂、印刷、出版工作。</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16、2018年11月印刷出书《回忆录》第六辑，计33篇，约15万多字。</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17、完成好了《湘潮》省定优秀数发行任务。</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18、完成好了史志办驻扶贫村、烤烟村的各项中心工作任务。</w:t>
      </w:r>
    </w:p>
    <w:p>
      <w:pPr>
        <w:ind w:firstLine="566" w:firstLineChars="200"/>
        <w:rPr>
          <w:rFonts w:ascii="仿宋_GB2312" w:eastAsia="仿宋_GB2312" w:hAnsiTheme="minorEastAsia"/>
          <w:bCs/>
          <w:color w:val="000000" w:themeColor="text1"/>
          <w:sz w:val="28"/>
          <w:szCs w:val="28"/>
        </w:rPr>
      </w:pPr>
      <w:r>
        <w:rPr>
          <w:rFonts w:hint="eastAsia" w:ascii="仿宋_GB2312" w:eastAsia="仿宋_GB2312" w:hAnsiTheme="minorEastAsia"/>
          <w:bCs/>
          <w:color w:val="000000" w:themeColor="text1"/>
          <w:sz w:val="28"/>
          <w:szCs w:val="28"/>
        </w:rPr>
        <w:t>19、及时完成好创卫、夜巡、综合治理等各项工作任务。</w:t>
      </w:r>
    </w:p>
    <w:p>
      <w:pPr>
        <w:ind w:firstLine="566" w:firstLineChars="200"/>
        <w:rPr>
          <w:rFonts w:ascii="仿宋_GB2312" w:eastAsia="仿宋_GB2312" w:hAnsiTheme="minorEastAsia"/>
          <w:color w:val="000000" w:themeColor="text1"/>
          <w:sz w:val="28"/>
          <w:szCs w:val="28"/>
        </w:rPr>
      </w:pPr>
      <w:r>
        <w:rPr>
          <w:rFonts w:hint="eastAsia" w:ascii="仿宋_GB2312" w:eastAsia="仿宋_GB2312" w:hAnsiTheme="minorEastAsia"/>
          <w:bCs/>
          <w:color w:val="000000" w:themeColor="text1"/>
          <w:sz w:val="28"/>
          <w:szCs w:val="28"/>
        </w:rPr>
        <w:t>20、按时保质完成好了中央、省、市、县委、政府交办的各项工作任务。</w:t>
      </w:r>
    </w:p>
    <w:p>
      <w:pPr>
        <w:widowControl/>
        <w:spacing w:line="600" w:lineRule="atLeast"/>
        <w:ind w:firstLine="707" w:firstLineChars="250"/>
        <w:rPr>
          <w:rFonts w:ascii="仿宋_GB2312" w:eastAsia="仿宋_GB2312" w:hAnsiTheme="minorEastAsia"/>
          <w:b/>
          <w:color w:val="000000" w:themeColor="text1"/>
          <w:sz w:val="28"/>
          <w:szCs w:val="28"/>
        </w:rPr>
      </w:pPr>
      <w:r>
        <w:rPr>
          <w:rFonts w:hint="eastAsia" w:ascii="仿宋_GB2312" w:eastAsia="仿宋_GB2312" w:hAnsiTheme="minorEastAsia"/>
          <w:b/>
          <w:bCs/>
          <w:color w:val="000000" w:themeColor="text1"/>
          <w:sz w:val="28"/>
          <w:szCs w:val="28"/>
        </w:rPr>
        <w:t>五、结合《部门整体支出绩效评价指标表》</w:t>
      </w:r>
      <w:r>
        <w:rPr>
          <w:rFonts w:hint="eastAsia" w:ascii="仿宋_GB2312" w:eastAsia="仿宋_GB2312" w:hAnsiTheme="minorEastAsia"/>
          <w:b/>
          <w:color w:val="000000" w:themeColor="text1"/>
          <w:sz w:val="28"/>
          <w:szCs w:val="28"/>
        </w:rPr>
        <w:t>评价得分90分。</w:t>
      </w:r>
    </w:p>
    <w:p>
      <w:pPr>
        <w:ind w:firstLine="707" w:firstLineChars="250"/>
        <w:rPr>
          <w:rFonts w:ascii="仿宋_GB2312" w:eastAsia="仿宋_GB2312" w:hAnsiTheme="minorEastAsia"/>
          <w:b/>
          <w:bCs/>
          <w:color w:val="000000" w:themeColor="text1"/>
          <w:sz w:val="28"/>
          <w:szCs w:val="28"/>
        </w:rPr>
      </w:pPr>
      <w:r>
        <w:rPr>
          <w:rFonts w:hint="eastAsia" w:ascii="仿宋_GB2312" w:eastAsia="仿宋_GB2312" w:hAnsiTheme="minorEastAsia"/>
          <w:b/>
          <w:bCs/>
          <w:color w:val="000000" w:themeColor="text1"/>
          <w:sz w:val="28"/>
          <w:szCs w:val="28"/>
        </w:rPr>
        <w:t>六、存在的主要问题</w:t>
      </w:r>
    </w:p>
    <w:p>
      <w:pPr>
        <w:ind w:firstLine="849" w:firstLineChars="3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存在的问题：相关管理制度还有待进一步完善。</w:t>
      </w:r>
    </w:p>
    <w:p>
      <w:pPr>
        <w:ind w:firstLine="849" w:firstLineChars="300"/>
        <w:rPr>
          <w:rFonts w:ascii="仿宋_GB2312" w:eastAsia="仿宋_GB2312" w:hAnsiTheme="minorEastAsia"/>
          <w:color w:val="000000" w:themeColor="text1"/>
          <w:sz w:val="28"/>
          <w:szCs w:val="28"/>
        </w:rPr>
      </w:pPr>
      <w:r>
        <w:rPr>
          <w:rFonts w:hint="eastAsia" w:ascii="仿宋_GB2312" w:eastAsia="仿宋_GB2312" w:hAnsiTheme="minorEastAsia"/>
          <w:b/>
          <w:bCs/>
          <w:color w:val="000000" w:themeColor="text1"/>
          <w:sz w:val="28"/>
          <w:szCs w:val="28"/>
        </w:rPr>
        <w:t>七、改进措施和有关建议</w:t>
      </w:r>
    </w:p>
    <w:p>
      <w:pPr>
        <w:ind w:firstLine="424" w:firstLineChars="15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加强会计队伍建设，提高信息化质量，抓好绩效评价管理部门的队伍建设和业务指导，培养部门的绩效管理队伍，建立绩效评价的长期机制。</w:t>
      </w:r>
    </w:p>
    <w:p>
      <w:pPr>
        <w:ind w:firstLine="566" w:firstLineChars="200"/>
        <w:rPr>
          <w:rFonts w:ascii="仿宋_GB2312" w:eastAsia="仿宋_GB2312" w:hAnsiTheme="minorEastAsia"/>
          <w:color w:val="000000" w:themeColor="text1"/>
          <w:sz w:val="28"/>
          <w:szCs w:val="28"/>
        </w:rPr>
      </w:pPr>
    </w:p>
    <w:p>
      <w:pPr>
        <w:widowControl/>
        <w:jc w:val="left"/>
        <w:rPr>
          <w:rFonts w:ascii="仿宋_GB2312" w:eastAsia="仿宋_GB2312" w:hAnsiTheme="minorEastAsia"/>
          <w:i/>
          <w:color w:val="FF0000"/>
          <w:sz w:val="28"/>
          <w:szCs w:val="28"/>
        </w:rPr>
      </w:pPr>
    </w:p>
    <w:sectPr>
      <w:pgSz w:w="11906" w:h="16838"/>
      <w:pgMar w:top="1440" w:right="1797" w:bottom="1440" w:left="1797" w:header="851" w:footer="992" w:gutter="0"/>
      <w:cols w:space="0" w:num="1"/>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35328"/>
    </w:sdtPr>
    <w:sdtContent>
      <w:p>
        <w:pPr>
          <w:pStyle w:val="3"/>
          <w:jc w:val="right"/>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28FBF6"/>
    <w:multiLevelType w:val="singleLevel"/>
    <w:tmpl w:val="2228FBF6"/>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CE08E9"/>
    <w:multiLevelType w:val="singleLevel"/>
    <w:tmpl w:val="5DCE08E9"/>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7"/>
  <w:drawingGridVerticalSpacing w:val="1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6FA3"/>
    <w:rsid w:val="00055FC4"/>
    <w:rsid w:val="000566BC"/>
    <w:rsid w:val="00073171"/>
    <w:rsid w:val="00097D18"/>
    <w:rsid w:val="000A5194"/>
    <w:rsid w:val="000F423F"/>
    <w:rsid w:val="001661E7"/>
    <w:rsid w:val="00166719"/>
    <w:rsid w:val="00185E2F"/>
    <w:rsid w:val="001C799D"/>
    <w:rsid w:val="001D7C95"/>
    <w:rsid w:val="00206FA3"/>
    <w:rsid w:val="002271AA"/>
    <w:rsid w:val="002C6BDA"/>
    <w:rsid w:val="002D4AD4"/>
    <w:rsid w:val="0035710B"/>
    <w:rsid w:val="003F60BD"/>
    <w:rsid w:val="004A0389"/>
    <w:rsid w:val="00545ADB"/>
    <w:rsid w:val="005A6C18"/>
    <w:rsid w:val="00600860"/>
    <w:rsid w:val="0061534D"/>
    <w:rsid w:val="006E4B18"/>
    <w:rsid w:val="00722B81"/>
    <w:rsid w:val="00744EA4"/>
    <w:rsid w:val="007742E2"/>
    <w:rsid w:val="007943E5"/>
    <w:rsid w:val="007B0B76"/>
    <w:rsid w:val="007E5AE2"/>
    <w:rsid w:val="00817A6C"/>
    <w:rsid w:val="00880E54"/>
    <w:rsid w:val="00886E8A"/>
    <w:rsid w:val="008C1BB6"/>
    <w:rsid w:val="008C36F3"/>
    <w:rsid w:val="008D1C41"/>
    <w:rsid w:val="008D21EA"/>
    <w:rsid w:val="008E0289"/>
    <w:rsid w:val="0090651D"/>
    <w:rsid w:val="0093243D"/>
    <w:rsid w:val="009328A5"/>
    <w:rsid w:val="009B3320"/>
    <w:rsid w:val="00A26622"/>
    <w:rsid w:val="00A43060"/>
    <w:rsid w:val="00A57106"/>
    <w:rsid w:val="00B03012"/>
    <w:rsid w:val="00B359C1"/>
    <w:rsid w:val="00BF21E1"/>
    <w:rsid w:val="00C123BF"/>
    <w:rsid w:val="00C47D29"/>
    <w:rsid w:val="00C72D1B"/>
    <w:rsid w:val="00CC7B15"/>
    <w:rsid w:val="00CD2389"/>
    <w:rsid w:val="00CD7EC3"/>
    <w:rsid w:val="00CF0B9B"/>
    <w:rsid w:val="00D0290F"/>
    <w:rsid w:val="00D05D1E"/>
    <w:rsid w:val="00D30DCF"/>
    <w:rsid w:val="00D5026A"/>
    <w:rsid w:val="00D80263"/>
    <w:rsid w:val="00E16CFE"/>
    <w:rsid w:val="00E22E90"/>
    <w:rsid w:val="00E3374E"/>
    <w:rsid w:val="00E84783"/>
    <w:rsid w:val="00E91EA4"/>
    <w:rsid w:val="00EB0C20"/>
    <w:rsid w:val="00F1074E"/>
    <w:rsid w:val="00F1731B"/>
    <w:rsid w:val="00F24A1D"/>
    <w:rsid w:val="00F70BD8"/>
    <w:rsid w:val="00FF2252"/>
    <w:rsid w:val="03AA6D90"/>
    <w:rsid w:val="06FB5006"/>
    <w:rsid w:val="07305263"/>
    <w:rsid w:val="09EF3B7B"/>
    <w:rsid w:val="13D96CE6"/>
    <w:rsid w:val="16D228DC"/>
    <w:rsid w:val="20A9130A"/>
    <w:rsid w:val="23B22BBA"/>
    <w:rsid w:val="23B950AD"/>
    <w:rsid w:val="2E89737C"/>
    <w:rsid w:val="32167F0B"/>
    <w:rsid w:val="33565AF7"/>
    <w:rsid w:val="3611087B"/>
    <w:rsid w:val="3B082F20"/>
    <w:rsid w:val="416B155F"/>
    <w:rsid w:val="48640164"/>
    <w:rsid w:val="4C8209A5"/>
    <w:rsid w:val="4EC479B7"/>
    <w:rsid w:val="5EC21A19"/>
    <w:rsid w:val="69FF6E67"/>
    <w:rsid w:val="6A154703"/>
    <w:rsid w:val="6C192DB2"/>
    <w:rsid w:val="6E901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Autospacing="1" w:afterAutospacing="1"/>
      <w:jc w:val="left"/>
    </w:pPr>
    <w:rPr>
      <w:rFonts w:eastAsia="仿宋_GB2312" w:cs="Times New Roman"/>
      <w:kern w:val="0"/>
      <w:sz w:val="24"/>
      <w:szCs w:val="24"/>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9">
    <w:name w:val="列表段落1"/>
    <w:basedOn w:val="1"/>
    <w:qFormat/>
    <w:uiPriority w:val="34"/>
    <w:pPr>
      <w:ind w:firstLine="420" w:firstLineChars="200"/>
    </w:pPr>
  </w:style>
  <w:style w:type="paragraph" w:customStyle="1" w:styleId="10">
    <w:name w:val="p0"/>
    <w:basedOn w:val="1"/>
    <w:qFormat/>
    <w:uiPriority w:val="0"/>
    <w:pPr>
      <w:widowControl/>
    </w:pPr>
    <w:rPr>
      <w:rFonts w:eastAsia="仿宋_GB2312"/>
      <w:kern w:val="0"/>
      <w:sz w:val="32"/>
      <w:szCs w:val="32"/>
    </w:rPr>
  </w:style>
  <w:style w:type="character" w:customStyle="1" w:styleId="11">
    <w:name w:val="页眉 Char"/>
    <w:link w:val="4"/>
    <w:qFormat/>
    <w:uiPriority w:val="99"/>
    <w:rPr>
      <w:sz w:val="18"/>
      <w:szCs w:val="18"/>
    </w:rPr>
  </w:style>
  <w:style w:type="character" w:customStyle="1" w:styleId="12">
    <w:name w:val="页脚 Char"/>
    <w:link w:val="3"/>
    <w:qFormat/>
    <w:uiPriority w:val="99"/>
    <w:rPr>
      <w:sz w:val="18"/>
      <w:szCs w:val="18"/>
    </w:rPr>
  </w:style>
  <w:style w:type="character" w:customStyle="1" w:styleId="13">
    <w:name w:val="批注框文本 Char"/>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8128</Words>
  <Characters>4442</Characters>
  <Lines>37</Lines>
  <Paragraphs>25</Paragraphs>
  <TotalTime>19</TotalTime>
  <ScaleCrop>false</ScaleCrop>
  <LinksUpToDate>false</LinksUpToDate>
  <CharactersWithSpaces>12545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2021-06-05T12:55:00Z</dcterms:created>
  <dc:creator>李航 null</dc:creator>
  <cp:lastModifiedBy>Administrator</cp:lastModifiedBy>
  <cp:lastPrinted>2021-06-05T12:58:00Z</cp:lastPrinted>
  <dcterms:modified xsi:type="dcterms:W3CDTF">2021-06-22T03:20:08Z</dcterms:modified>
  <dc:title>2019年度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ABD788964AF0412E92B14EE18A52E02B</vt:lpwstr>
  </property>
</Properties>
</file>