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center"/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center"/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center"/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center"/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center"/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201</w:t>
      </w: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  <w:lang w:val="en-US" w:eastAsia="zh-CN"/>
        </w:rPr>
        <w:t>9</w:t>
      </w: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年度</w:t>
      </w: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  <w:lang w:eastAsia="zh-CN"/>
        </w:rPr>
        <w:t>就业服务局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center"/>
        <w:rPr>
          <w:rFonts w:ascii="Times New Roman" w:hAnsi="Times New Roman" w:eastAsia="方正小标宋_GBK" w:cs="Times New Roman"/>
          <w:bCs/>
          <w:kern w:val="0"/>
          <w:sz w:val="72"/>
          <w:szCs w:val="72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部门</w:t>
      </w: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  <w:lang w:eastAsia="zh-CN"/>
        </w:rPr>
        <w:t>预</w:t>
      </w: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算</w:t>
      </w:r>
    </w:p>
    <w:p>
      <w:pPr>
        <w:widowControl/>
        <w:spacing w:before="156" w:beforeLines="50" w:line="720" w:lineRule="auto"/>
        <w:jc w:val="center"/>
        <w:rPr>
          <w:rFonts w:ascii="Times New Roman" w:hAnsi="Times New Roman" w:eastAsia="楷体_GB2312" w:cs="Times New Roman"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both"/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目</w:t>
      </w: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录</w:t>
      </w:r>
    </w:p>
    <w:p>
      <w:pPr>
        <w:widowControl/>
        <w:jc w:val="center"/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</w:pPr>
    </w:p>
    <w:p>
      <w:pPr>
        <w:jc w:val="both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sz w:val="36"/>
          <w:szCs w:val="36"/>
        </w:rPr>
        <w:t>道县就业服务局2019年预算编报说明</w:t>
      </w:r>
    </w:p>
    <w:p>
      <w:pPr>
        <w:widowControl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</w:t>
      </w:r>
      <w:r>
        <w:rPr>
          <w:rFonts w:hint="eastAsia" w:ascii="仿宋_GB2312" w:hAnsi="仿宋" w:eastAsia="仿宋_GB2312" w:cs="仿宋"/>
          <w:sz w:val="32"/>
          <w:szCs w:val="32"/>
        </w:rPr>
        <w:t>部门基本概况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</w:t>
      </w:r>
      <w:r>
        <w:rPr>
          <w:rFonts w:hint="eastAsia" w:ascii="仿宋_GB2312" w:hAnsi="仿宋" w:eastAsia="仿宋_GB2312" w:cs="仿宋"/>
          <w:sz w:val="32"/>
          <w:szCs w:val="32"/>
        </w:rPr>
        <w:t>部门预算单位构成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三、部门收支总体情况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四、一般公共预算拨款支出预算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五、其他重要事项的情况说明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第二部分 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预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算表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（详见附表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1）</w:t>
      </w:r>
    </w:p>
    <w:p>
      <w:pPr>
        <w:widowControl/>
        <w:spacing w:line="600" w:lineRule="exac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财政拨款收支总表</w:t>
      </w:r>
    </w:p>
    <w:p>
      <w:pPr>
        <w:widowControl/>
        <w:spacing w:line="600" w:lineRule="exac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二、部门预算收支总表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、收入决算表</w:t>
      </w:r>
      <w:bookmarkStart w:id="0" w:name="_GoBack"/>
      <w:bookmarkEnd w:id="0"/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、支出决算表</w:t>
      </w:r>
    </w:p>
    <w:p>
      <w:pPr>
        <w:widowControl/>
        <w:spacing w:line="600" w:lineRule="exac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基本支出预算明细表--工资福利支出</w:t>
      </w:r>
    </w:p>
    <w:p>
      <w:pPr>
        <w:widowControl/>
        <w:spacing w:line="600" w:lineRule="exac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基本支出预算明细表--商品和服务支出</w:t>
      </w:r>
    </w:p>
    <w:p>
      <w:pPr>
        <w:widowControl/>
        <w:spacing w:line="600" w:lineRule="exac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基本支出预算明细表--对个人和家庭的补助</w:t>
      </w:r>
    </w:p>
    <w:p>
      <w:pPr>
        <w:widowControl/>
        <w:spacing w:line="600" w:lineRule="exac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八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一般公共预算拨款支出预算分类汇总表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政府性基金拨款支出预算分类汇总表</w:t>
      </w:r>
    </w:p>
    <w:p>
      <w:pPr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道县就业服务局2019年预算编报说明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一、部门基本概况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1、主要工作职责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就业失业有关规定，本单位主要工作职责是：指导全县就业服务工作，负责城镇街道和乡镇劳动保障管理站的建设和业务指导工作；承担社会力量办学资格审核和年检工作；负责失业人员的登记，调查、统计；负责社会保险补贴的审核；负责公益性岗位的审核。失业保险基金的征缴、管理；核发失业保险金及其它失业保险待遇。为自主创业人员提供小额担保贷款；为失业人员提供免费咨询服务，国家规定由其履行的其它职责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2、机购设置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本部门属于参照公务员管理的事业单位,内设办公室、失业保险股、城乡就业服以及下属一级机购小额担保贷款中心。核定编制17人,实有人员16人,其中财政全额拨款人员16人，退休人员7人。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二、部门预算单位构成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就业服务局只有本级，没有其他二级预算单位，因此，纳入2019年部门预算编制范围的只有就业服务局本级。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三、部门收支总体情况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2019年本单位收入预算539.6万元，支出预算539.6 万元。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（一）收入预算，2019年就业局预算收入539.6万元，其中一般公共预算收入539.6万元，收入较去年减少130.82万元， 主要是由于人员经费有主管部门人社局统一纳入预算。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（二）支出预算，2019年就业局年初预算收入539.6万元，其中一般公共预算收入539.6万元，收入较去年减少130.82万元， 主要是由于人员经费有主管部门人社局统一纳入预算。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四、一般公共预算拨款支出预算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2019年一般公共预算拨款收入539.6万元，具体安排情况如下：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（一）基本支出：2019年预算支出数为19.6万元。其中：其中：一般商品和服务支出15.4万元；政府采购专项支出4.2万元。 由于人员经费有主管部门人社局统一纳入预算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，所以本单位无工资福利支出。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（二）项目支出：2019年预算支出数为520万元，具体项目如下：（1）职业培训补贴20万元。（2）公益性岗位补贴 75万元。（3）就业见习补贴75万元。（4）扶持公共就业服务117万元。（5）创新创业带动就业扶持资金160万元。（6）社会保险补贴70万元。（7）其他就业支出3万元。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五、其他重要事项的情况说明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1、机关运行经费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2019年本单位机关运行经费财政拨款预算19.6万元，比2017年预算减少2.8 万元，主要是由于人员减少所以经费减少。 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2、“三公”经费预算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2019年“三公经费”预算支出安排 2.7万元。其中：公务接待费2.7万元。2019年“三公”经费预算较2018年基本持平。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3、政府采购情况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2019年本单位政府采购预算总额4.2万元，其中，办公用品采购1.9万元，印刷品采购2.3万元。</w:t>
      </w:r>
    </w:p>
    <w:p>
      <w:pPr>
        <w:widowControl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4、名词解释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如“三公经费”是指因公出国（境）费用、公务用车购置及运行使用维护费、公务接待费等三项具体经费。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hint="eastAsia" w:ascii="仿宋_GB2312" w:hAnsi="仿宋" w:eastAsia="仿宋_GB2312"/>
          <w:sz w:val="32"/>
          <w:szCs w:val="32"/>
        </w:rPr>
        <w:t>国有资产占用情况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2018年止，我单位国有资产总额84.74万元，其中固定资产为84.64万元，流动资产0.1万元。占用的固定资产主要有：（1）土地房屋及构筑物1560平方米，83.77万元，其中房屋构筑物1560平方米，价值83.77万元，业务用房1560平方米，价值83.77万元。（2）其他固定资产0.87万元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6、预算绩效情况说明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按照财政部门预算绩效管理工作部署，2019年我单位无项目绩效。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CED"/>
    <w:rsid w:val="00581FBE"/>
    <w:rsid w:val="00683FE0"/>
    <w:rsid w:val="006E4339"/>
    <w:rsid w:val="008444DF"/>
    <w:rsid w:val="009966D0"/>
    <w:rsid w:val="00CA5B6B"/>
    <w:rsid w:val="00FF1CED"/>
    <w:rsid w:val="11325B76"/>
    <w:rsid w:val="15BB5176"/>
    <w:rsid w:val="20FB40A8"/>
    <w:rsid w:val="2138585D"/>
    <w:rsid w:val="23C64D93"/>
    <w:rsid w:val="29D7736A"/>
    <w:rsid w:val="41CB6111"/>
    <w:rsid w:val="4CD91FA2"/>
    <w:rsid w:val="500B0215"/>
    <w:rsid w:val="52023F35"/>
    <w:rsid w:val="5971005D"/>
    <w:rsid w:val="628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1149</Words>
  <Characters>201</Characters>
  <Lines>1</Lines>
  <Paragraphs>2</Paragraphs>
  <TotalTime>2</TotalTime>
  <ScaleCrop>false</ScaleCrop>
  <LinksUpToDate>false</LinksUpToDate>
  <CharactersWithSpaces>1348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天上的星星亮晶晶</cp:lastModifiedBy>
  <dcterms:modified xsi:type="dcterms:W3CDTF">2020-01-20T08:47:34Z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