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 w:rsidP="00C82402"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  <w:r w:rsidRPr="00C82402">
        <w:rPr>
          <w:rFonts w:eastAsia="方正小标宋_GBK" w:hint="eastAsia"/>
          <w:bCs/>
          <w:kern w:val="0"/>
          <w:sz w:val="72"/>
          <w:szCs w:val="72"/>
        </w:rPr>
        <w:t>道县农村经营服务站</w:t>
      </w:r>
    </w:p>
    <w:p w:rsidR="0060034E" w:rsidRDefault="0060034E" w:rsidP="00C82402"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  <w:r>
        <w:rPr>
          <w:rFonts w:eastAsia="方正小标宋_GBK"/>
          <w:bCs/>
          <w:kern w:val="0"/>
          <w:sz w:val="72"/>
          <w:szCs w:val="72"/>
        </w:rPr>
        <w:t>2019</w:t>
      </w:r>
      <w:r>
        <w:rPr>
          <w:rFonts w:eastAsia="方正小标宋_GBK" w:hint="eastAsia"/>
          <w:bCs/>
          <w:kern w:val="0"/>
          <w:sz w:val="72"/>
          <w:szCs w:val="72"/>
        </w:rPr>
        <w:t>年度部门预算编制说明</w:t>
      </w: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</w:p>
    <w:p w:rsidR="0060034E" w:rsidRDefault="0060034E" w:rsidP="00C82402">
      <w:pPr>
        <w:rPr>
          <w:b/>
          <w:sz w:val="44"/>
          <w:szCs w:val="44"/>
        </w:rPr>
      </w:pPr>
    </w:p>
    <w:p w:rsidR="0060034E" w:rsidRDefault="0060034E" w:rsidP="00C82402">
      <w:pPr>
        <w:rPr>
          <w:b/>
          <w:sz w:val="44"/>
          <w:szCs w:val="44"/>
        </w:rPr>
      </w:pPr>
    </w:p>
    <w:p w:rsidR="0060034E" w:rsidRDefault="0060034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录</w:t>
      </w:r>
    </w:p>
    <w:p w:rsidR="0060034E" w:rsidRDefault="0060034E">
      <w:pPr>
        <w:rPr>
          <w:b/>
          <w:sz w:val="44"/>
          <w:szCs w:val="44"/>
        </w:rPr>
      </w:pPr>
    </w:p>
    <w:p w:rsidR="0060034E" w:rsidRDefault="0060034E"/>
    <w:p w:rsidR="0060034E" w:rsidRDefault="0060034E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第一部分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部门基本概况</w:t>
      </w:r>
    </w:p>
    <w:p w:rsidR="0060034E" w:rsidRDefault="0060034E" w:rsidP="00C82402">
      <w:pPr>
        <w:pStyle w:val="ListParagraph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职能职责</w:t>
      </w:r>
    </w:p>
    <w:p w:rsidR="0060034E" w:rsidRDefault="006003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第二部分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部门预算单位构成</w:t>
      </w:r>
    </w:p>
    <w:p w:rsidR="0060034E" w:rsidRDefault="006003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第三部分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部门收支总体情况</w:t>
      </w:r>
    </w:p>
    <w:p w:rsidR="0060034E" w:rsidRDefault="0060034E">
      <w:pPr>
        <w:rPr>
          <w:sz w:val="28"/>
          <w:szCs w:val="28"/>
        </w:rPr>
      </w:pPr>
      <w:r w:rsidRPr="00C82402">
        <w:rPr>
          <w:rFonts w:hint="eastAsia"/>
          <w:sz w:val="28"/>
          <w:szCs w:val="28"/>
        </w:rPr>
        <w:t>（一）收入预算（二）支出预算</w:t>
      </w:r>
    </w:p>
    <w:p w:rsidR="0060034E" w:rsidRDefault="006003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第四部分</w:t>
      </w:r>
      <w:r>
        <w:rPr>
          <w:sz w:val="28"/>
          <w:szCs w:val="28"/>
        </w:rPr>
        <w:t xml:space="preserve">   </w:t>
      </w:r>
      <w:r w:rsidRPr="00C82402">
        <w:rPr>
          <w:rFonts w:hint="eastAsia"/>
          <w:sz w:val="28"/>
          <w:szCs w:val="28"/>
        </w:rPr>
        <w:t>一般公共预算拨款支出预算</w:t>
      </w:r>
    </w:p>
    <w:p w:rsidR="0060034E" w:rsidRPr="00C82402" w:rsidRDefault="0060034E">
      <w:pPr>
        <w:rPr>
          <w:sz w:val="28"/>
          <w:szCs w:val="28"/>
        </w:rPr>
      </w:pPr>
      <w:r w:rsidRPr="00C82402">
        <w:rPr>
          <w:rFonts w:hint="eastAsia"/>
          <w:sz w:val="28"/>
          <w:szCs w:val="28"/>
        </w:rPr>
        <w:t>（一）基本支出（二）项目支出</w:t>
      </w:r>
    </w:p>
    <w:p w:rsidR="0060034E" w:rsidRDefault="006003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第五部分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其他重要事项的情况说明</w:t>
      </w:r>
    </w:p>
    <w:p w:rsidR="0060034E" w:rsidRDefault="0060034E" w:rsidP="00C82402">
      <w:pPr>
        <w:pStyle w:val="ListParagraph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机关运行经费</w:t>
      </w:r>
    </w:p>
    <w:p w:rsidR="0060034E" w:rsidRDefault="0060034E" w:rsidP="00C82402">
      <w:pPr>
        <w:pStyle w:val="ListParagraph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三公经费预算</w:t>
      </w:r>
    </w:p>
    <w:p w:rsidR="0060034E" w:rsidRDefault="0060034E" w:rsidP="00C82402">
      <w:pPr>
        <w:pStyle w:val="ListParagraph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政府采购预算</w:t>
      </w:r>
    </w:p>
    <w:p w:rsidR="0060034E" w:rsidRDefault="0060034E" w:rsidP="00C82402">
      <w:pPr>
        <w:pStyle w:val="ListParagraph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国有资产占有情况</w:t>
      </w:r>
    </w:p>
    <w:p w:rsidR="0060034E" w:rsidRDefault="0060034E" w:rsidP="00C82402">
      <w:pPr>
        <w:pStyle w:val="ListParagraph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预算绩效情况说明</w:t>
      </w:r>
    </w:p>
    <w:p w:rsidR="0060034E" w:rsidRDefault="0060034E" w:rsidP="00C82402">
      <w:pPr>
        <w:pStyle w:val="ListParagraph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名词解释</w:t>
      </w:r>
    </w:p>
    <w:p w:rsidR="0060034E" w:rsidRDefault="0060034E" w:rsidP="00C82402">
      <w:pPr>
        <w:pStyle w:val="ListParagraph"/>
        <w:ind w:firstLineChars="0" w:firstLine="0"/>
        <w:rPr>
          <w:sz w:val="28"/>
          <w:szCs w:val="28"/>
        </w:rPr>
      </w:pPr>
    </w:p>
    <w:p w:rsidR="0060034E" w:rsidRDefault="0060034E" w:rsidP="00C82402">
      <w:pPr>
        <w:pStyle w:val="ListParagraph"/>
        <w:ind w:firstLineChars="0" w:firstLine="0"/>
        <w:rPr>
          <w:sz w:val="28"/>
          <w:szCs w:val="28"/>
        </w:rPr>
      </w:pPr>
    </w:p>
    <w:p w:rsidR="0060034E" w:rsidRDefault="0060034E" w:rsidP="00C82402">
      <w:pPr>
        <w:widowControl/>
        <w:spacing w:line="600" w:lineRule="exact"/>
        <w:ind w:firstLineChars="200" w:firstLine="3168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一、部门基本概况</w:t>
      </w:r>
    </w:p>
    <w:p w:rsidR="0060034E" w:rsidRDefault="0060034E" w:rsidP="00C82402">
      <w:pPr>
        <w:widowControl/>
        <w:spacing w:line="600" w:lineRule="exact"/>
        <w:ind w:firstLineChars="196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、职能职责</w:t>
      </w:r>
    </w:p>
    <w:p w:rsidR="0060034E" w:rsidRDefault="0060034E" w:rsidP="00C82402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根据道县县委、政府《关于道县县直机关机构改革方案的实施意见》（道政办发</w:t>
      </w:r>
      <w:r>
        <w:rPr>
          <w:rFonts w:ascii="仿宋" w:eastAsia="仿宋" w:hAnsi="仿宋" w:cs="仿宋"/>
          <w:sz w:val="32"/>
          <w:szCs w:val="32"/>
        </w:rPr>
        <w:t>[2002]43</w:t>
      </w:r>
      <w:r>
        <w:rPr>
          <w:rFonts w:ascii="仿宋" w:eastAsia="仿宋" w:hAnsi="仿宋" w:cs="仿宋" w:hint="eastAsia"/>
          <w:sz w:val="32"/>
          <w:szCs w:val="32"/>
        </w:rPr>
        <w:t>号）规定，本部门（单位）主要工作职责是：</w:t>
      </w:r>
    </w:p>
    <w:p w:rsidR="0060034E" w:rsidRDefault="0060034E" w:rsidP="00C82402">
      <w:pPr>
        <w:ind w:firstLineChars="1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（一）研究提出稳定和完善以家庭承包经营为基础、统分结合的双层经营体制的政策建议，经批准后组织实施。</w:t>
      </w:r>
    </w:p>
    <w:p w:rsidR="0060034E" w:rsidRDefault="0060034E" w:rsidP="00C82402">
      <w:pPr>
        <w:ind w:firstLineChars="1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（二）贯彻落实农村土地承包、农业承包合同的法律、法规、规章及相关政策，并监督检查；指导重大土地承包纠纷案件的调解与仲裁；研究提出农村土地承包经营权流转的政策建议。</w:t>
      </w:r>
    </w:p>
    <w:p w:rsidR="0060034E" w:rsidRDefault="0060034E" w:rsidP="00C82402">
      <w:pPr>
        <w:ind w:firstLineChars="1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（三）贯彻落实农村合作组织的法规、规章和相关政策，并组织实施；指导乡村集体经济组织的建设，指导其建立健全各项规章制度，搞好民主管理和各项服务。</w:t>
      </w:r>
    </w:p>
    <w:p w:rsidR="0060034E" w:rsidRDefault="0060034E" w:rsidP="00C82402">
      <w:pPr>
        <w:ind w:firstLineChars="1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贯彻落实减轻农民负担的法律、法规、规章和相关政策，并监督实施；指导、监督农村公益事业一事一议筹资筹劳和财政奖补工作；参与审核涉及农民负担的文件、项目和标准；查处涉及农民负担的案（事）件。</w:t>
      </w:r>
    </w:p>
    <w:p w:rsidR="0060034E" w:rsidRDefault="0060034E" w:rsidP="00C82402">
      <w:pPr>
        <w:ind w:firstLineChars="1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研究起草农村集体资产管理的政策，并组织实施；指导农村集体资产所有权的界定、登记和产权变更审核；指导农村集体资产清产核资和集体债权、债务的清理工作；指导村集体经济组织审计和乡村集体经济组织财务会计工作；监督农村集体资产评估和产权交易。</w:t>
      </w:r>
    </w:p>
    <w:p w:rsidR="0060034E" w:rsidRDefault="0060034E" w:rsidP="00C82402">
      <w:pPr>
        <w:widowControl/>
        <w:spacing w:line="600" w:lineRule="exact"/>
        <w:ind w:firstLineChars="196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（六）完成县委、县政府交办的其他工作。</w:t>
      </w:r>
    </w:p>
    <w:p w:rsidR="0060034E" w:rsidRDefault="0060034E" w:rsidP="00C82402">
      <w:pPr>
        <w:widowControl/>
        <w:spacing w:line="600" w:lineRule="exact"/>
        <w:ind w:firstLineChars="196" w:firstLine="316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二、部门预算单位构成</w:t>
      </w:r>
    </w:p>
    <w:p w:rsidR="0060034E" w:rsidRDefault="0060034E" w:rsidP="00C82402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机构设置：</w:t>
      </w:r>
      <w:r>
        <w:rPr>
          <w:rFonts w:ascii="仿宋" w:eastAsia="仿宋" w:hAnsi="仿宋" w:cs="仿宋" w:hint="eastAsia"/>
          <w:sz w:val="32"/>
          <w:szCs w:val="32"/>
        </w:rPr>
        <w:t>我单位为副科级全额拨款事业单位，内设办公室、农村集体财务管理股、农村土地流转管理办公室等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个职能股室，农村土地仲裁办公室和农村土地确权登记颁证信息中心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个正股级全额拨款的事业单位，现实有在编人数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人，退休人员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60034E" w:rsidRDefault="0060034E" w:rsidP="00C82402">
      <w:pPr>
        <w:widowControl/>
        <w:spacing w:line="600" w:lineRule="exact"/>
        <w:ind w:firstLineChars="196" w:firstLine="3168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三、部门收支总体情况</w:t>
      </w:r>
    </w:p>
    <w:p w:rsidR="0060034E" w:rsidRDefault="0060034E" w:rsidP="00C82402">
      <w:pPr>
        <w:widowControl/>
        <w:spacing w:line="600" w:lineRule="exact"/>
        <w:ind w:firstLineChars="200" w:firstLine="31680"/>
        <w:rPr>
          <w:rFonts w:eastAsia="黑体"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年本单位收支预算整体情况说明。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年本单位收入预算</w:t>
      </w:r>
      <w:r>
        <w:rPr>
          <w:rFonts w:eastAsia="仿宋_GB2312"/>
          <w:sz w:val="32"/>
          <w:szCs w:val="32"/>
        </w:rPr>
        <w:t>213.06</w:t>
      </w:r>
      <w:r>
        <w:rPr>
          <w:rFonts w:eastAsia="仿宋_GB2312" w:hint="eastAsia"/>
          <w:sz w:val="32"/>
          <w:szCs w:val="32"/>
        </w:rPr>
        <w:t>万元，支出预算</w:t>
      </w:r>
      <w:r>
        <w:rPr>
          <w:rFonts w:eastAsia="仿宋_GB2312"/>
          <w:sz w:val="32"/>
          <w:szCs w:val="32"/>
        </w:rPr>
        <w:t>213.06</w:t>
      </w:r>
      <w:r>
        <w:rPr>
          <w:rFonts w:eastAsia="仿宋_GB2312" w:hint="eastAsia"/>
          <w:sz w:val="32"/>
          <w:szCs w:val="32"/>
        </w:rPr>
        <w:t>万元。</w:t>
      </w:r>
    </w:p>
    <w:p w:rsidR="0060034E" w:rsidRDefault="0060034E" w:rsidP="00C82402">
      <w:pPr>
        <w:widowControl/>
        <w:spacing w:line="600" w:lineRule="exact"/>
        <w:ind w:firstLineChars="196" w:firstLine="3168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（一）收入预算，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年年初预算数</w:t>
      </w:r>
      <w:r>
        <w:rPr>
          <w:rFonts w:eastAsia="仿宋_GB2312"/>
          <w:sz w:val="32"/>
          <w:szCs w:val="32"/>
        </w:rPr>
        <w:t>213.06</w:t>
      </w:r>
      <w:r>
        <w:rPr>
          <w:rFonts w:eastAsia="仿宋_GB2312" w:hint="eastAsia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</w:rPr>
        <w:t>213.06</w:t>
      </w:r>
      <w:r>
        <w:rPr>
          <w:rFonts w:eastAsia="仿宋_GB2312" w:hint="eastAsia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万元，纳入专户管理的非税收入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收入较去年减少了</w:t>
      </w:r>
      <w:r>
        <w:rPr>
          <w:rFonts w:ascii="仿宋_GB2312" w:eastAsia="仿宋_GB2312"/>
          <w:sz w:val="32"/>
          <w:szCs w:val="32"/>
        </w:rPr>
        <w:t>36.28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。</w:t>
      </w:r>
    </w:p>
    <w:p w:rsidR="0060034E" w:rsidRDefault="0060034E" w:rsidP="00C82402">
      <w:pPr>
        <w:widowControl/>
        <w:ind w:firstLineChars="196" w:firstLine="3168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（二）支出预算，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年年初预算数</w:t>
      </w:r>
      <w:r>
        <w:rPr>
          <w:rFonts w:eastAsia="仿宋_GB2312"/>
          <w:sz w:val="32"/>
          <w:szCs w:val="32"/>
        </w:rPr>
        <w:t>213.06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其中，工资福利支出</w:t>
      </w:r>
      <w:r>
        <w:rPr>
          <w:rFonts w:ascii="仿宋_GB2312" w:eastAsia="仿宋_GB2312"/>
          <w:sz w:val="32"/>
          <w:szCs w:val="32"/>
        </w:rPr>
        <w:t>143.98</w:t>
      </w:r>
      <w:r>
        <w:rPr>
          <w:rFonts w:ascii="仿宋_GB2312" w:eastAsia="仿宋_GB2312" w:hint="eastAsia"/>
          <w:sz w:val="32"/>
          <w:szCs w:val="32"/>
        </w:rPr>
        <w:t>万元，一般公共服务支出</w:t>
      </w:r>
      <w:r>
        <w:rPr>
          <w:rFonts w:ascii="仿宋_GB2312" w:eastAsia="仿宋_GB2312"/>
          <w:sz w:val="32"/>
          <w:szCs w:val="32"/>
        </w:rPr>
        <w:t>69.08</w:t>
      </w:r>
      <w:r>
        <w:rPr>
          <w:rFonts w:ascii="仿宋_GB2312" w:eastAsia="仿宋_GB2312" w:hint="eastAsia"/>
          <w:sz w:val="32"/>
          <w:szCs w:val="32"/>
        </w:rPr>
        <w:t>万元，专项商品和服务支出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60034E" w:rsidRDefault="0060034E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四、一般公共预算拨款支出预算</w:t>
      </w:r>
    </w:p>
    <w:p w:rsidR="0060034E" w:rsidRDefault="0060034E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年一般公共预算拨款收入</w:t>
      </w:r>
      <w:r>
        <w:rPr>
          <w:rFonts w:eastAsia="仿宋_GB2312"/>
          <w:sz w:val="32"/>
          <w:szCs w:val="32"/>
        </w:rPr>
        <w:t>213.06</w:t>
      </w:r>
      <w:r>
        <w:rPr>
          <w:rFonts w:eastAsia="仿宋_GB2312" w:hint="eastAsia"/>
          <w:sz w:val="32"/>
          <w:szCs w:val="32"/>
        </w:rPr>
        <w:t>万元，具体安排情况如下：</w:t>
      </w:r>
    </w:p>
    <w:p w:rsidR="0060034E" w:rsidRDefault="0060034E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年年初预算数为</w:t>
      </w:r>
      <w:r>
        <w:rPr>
          <w:rFonts w:eastAsia="仿宋_GB2312"/>
          <w:sz w:val="32"/>
          <w:szCs w:val="32"/>
        </w:rPr>
        <w:t>21306</w:t>
      </w:r>
      <w:r>
        <w:rPr>
          <w:rFonts w:eastAsia="仿宋_GB2312" w:hint="eastAsia"/>
          <w:sz w:val="32"/>
          <w:szCs w:val="32"/>
        </w:rPr>
        <w:t>万元，其中：工资福利支出</w:t>
      </w:r>
      <w:r>
        <w:rPr>
          <w:rFonts w:eastAsia="仿宋_GB2312"/>
          <w:sz w:val="32"/>
          <w:szCs w:val="32"/>
        </w:rPr>
        <w:t>143.98</w:t>
      </w:r>
      <w:r>
        <w:rPr>
          <w:rFonts w:eastAsia="仿宋_GB2312" w:hint="eastAsia"/>
          <w:sz w:val="32"/>
          <w:szCs w:val="32"/>
        </w:rPr>
        <w:t>万元；一般商品和服务支出</w:t>
      </w:r>
      <w:r>
        <w:rPr>
          <w:rFonts w:eastAsia="仿宋_GB2312"/>
          <w:sz w:val="32"/>
          <w:szCs w:val="32"/>
        </w:rPr>
        <w:t xml:space="preserve"> 69.08 </w:t>
      </w:r>
      <w:r>
        <w:rPr>
          <w:rFonts w:eastAsia="仿宋_GB2312" w:hint="eastAsia"/>
          <w:sz w:val="32"/>
          <w:szCs w:val="32"/>
        </w:rPr>
        <w:t>万元；对个人和家庭补助支出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</w:t>
      </w:r>
    </w:p>
    <w:p w:rsidR="0060034E" w:rsidRDefault="0060034E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年年初预算数为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万元，其中：精准扶贫专项服务支出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0</w:t>
      </w:r>
    </w:p>
    <w:p w:rsidR="0060034E" w:rsidRDefault="0060034E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五、其他重要事项的情况说明</w:t>
      </w:r>
    </w:p>
    <w:p w:rsidR="0060034E" w:rsidRDefault="0060034E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、机关运行经费</w:t>
      </w:r>
    </w:p>
    <w:p w:rsidR="0060034E" w:rsidRDefault="0060034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年本单位机关运行经费</w:t>
      </w:r>
      <w:r>
        <w:rPr>
          <w:rFonts w:eastAsia="仿宋_GB2312"/>
          <w:sz w:val="32"/>
          <w:szCs w:val="32"/>
        </w:rPr>
        <w:t>29.48</w:t>
      </w:r>
      <w:r>
        <w:rPr>
          <w:rFonts w:eastAsia="仿宋_GB2312" w:hint="eastAsia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年预算减少了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万元。</w:t>
      </w:r>
    </w:p>
    <w:p w:rsidR="0060034E" w:rsidRDefault="0060034E" w:rsidP="00C82402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经费预算</w:t>
      </w:r>
    </w:p>
    <w:p w:rsidR="0060034E" w:rsidRDefault="0060034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经费预算数为</w:t>
      </w:r>
      <w:r>
        <w:rPr>
          <w:rFonts w:eastAsia="仿宋_GB2312"/>
          <w:sz w:val="32"/>
          <w:szCs w:val="32"/>
        </w:rPr>
        <w:t xml:space="preserve"> 4</w:t>
      </w:r>
      <w:r>
        <w:rPr>
          <w:rFonts w:eastAsia="仿宋_GB2312" w:hint="eastAsia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</w:rPr>
        <w:t xml:space="preserve"> 4</w:t>
      </w:r>
      <w:r>
        <w:rPr>
          <w:rFonts w:eastAsia="仿宋_GB2312" w:hint="eastAsia"/>
          <w:sz w:val="32"/>
          <w:szCs w:val="32"/>
        </w:rPr>
        <w:t>万元，公务用车购置及运行费</w:t>
      </w:r>
      <w:r>
        <w:rPr>
          <w:rFonts w:eastAsia="仿宋_GB2312"/>
          <w:sz w:val="32"/>
          <w:szCs w:val="32"/>
        </w:rPr>
        <w:t xml:space="preserve"> 0</w:t>
      </w:r>
      <w:r>
        <w:rPr>
          <w:rFonts w:eastAsia="仿宋_GB2312" w:hint="eastAsia"/>
          <w:sz w:val="32"/>
          <w:szCs w:val="32"/>
        </w:rPr>
        <w:t>万元（其中，公务用车购置费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万元，公务用车运行费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万元），因公出国（境）费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经费预算较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年减少了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</w:t>
      </w:r>
    </w:p>
    <w:p w:rsidR="0060034E" w:rsidRDefault="0060034E" w:rsidP="00C82402">
      <w:pPr>
        <w:widowControl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、政府采购情况</w:t>
      </w:r>
    </w:p>
    <w:p w:rsidR="0060034E" w:rsidRDefault="0060034E">
      <w:pPr>
        <w:widowControl/>
        <w:spacing w:line="600" w:lineRule="exact"/>
        <w:ind w:firstLine="660"/>
        <w:rPr>
          <w:rFonts w:eastAsia="仿宋_GB2312"/>
          <w:color w:val="C00000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年道县农村经营服务站部门单位政府采购预算总额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万元，其中，政府采购货物预算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color w:val="C00000"/>
          <w:sz w:val="32"/>
          <w:szCs w:val="32"/>
        </w:rPr>
        <w:t>。</w:t>
      </w:r>
    </w:p>
    <w:p w:rsidR="0060034E" w:rsidRDefault="0060034E" w:rsidP="00C82402">
      <w:pPr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国有资产占情况</w:t>
      </w:r>
    </w:p>
    <w:p w:rsidR="0060034E" w:rsidRDefault="0060034E" w:rsidP="00C82402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年止，我单位国有资产总额</w:t>
      </w:r>
      <w:r>
        <w:rPr>
          <w:rFonts w:ascii="仿宋_GB2312" w:eastAsia="仿宋_GB2312" w:hAnsi="仿宋"/>
          <w:sz w:val="32"/>
          <w:szCs w:val="32"/>
        </w:rPr>
        <w:t>632.21</w:t>
      </w:r>
      <w:r>
        <w:rPr>
          <w:rFonts w:ascii="仿宋_GB2312" w:eastAsia="仿宋_GB2312" w:hAnsi="仿宋" w:hint="eastAsia"/>
          <w:sz w:val="32"/>
          <w:szCs w:val="32"/>
        </w:rPr>
        <w:t>万元，其中固定资产为</w:t>
      </w:r>
      <w:r>
        <w:rPr>
          <w:rFonts w:ascii="仿宋_GB2312" w:eastAsia="仿宋_GB2312" w:hAnsi="仿宋"/>
          <w:sz w:val="32"/>
          <w:szCs w:val="32"/>
        </w:rPr>
        <w:t>22.17</w:t>
      </w:r>
      <w:r>
        <w:rPr>
          <w:rFonts w:ascii="仿宋_GB2312" w:eastAsia="仿宋_GB2312" w:hAnsi="仿宋" w:hint="eastAsia"/>
          <w:sz w:val="32"/>
          <w:szCs w:val="32"/>
        </w:rPr>
        <w:t>万元，流动资产</w:t>
      </w:r>
      <w:r>
        <w:rPr>
          <w:rFonts w:ascii="仿宋_GB2312" w:eastAsia="仿宋_GB2312" w:hAnsi="仿宋"/>
          <w:sz w:val="32"/>
          <w:szCs w:val="32"/>
        </w:rPr>
        <w:t>610.04</w:t>
      </w:r>
      <w:r>
        <w:rPr>
          <w:rFonts w:ascii="仿宋_GB2312" w:eastAsia="仿宋_GB2312" w:hAnsi="仿宋" w:hint="eastAsia"/>
          <w:sz w:val="32"/>
          <w:szCs w:val="32"/>
        </w:rPr>
        <w:t>万元，净资产为</w:t>
      </w:r>
      <w:r>
        <w:rPr>
          <w:rFonts w:ascii="仿宋_GB2312" w:eastAsia="仿宋_GB2312" w:hAnsi="仿宋"/>
          <w:sz w:val="32"/>
          <w:szCs w:val="32"/>
        </w:rPr>
        <w:t>388.36</w:t>
      </w:r>
      <w:r>
        <w:rPr>
          <w:rFonts w:ascii="仿宋_GB2312" w:eastAsia="仿宋_GB2312" w:hAnsi="仿宋" w:hint="eastAsia"/>
          <w:sz w:val="32"/>
          <w:szCs w:val="32"/>
        </w:rPr>
        <w:t>万元。占用的固定资产主要有：（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）小轿车一台</w:t>
      </w:r>
      <w:r>
        <w:rPr>
          <w:rFonts w:ascii="仿宋_GB2312" w:eastAsia="仿宋_GB2312" w:hAnsi="仿宋"/>
          <w:sz w:val="32"/>
          <w:szCs w:val="32"/>
        </w:rPr>
        <w:t>22.17</w:t>
      </w:r>
      <w:r>
        <w:rPr>
          <w:rFonts w:ascii="仿宋_GB2312" w:eastAsia="仿宋_GB2312" w:hAnsi="仿宋" w:hint="eastAsia"/>
          <w:sz w:val="32"/>
          <w:szCs w:val="32"/>
        </w:rPr>
        <w:t>万元。</w:t>
      </w:r>
    </w:p>
    <w:p w:rsidR="0060034E" w:rsidRDefault="0060034E" w:rsidP="00C82402">
      <w:pPr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预算绩效情况说明</w:t>
      </w:r>
    </w:p>
    <w:p w:rsidR="0060034E" w:rsidRDefault="0060034E" w:rsidP="00C82402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按照财政部门预算绩效管理工作部署，</w:t>
      </w: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年我单位推行部门整体和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万元以上项目绩效目标全覆盖，涉及一般公共预算拨款</w:t>
      </w:r>
      <w:r>
        <w:rPr>
          <w:rFonts w:ascii="仿宋_GB2312" w:eastAsia="仿宋_GB2312" w:hAnsi="仿宋"/>
          <w:sz w:val="32"/>
          <w:szCs w:val="32"/>
        </w:rPr>
        <w:t>213.06</w:t>
      </w:r>
      <w:r>
        <w:rPr>
          <w:rFonts w:ascii="仿宋_GB2312" w:eastAsia="仿宋_GB2312" w:hAnsi="仿宋" w:hint="eastAsia"/>
          <w:sz w:val="32"/>
          <w:szCs w:val="32"/>
        </w:rPr>
        <w:t>万元，其中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万以上项目绩效目标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个</w:t>
      </w:r>
      <w:r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涉及一般公共预算拨款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万元。</w:t>
      </w:r>
    </w:p>
    <w:p w:rsidR="0060034E" w:rsidRDefault="0060034E">
      <w:pPr>
        <w:widowControl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名词解释</w:t>
      </w:r>
    </w:p>
    <w:p w:rsidR="0060034E" w:rsidRDefault="0060034E" w:rsidP="00C82402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“三公经费”是指因公出国（境）费用、公务用车购置及运行使用维护费、公务接待费等三项具体经费。</w:t>
      </w:r>
    </w:p>
    <w:p w:rsidR="0060034E" w:rsidRDefault="0060034E" w:rsidP="00C82402">
      <w:pPr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60034E" w:rsidRDefault="0060034E">
      <w:pPr>
        <w:widowControl/>
        <w:spacing w:line="600" w:lineRule="exact"/>
        <w:rPr>
          <w:rFonts w:eastAsia="仿宋_GB2312"/>
          <w:color w:val="C00000"/>
          <w:sz w:val="32"/>
          <w:szCs w:val="32"/>
        </w:rPr>
      </w:pPr>
    </w:p>
    <w:sectPr w:rsidR="0060034E" w:rsidSect="00816EA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4E" w:rsidRDefault="0060034E" w:rsidP="00816EAF">
      <w:r>
        <w:separator/>
      </w:r>
    </w:p>
  </w:endnote>
  <w:endnote w:type="continuationSeparator" w:id="0">
    <w:p w:rsidR="0060034E" w:rsidRDefault="0060034E" w:rsidP="0081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4E" w:rsidRDefault="006003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34E" w:rsidRDefault="006003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4E" w:rsidRDefault="0060034E">
    <w:pPr>
      <w:pStyle w:val="Footer"/>
      <w:jc w:val="center"/>
    </w:pPr>
    <w:fldSimple w:instr=" PAGE   \* MERGEFORMAT ">
      <w:r w:rsidRPr="00C82402">
        <w:rPr>
          <w:noProof/>
          <w:lang w:val="zh-CN"/>
        </w:rPr>
        <w:t>2</w:t>
      </w:r>
    </w:fldSimple>
  </w:p>
  <w:p w:rsidR="0060034E" w:rsidRDefault="00600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4E" w:rsidRDefault="0060034E" w:rsidP="00816EAF">
      <w:r>
        <w:separator/>
      </w:r>
    </w:p>
  </w:footnote>
  <w:footnote w:type="continuationSeparator" w:id="0">
    <w:p w:rsidR="0060034E" w:rsidRDefault="0060034E" w:rsidP="00816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28D"/>
    <w:multiLevelType w:val="hybridMultilevel"/>
    <w:tmpl w:val="8880196C"/>
    <w:lvl w:ilvl="0" w:tplc="5D90F7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7280103"/>
    <w:multiLevelType w:val="multilevel"/>
    <w:tmpl w:val="17280103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A2128FD"/>
    <w:multiLevelType w:val="multilevel"/>
    <w:tmpl w:val="1A2128FD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98E78B5"/>
    <w:multiLevelType w:val="multilevel"/>
    <w:tmpl w:val="298E78B5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454"/>
    <w:rsid w:val="00046CD8"/>
    <w:rsid w:val="000517A5"/>
    <w:rsid w:val="00072CAE"/>
    <w:rsid w:val="000954F2"/>
    <w:rsid w:val="000A4FB3"/>
    <w:rsid w:val="000A6A48"/>
    <w:rsid w:val="000D0004"/>
    <w:rsid w:val="00144889"/>
    <w:rsid w:val="00154526"/>
    <w:rsid w:val="00163804"/>
    <w:rsid w:val="00175807"/>
    <w:rsid w:val="0019623B"/>
    <w:rsid w:val="001D24C2"/>
    <w:rsid w:val="001D2631"/>
    <w:rsid w:val="001D3C87"/>
    <w:rsid w:val="001F4E0D"/>
    <w:rsid w:val="00201924"/>
    <w:rsid w:val="00271133"/>
    <w:rsid w:val="00296EFB"/>
    <w:rsid w:val="002E2DF4"/>
    <w:rsid w:val="00324951"/>
    <w:rsid w:val="003524FF"/>
    <w:rsid w:val="00353BA1"/>
    <w:rsid w:val="0035770F"/>
    <w:rsid w:val="00363FF2"/>
    <w:rsid w:val="003916A3"/>
    <w:rsid w:val="003C1285"/>
    <w:rsid w:val="003E3DCB"/>
    <w:rsid w:val="003E534A"/>
    <w:rsid w:val="004108FD"/>
    <w:rsid w:val="004440F0"/>
    <w:rsid w:val="00452E9A"/>
    <w:rsid w:val="00464006"/>
    <w:rsid w:val="00485A8E"/>
    <w:rsid w:val="004C5E39"/>
    <w:rsid w:val="004D7D60"/>
    <w:rsid w:val="00512301"/>
    <w:rsid w:val="005215FE"/>
    <w:rsid w:val="00521B68"/>
    <w:rsid w:val="00531162"/>
    <w:rsid w:val="005462E4"/>
    <w:rsid w:val="00546626"/>
    <w:rsid w:val="00546C88"/>
    <w:rsid w:val="005736B2"/>
    <w:rsid w:val="005928E1"/>
    <w:rsid w:val="00592C76"/>
    <w:rsid w:val="0059518B"/>
    <w:rsid w:val="005977DB"/>
    <w:rsid w:val="00597989"/>
    <w:rsid w:val="005D53AF"/>
    <w:rsid w:val="005F34D9"/>
    <w:rsid w:val="005F6D5D"/>
    <w:rsid w:val="0060034E"/>
    <w:rsid w:val="00616EE4"/>
    <w:rsid w:val="00620C3E"/>
    <w:rsid w:val="00635F8C"/>
    <w:rsid w:val="00656925"/>
    <w:rsid w:val="00666654"/>
    <w:rsid w:val="006849E7"/>
    <w:rsid w:val="006A0518"/>
    <w:rsid w:val="006C26FE"/>
    <w:rsid w:val="006C42C5"/>
    <w:rsid w:val="006D3CE3"/>
    <w:rsid w:val="006D6C07"/>
    <w:rsid w:val="006F29DE"/>
    <w:rsid w:val="006F392E"/>
    <w:rsid w:val="006F3E14"/>
    <w:rsid w:val="00701010"/>
    <w:rsid w:val="0070113C"/>
    <w:rsid w:val="00722414"/>
    <w:rsid w:val="007417DD"/>
    <w:rsid w:val="007567CE"/>
    <w:rsid w:val="007B64E2"/>
    <w:rsid w:val="007C0383"/>
    <w:rsid w:val="007D15B0"/>
    <w:rsid w:val="007D73A4"/>
    <w:rsid w:val="00801D5A"/>
    <w:rsid w:val="00816EAF"/>
    <w:rsid w:val="00832049"/>
    <w:rsid w:val="0084726C"/>
    <w:rsid w:val="00863198"/>
    <w:rsid w:val="0087313A"/>
    <w:rsid w:val="0089540C"/>
    <w:rsid w:val="008A7184"/>
    <w:rsid w:val="008B5E7A"/>
    <w:rsid w:val="008D6EC9"/>
    <w:rsid w:val="008F1444"/>
    <w:rsid w:val="008F74A3"/>
    <w:rsid w:val="00902154"/>
    <w:rsid w:val="00903EA7"/>
    <w:rsid w:val="009159E5"/>
    <w:rsid w:val="00915F95"/>
    <w:rsid w:val="00923B27"/>
    <w:rsid w:val="00926348"/>
    <w:rsid w:val="00927D43"/>
    <w:rsid w:val="0095388A"/>
    <w:rsid w:val="009563A0"/>
    <w:rsid w:val="0096208A"/>
    <w:rsid w:val="00972EA0"/>
    <w:rsid w:val="00976E5C"/>
    <w:rsid w:val="00977604"/>
    <w:rsid w:val="0099618B"/>
    <w:rsid w:val="009C2250"/>
    <w:rsid w:val="009C5D5F"/>
    <w:rsid w:val="009D1165"/>
    <w:rsid w:val="009D78B0"/>
    <w:rsid w:val="009E2177"/>
    <w:rsid w:val="009F04FA"/>
    <w:rsid w:val="009F083E"/>
    <w:rsid w:val="009F505C"/>
    <w:rsid w:val="009F6459"/>
    <w:rsid w:val="00A21BDE"/>
    <w:rsid w:val="00A55E85"/>
    <w:rsid w:val="00A721A2"/>
    <w:rsid w:val="00AC7F2B"/>
    <w:rsid w:val="00AD2C7E"/>
    <w:rsid w:val="00AF6D8E"/>
    <w:rsid w:val="00B0031C"/>
    <w:rsid w:val="00B02C7B"/>
    <w:rsid w:val="00B1697E"/>
    <w:rsid w:val="00B2338E"/>
    <w:rsid w:val="00B55D7A"/>
    <w:rsid w:val="00B611E3"/>
    <w:rsid w:val="00B61DEB"/>
    <w:rsid w:val="00B63F9B"/>
    <w:rsid w:val="00B65489"/>
    <w:rsid w:val="00B70D77"/>
    <w:rsid w:val="00BA1C1F"/>
    <w:rsid w:val="00BC2454"/>
    <w:rsid w:val="00BC2A62"/>
    <w:rsid w:val="00BC6343"/>
    <w:rsid w:val="00BC6754"/>
    <w:rsid w:val="00BD376E"/>
    <w:rsid w:val="00BD3B7F"/>
    <w:rsid w:val="00BD5DC0"/>
    <w:rsid w:val="00BE395E"/>
    <w:rsid w:val="00C0470D"/>
    <w:rsid w:val="00C057A5"/>
    <w:rsid w:val="00C11FCB"/>
    <w:rsid w:val="00C145A5"/>
    <w:rsid w:val="00C252CD"/>
    <w:rsid w:val="00C57763"/>
    <w:rsid w:val="00C82402"/>
    <w:rsid w:val="00CB50EF"/>
    <w:rsid w:val="00CE7FC2"/>
    <w:rsid w:val="00D02A07"/>
    <w:rsid w:val="00D04DD6"/>
    <w:rsid w:val="00D26186"/>
    <w:rsid w:val="00D43A65"/>
    <w:rsid w:val="00D50F48"/>
    <w:rsid w:val="00D854EC"/>
    <w:rsid w:val="00D92485"/>
    <w:rsid w:val="00D954BA"/>
    <w:rsid w:val="00DA51B1"/>
    <w:rsid w:val="00DA603F"/>
    <w:rsid w:val="00DC1DC4"/>
    <w:rsid w:val="00DC3DC4"/>
    <w:rsid w:val="00DC656B"/>
    <w:rsid w:val="00DD0F33"/>
    <w:rsid w:val="00DE6379"/>
    <w:rsid w:val="00DE745B"/>
    <w:rsid w:val="00E1120B"/>
    <w:rsid w:val="00E34AA8"/>
    <w:rsid w:val="00E3791B"/>
    <w:rsid w:val="00E50D2E"/>
    <w:rsid w:val="00E54CAA"/>
    <w:rsid w:val="00E562D4"/>
    <w:rsid w:val="00E718D2"/>
    <w:rsid w:val="00E95A81"/>
    <w:rsid w:val="00EA7407"/>
    <w:rsid w:val="00EB0775"/>
    <w:rsid w:val="00EB1322"/>
    <w:rsid w:val="00EB181E"/>
    <w:rsid w:val="00EB6422"/>
    <w:rsid w:val="00F1211D"/>
    <w:rsid w:val="00F23295"/>
    <w:rsid w:val="00F66A5D"/>
    <w:rsid w:val="00F74AC0"/>
    <w:rsid w:val="00F77584"/>
    <w:rsid w:val="00F9003E"/>
    <w:rsid w:val="00FA2C78"/>
    <w:rsid w:val="00FA3DDB"/>
    <w:rsid w:val="00FB74E9"/>
    <w:rsid w:val="00FC7161"/>
    <w:rsid w:val="00FD0463"/>
    <w:rsid w:val="00FD3B70"/>
    <w:rsid w:val="011A475F"/>
    <w:rsid w:val="055528F3"/>
    <w:rsid w:val="060E0122"/>
    <w:rsid w:val="0E803F55"/>
    <w:rsid w:val="179A0F26"/>
    <w:rsid w:val="1D077A9C"/>
    <w:rsid w:val="20AD4167"/>
    <w:rsid w:val="2591187A"/>
    <w:rsid w:val="25DF6809"/>
    <w:rsid w:val="29DB6D07"/>
    <w:rsid w:val="47DB773F"/>
    <w:rsid w:val="49FD6D19"/>
    <w:rsid w:val="4A583746"/>
    <w:rsid w:val="548B1097"/>
    <w:rsid w:val="6139711E"/>
    <w:rsid w:val="616D477E"/>
    <w:rsid w:val="63F30A09"/>
    <w:rsid w:val="663030FB"/>
    <w:rsid w:val="68BF5467"/>
    <w:rsid w:val="6A810522"/>
    <w:rsid w:val="7B5B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A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16EAF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6EAF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816EA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6EAF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816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6EAF"/>
    <w:rPr>
      <w:kern w:val="2"/>
      <w:sz w:val="18"/>
    </w:rPr>
  </w:style>
  <w:style w:type="character" w:styleId="PageNumber">
    <w:name w:val="page number"/>
    <w:basedOn w:val="DefaultParagraphFont"/>
    <w:uiPriority w:val="99"/>
    <w:rsid w:val="00816EAF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6E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270</Words>
  <Characters>1541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高立朝 10.104.97.45</dc:creator>
  <cp:keywords/>
  <dc:description/>
  <cp:lastModifiedBy>Windows 用户</cp:lastModifiedBy>
  <cp:revision>4</cp:revision>
  <cp:lastPrinted>2018-12-25T04:26:00Z</cp:lastPrinted>
  <dcterms:created xsi:type="dcterms:W3CDTF">2017-11-22T12:38:00Z</dcterms:created>
  <dcterms:modified xsi:type="dcterms:W3CDTF">2020-02-19T07:29:00Z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