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D8" w:rsidRDefault="001428D8" w:rsidP="00BE4DC5">
      <w:pPr>
        <w:widowControl/>
        <w:spacing w:line="520" w:lineRule="exact"/>
        <w:jc w:val="center"/>
        <w:rPr>
          <w:rFonts w:eastAsia="方正小标宋_GBK"/>
          <w:bCs/>
          <w:w w:val="95"/>
          <w:kern w:val="0"/>
          <w:sz w:val="72"/>
          <w:szCs w:val="72"/>
        </w:rPr>
      </w:pPr>
    </w:p>
    <w:p w:rsidR="001428D8" w:rsidRDefault="001428D8" w:rsidP="00BE4DC5">
      <w:pPr>
        <w:widowControl/>
        <w:spacing w:line="520" w:lineRule="exact"/>
        <w:jc w:val="center"/>
        <w:rPr>
          <w:rFonts w:eastAsia="方正小标宋_GBK"/>
          <w:bCs/>
          <w:w w:val="95"/>
          <w:kern w:val="0"/>
          <w:sz w:val="72"/>
          <w:szCs w:val="72"/>
        </w:rPr>
      </w:pPr>
    </w:p>
    <w:p w:rsidR="001D61FB" w:rsidRPr="001D61FB" w:rsidRDefault="001428D8" w:rsidP="00BE4DC5">
      <w:pPr>
        <w:widowControl/>
        <w:spacing w:line="520" w:lineRule="exact"/>
        <w:jc w:val="center"/>
        <w:rPr>
          <w:rFonts w:eastAsia="方正小标宋_GBK" w:hint="eastAsia"/>
          <w:bCs/>
          <w:kern w:val="0"/>
          <w:sz w:val="52"/>
          <w:szCs w:val="72"/>
        </w:rPr>
      </w:pPr>
      <w:r w:rsidRPr="001D61FB">
        <w:rPr>
          <w:rFonts w:eastAsia="方正小标宋_GBK" w:hint="eastAsia"/>
          <w:bCs/>
          <w:w w:val="95"/>
          <w:kern w:val="0"/>
          <w:sz w:val="52"/>
          <w:szCs w:val="72"/>
        </w:rPr>
        <w:t>道县投资促进事务局</w:t>
      </w:r>
      <w:r w:rsidRPr="001D61FB">
        <w:rPr>
          <w:rFonts w:eastAsia="方正小标宋_GBK" w:hint="eastAsia"/>
          <w:bCs/>
          <w:kern w:val="0"/>
          <w:sz w:val="52"/>
          <w:szCs w:val="72"/>
        </w:rPr>
        <w:t xml:space="preserve"> </w:t>
      </w:r>
    </w:p>
    <w:p w:rsidR="001D61FB" w:rsidRPr="001D61FB" w:rsidRDefault="001D61FB" w:rsidP="00BE4DC5">
      <w:pPr>
        <w:widowControl/>
        <w:spacing w:line="520" w:lineRule="exact"/>
        <w:jc w:val="center"/>
        <w:rPr>
          <w:rFonts w:eastAsia="方正小标宋_GBK" w:hint="eastAsia"/>
          <w:bCs/>
          <w:kern w:val="0"/>
          <w:sz w:val="52"/>
          <w:szCs w:val="72"/>
        </w:rPr>
      </w:pPr>
    </w:p>
    <w:p w:rsidR="001428D8" w:rsidRPr="001D61FB" w:rsidRDefault="001428D8" w:rsidP="00BE4DC5">
      <w:pPr>
        <w:widowControl/>
        <w:spacing w:line="520" w:lineRule="exact"/>
        <w:jc w:val="center"/>
        <w:rPr>
          <w:rFonts w:eastAsia="方正小标宋_GBK"/>
          <w:bCs/>
          <w:kern w:val="0"/>
          <w:sz w:val="52"/>
          <w:szCs w:val="72"/>
        </w:rPr>
      </w:pPr>
      <w:r w:rsidRPr="001D61FB">
        <w:rPr>
          <w:rFonts w:eastAsia="方正小标宋_GBK" w:hint="eastAsia"/>
          <w:bCs/>
          <w:kern w:val="0"/>
          <w:sz w:val="52"/>
          <w:szCs w:val="72"/>
        </w:rPr>
        <w:t xml:space="preserve"> </w:t>
      </w:r>
      <w:r w:rsidRPr="001D61FB">
        <w:rPr>
          <w:rFonts w:eastAsia="方正小标宋_GBK"/>
          <w:bCs/>
          <w:kern w:val="0"/>
          <w:sz w:val="52"/>
          <w:szCs w:val="72"/>
        </w:rPr>
        <w:t>201</w:t>
      </w:r>
      <w:r w:rsidRPr="001D61FB">
        <w:rPr>
          <w:rFonts w:eastAsia="方正小标宋_GBK" w:hint="eastAsia"/>
          <w:bCs/>
          <w:kern w:val="0"/>
          <w:sz w:val="52"/>
          <w:szCs w:val="72"/>
        </w:rPr>
        <w:t>9</w:t>
      </w:r>
      <w:r w:rsidRPr="001D61FB">
        <w:rPr>
          <w:rFonts w:eastAsia="方正小标宋_GBK" w:hint="eastAsia"/>
          <w:bCs/>
          <w:kern w:val="0"/>
          <w:sz w:val="52"/>
          <w:szCs w:val="72"/>
        </w:rPr>
        <w:t>年度部门预算</w:t>
      </w:r>
    </w:p>
    <w:p w:rsidR="001428D8" w:rsidRDefault="001428D8" w:rsidP="00BE4DC5">
      <w:pPr>
        <w:spacing w:line="520" w:lineRule="exact"/>
        <w:rPr>
          <w:rFonts w:eastAsia="方正小标宋_GBK"/>
          <w:bCs/>
          <w:kern w:val="0"/>
          <w:sz w:val="72"/>
          <w:szCs w:val="72"/>
        </w:rPr>
      </w:pPr>
    </w:p>
    <w:p w:rsidR="001428D8" w:rsidRDefault="001428D8" w:rsidP="00BE4DC5">
      <w:pPr>
        <w:spacing w:line="520" w:lineRule="exact"/>
        <w:rPr>
          <w:rFonts w:eastAsia="方正小标宋_GBK"/>
          <w:bCs/>
          <w:kern w:val="0"/>
          <w:sz w:val="72"/>
          <w:szCs w:val="72"/>
        </w:rPr>
      </w:pPr>
    </w:p>
    <w:p w:rsidR="001428D8" w:rsidRDefault="001428D8" w:rsidP="00BE4DC5">
      <w:pPr>
        <w:spacing w:line="520" w:lineRule="exact"/>
        <w:rPr>
          <w:rFonts w:eastAsia="方正小标宋_GBK"/>
          <w:bCs/>
          <w:kern w:val="0"/>
          <w:sz w:val="72"/>
          <w:szCs w:val="72"/>
        </w:rPr>
      </w:pPr>
    </w:p>
    <w:p w:rsidR="001428D8" w:rsidRDefault="001428D8" w:rsidP="00BE4DC5">
      <w:pPr>
        <w:spacing w:line="520" w:lineRule="exact"/>
        <w:rPr>
          <w:rFonts w:eastAsia="方正小标宋_GBK"/>
          <w:bCs/>
          <w:kern w:val="0"/>
          <w:sz w:val="72"/>
          <w:szCs w:val="72"/>
        </w:rPr>
      </w:pPr>
    </w:p>
    <w:p w:rsidR="001428D8" w:rsidRDefault="001428D8" w:rsidP="00BE4DC5">
      <w:pPr>
        <w:spacing w:line="520" w:lineRule="exact"/>
        <w:rPr>
          <w:rFonts w:eastAsia="方正小标宋_GBK"/>
          <w:bCs/>
          <w:kern w:val="0"/>
          <w:sz w:val="44"/>
          <w:szCs w:val="44"/>
        </w:rPr>
      </w:pPr>
    </w:p>
    <w:p w:rsidR="001428D8" w:rsidRDefault="001428D8" w:rsidP="00BE4DC5">
      <w:pPr>
        <w:spacing w:line="520" w:lineRule="exact"/>
        <w:jc w:val="center"/>
        <w:rPr>
          <w:rFonts w:eastAsia="方正小标宋_GBK"/>
          <w:bCs/>
          <w:kern w:val="0"/>
          <w:sz w:val="44"/>
          <w:szCs w:val="44"/>
        </w:rPr>
      </w:pPr>
    </w:p>
    <w:p w:rsidR="001428D8" w:rsidRDefault="001428D8" w:rsidP="00BE4DC5">
      <w:pPr>
        <w:spacing w:line="520" w:lineRule="exact"/>
        <w:jc w:val="center"/>
        <w:rPr>
          <w:rFonts w:eastAsia="方正小标宋_GBK"/>
          <w:bCs/>
          <w:kern w:val="0"/>
          <w:sz w:val="44"/>
          <w:szCs w:val="44"/>
        </w:rPr>
      </w:pPr>
    </w:p>
    <w:p w:rsidR="001428D8" w:rsidRDefault="001428D8" w:rsidP="00BE4DC5">
      <w:pPr>
        <w:spacing w:line="52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 w:hint="eastAsia"/>
          <w:bCs/>
          <w:kern w:val="0"/>
          <w:sz w:val="44"/>
          <w:szCs w:val="44"/>
        </w:rPr>
        <w:t>目</w:t>
      </w:r>
      <w:r>
        <w:rPr>
          <w:rFonts w:eastAsia="方正小标宋_GBK" w:hint="eastAsia"/>
          <w:bCs/>
          <w:kern w:val="0"/>
          <w:sz w:val="44"/>
          <w:szCs w:val="44"/>
        </w:rPr>
        <w:t xml:space="preserve">  </w:t>
      </w:r>
      <w:r>
        <w:rPr>
          <w:rFonts w:eastAsia="方正小标宋_GBK" w:hint="eastAsia"/>
          <w:bCs/>
          <w:kern w:val="0"/>
          <w:sz w:val="44"/>
          <w:szCs w:val="44"/>
        </w:rPr>
        <w:t>录</w:t>
      </w:r>
    </w:p>
    <w:p w:rsidR="001428D8" w:rsidRDefault="001428D8" w:rsidP="00BE4DC5">
      <w:pPr>
        <w:widowControl/>
        <w:spacing w:line="520" w:lineRule="exact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第一部分</w:t>
      </w:r>
      <w:r>
        <w:rPr>
          <w:rFonts w:eastAsia="黑体"/>
          <w:bCs/>
          <w:kern w:val="0"/>
          <w:sz w:val="32"/>
          <w:szCs w:val="32"/>
        </w:rPr>
        <w:t xml:space="preserve">  </w:t>
      </w:r>
      <w:r>
        <w:rPr>
          <w:rFonts w:eastAsia="黑体" w:hint="eastAsia"/>
          <w:bCs/>
          <w:kern w:val="0"/>
          <w:sz w:val="32"/>
          <w:szCs w:val="32"/>
        </w:rPr>
        <w:t>道县投资促进事务局单位概况</w:t>
      </w:r>
    </w:p>
    <w:p w:rsidR="001428D8" w:rsidRDefault="001428D8" w:rsidP="00BE4DC5">
      <w:pPr>
        <w:widowControl/>
        <w:spacing w:line="52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一、部门职责</w:t>
      </w:r>
    </w:p>
    <w:p w:rsidR="001428D8" w:rsidRDefault="001428D8" w:rsidP="00BE4DC5">
      <w:pPr>
        <w:widowControl/>
        <w:spacing w:line="52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二、机构设置及预算单位构成</w:t>
      </w:r>
    </w:p>
    <w:p w:rsidR="001428D8" w:rsidRDefault="001428D8" w:rsidP="00BE4DC5">
      <w:pPr>
        <w:widowControl/>
        <w:spacing w:line="520" w:lineRule="exact"/>
        <w:rPr>
          <w:rFonts w:ascii="黑体" w:eastAsia="黑体"/>
          <w:bCs/>
          <w:kern w:val="0"/>
          <w:sz w:val="32"/>
          <w:szCs w:val="32"/>
        </w:rPr>
      </w:pPr>
      <w:r>
        <w:rPr>
          <w:rFonts w:ascii="黑体" w:eastAsia="黑体" w:hint="eastAsia"/>
          <w:bCs/>
          <w:w w:val="95"/>
          <w:kern w:val="0"/>
          <w:sz w:val="32"/>
          <w:szCs w:val="32"/>
        </w:rPr>
        <w:t>第二部分  道县</w:t>
      </w:r>
      <w:r>
        <w:rPr>
          <w:rFonts w:eastAsia="黑体" w:hint="eastAsia"/>
          <w:bCs/>
          <w:kern w:val="0"/>
          <w:sz w:val="32"/>
          <w:szCs w:val="32"/>
        </w:rPr>
        <w:t>投资促进事务局</w:t>
      </w:r>
      <w:r>
        <w:rPr>
          <w:rFonts w:ascii="黑体" w:eastAsia="黑体" w:hint="eastAsia"/>
          <w:bCs/>
          <w:w w:val="95"/>
          <w:kern w:val="0"/>
          <w:sz w:val="32"/>
          <w:szCs w:val="32"/>
        </w:rPr>
        <w:t>2019年度部门预算表</w:t>
      </w:r>
    </w:p>
    <w:p w:rsidR="001428D8" w:rsidRDefault="001428D8" w:rsidP="00BE4DC5">
      <w:pPr>
        <w:widowControl/>
        <w:spacing w:line="520" w:lineRule="exac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一、部门预算收支总表</w:t>
      </w:r>
    </w:p>
    <w:p w:rsidR="001428D8" w:rsidRDefault="001428D8" w:rsidP="00BE4DC5">
      <w:pPr>
        <w:widowControl/>
        <w:spacing w:line="520" w:lineRule="exac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二、收入预算总表</w:t>
      </w:r>
    </w:p>
    <w:p w:rsidR="001428D8" w:rsidRDefault="001428D8" w:rsidP="00BE4DC5">
      <w:pPr>
        <w:widowControl/>
        <w:spacing w:line="520" w:lineRule="exac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三、支出预算总表</w:t>
      </w:r>
    </w:p>
    <w:p w:rsidR="001428D8" w:rsidRDefault="001428D8" w:rsidP="00BE4DC5">
      <w:pPr>
        <w:widowControl/>
        <w:spacing w:line="520" w:lineRule="exac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四、部门预算财政拨款收支总表</w:t>
      </w:r>
    </w:p>
    <w:p w:rsidR="001428D8" w:rsidRDefault="001428D8" w:rsidP="00BE4DC5">
      <w:pPr>
        <w:widowControl/>
        <w:spacing w:line="520" w:lineRule="exac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五、基本支出预算明细表——工资福利支出</w:t>
      </w:r>
    </w:p>
    <w:p w:rsidR="001428D8" w:rsidRDefault="001428D8" w:rsidP="00BE4DC5">
      <w:pPr>
        <w:widowControl/>
        <w:spacing w:line="520" w:lineRule="exac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六、基本支出预算明细表——商品和服务支出</w:t>
      </w:r>
    </w:p>
    <w:p w:rsidR="001428D8" w:rsidRDefault="001428D8" w:rsidP="00BE4DC5">
      <w:pPr>
        <w:widowControl/>
        <w:spacing w:line="520" w:lineRule="exac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七、基本支出预算明细表——对个人和家庭的补助</w:t>
      </w:r>
    </w:p>
    <w:p w:rsidR="001428D8" w:rsidRDefault="001428D8" w:rsidP="00BE4DC5">
      <w:pPr>
        <w:widowControl/>
        <w:spacing w:line="520" w:lineRule="exac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八、一般公共预算拨款支出预算分类汇总表</w:t>
      </w:r>
    </w:p>
    <w:p w:rsidR="001428D8" w:rsidRDefault="001428D8" w:rsidP="00BE4DC5">
      <w:pPr>
        <w:widowControl/>
        <w:spacing w:line="520" w:lineRule="exac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九、政府性基金拨款支出预算分类汇总表</w:t>
      </w:r>
    </w:p>
    <w:p w:rsidR="001428D8" w:rsidRDefault="001428D8" w:rsidP="00BE4DC5">
      <w:pPr>
        <w:widowControl/>
        <w:spacing w:line="520" w:lineRule="exac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lastRenderedPageBreak/>
        <w:t>十、政府采购预算表</w:t>
      </w:r>
    </w:p>
    <w:p w:rsidR="001428D8" w:rsidRDefault="001428D8" w:rsidP="00BE4DC5">
      <w:pPr>
        <w:widowControl/>
        <w:spacing w:line="520" w:lineRule="exac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十一、“三公”经费预算表</w:t>
      </w:r>
    </w:p>
    <w:p w:rsidR="001428D8" w:rsidRDefault="001428D8" w:rsidP="00BE4DC5">
      <w:pPr>
        <w:widowControl/>
        <w:spacing w:line="520" w:lineRule="exact"/>
        <w:rPr>
          <w:rFonts w:ascii="黑体" w:eastAsia="黑体"/>
          <w:bCs/>
          <w:kern w:val="0"/>
          <w:sz w:val="32"/>
          <w:szCs w:val="32"/>
        </w:rPr>
      </w:pPr>
      <w:r>
        <w:rPr>
          <w:rFonts w:ascii="黑体" w:eastAsia="黑体" w:hint="eastAsia"/>
          <w:bCs/>
          <w:w w:val="88"/>
          <w:kern w:val="0"/>
          <w:sz w:val="32"/>
          <w:szCs w:val="32"/>
        </w:rPr>
        <w:t>第三部分  道县</w:t>
      </w:r>
      <w:r>
        <w:rPr>
          <w:rFonts w:eastAsia="黑体" w:hint="eastAsia"/>
          <w:bCs/>
          <w:kern w:val="0"/>
          <w:sz w:val="32"/>
          <w:szCs w:val="32"/>
        </w:rPr>
        <w:t>投资促进事务局</w:t>
      </w:r>
      <w:r>
        <w:rPr>
          <w:rFonts w:ascii="黑体" w:eastAsia="黑体" w:hint="eastAsia"/>
          <w:bCs/>
          <w:w w:val="88"/>
          <w:kern w:val="0"/>
          <w:sz w:val="32"/>
          <w:szCs w:val="32"/>
        </w:rPr>
        <w:t>2019年度部门预算情况说明</w:t>
      </w:r>
    </w:p>
    <w:p w:rsidR="001428D8" w:rsidRDefault="001428D8" w:rsidP="00BE4DC5">
      <w:pPr>
        <w:widowControl/>
        <w:spacing w:line="520" w:lineRule="exac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一、部门收支总体情况</w:t>
      </w:r>
    </w:p>
    <w:p w:rsidR="001428D8" w:rsidRDefault="001428D8" w:rsidP="00BE4DC5">
      <w:pPr>
        <w:widowControl/>
        <w:spacing w:line="520" w:lineRule="exac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二、</w:t>
      </w:r>
      <w:r>
        <w:rPr>
          <w:rFonts w:ascii="仿宋_GB2312" w:eastAsia="仿宋_GB2312" w:hAnsi="仿宋" w:hint="eastAsia"/>
          <w:bCs/>
          <w:sz w:val="32"/>
          <w:szCs w:val="32"/>
        </w:rPr>
        <w:t>一般公共预算拨款支出预算</w:t>
      </w:r>
    </w:p>
    <w:p w:rsidR="001428D8" w:rsidRDefault="001428D8" w:rsidP="00BE4DC5">
      <w:pPr>
        <w:widowControl/>
        <w:spacing w:line="520" w:lineRule="exact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三、</w:t>
      </w:r>
      <w:r>
        <w:rPr>
          <w:rFonts w:ascii="仿宋_GB2312" w:eastAsia="仿宋_GB2312" w:hAnsi="仿宋" w:hint="eastAsia"/>
          <w:bCs/>
          <w:sz w:val="32"/>
          <w:szCs w:val="32"/>
        </w:rPr>
        <w:t>其他重要事项的情况说明</w:t>
      </w:r>
    </w:p>
    <w:p w:rsidR="001428D8" w:rsidRDefault="001428D8" w:rsidP="00BE4DC5">
      <w:pPr>
        <w:widowControl/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1、机关运行经费</w:t>
      </w:r>
    </w:p>
    <w:p w:rsidR="00DB4C22" w:rsidRDefault="00DB4C22" w:rsidP="00BE4DC5">
      <w:pPr>
        <w:widowControl/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2、“三公经费”</w:t>
      </w:r>
    </w:p>
    <w:p w:rsidR="001428D8" w:rsidRDefault="00DB4C22" w:rsidP="00BE4DC5">
      <w:pPr>
        <w:widowControl/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1428D8">
        <w:rPr>
          <w:rFonts w:ascii="仿宋_GB2312" w:eastAsia="仿宋_GB2312" w:hAnsi="仿宋" w:hint="eastAsia"/>
          <w:sz w:val="32"/>
          <w:szCs w:val="32"/>
        </w:rPr>
        <w:t>、政府采购情况</w:t>
      </w:r>
    </w:p>
    <w:p w:rsidR="001428D8" w:rsidRDefault="00DB4C22" w:rsidP="00BE4DC5">
      <w:pPr>
        <w:widowControl/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="001428D8">
        <w:rPr>
          <w:rFonts w:ascii="仿宋_GB2312" w:eastAsia="仿宋_GB2312" w:hAnsi="仿宋" w:hint="eastAsia"/>
          <w:sz w:val="32"/>
          <w:szCs w:val="32"/>
        </w:rPr>
        <w:t>、国有资产占用情况</w:t>
      </w:r>
    </w:p>
    <w:p w:rsidR="001428D8" w:rsidRDefault="00DB4C22" w:rsidP="00BE4DC5">
      <w:pPr>
        <w:widowControl/>
        <w:spacing w:line="520" w:lineRule="exac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1428D8">
        <w:rPr>
          <w:rFonts w:ascii="仿宋_GB2312" w:eastAsia="仿宋_GB2312" w:hAnsi="仿宋" w:hint="eastAsia"/>
          <w:sz w:val="32"/>
          <w:szCs w:val="32"/>
        </w:rPr>
        <w:t>、预算绩效情况说明</w:t>
      </w:r>
    </w:p>
    <w:p w:rsidR="001428D8" w:rsidRDefault="001428D8" w:rsidP="00BE4DC5">
      <w:pPr>
        <w:spacing w:line="520" w:lineRule="exact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第四部分</w:t>
      </w:r>
      <w:r>
        <w:rPr>
          <w:rFonts w:eastAsia="黑体"/>
          <w:bCs/>
          <w:kern w:val="0"/>
          <w:sz w:val="32"/>
          <w:szCs w:val="32"/>
        </w:rPr>
        <w:t xml:space="preserve">  </w:t>
      </w:r>
      <w:r>
        <w:rPr>
          <w:rFonts w:eastAsia="黑体" w:hint="eastAsia"/>
          <w:bCs/>
          <w:kern w:val="0"/>
          <w:sz w:val="32"/>
          <w:szCs w:val="32"/>
        </w:rPr>
        <w:t>名称解释</w:t>
      </w:r>
    </w:p>
    <w:p w:rsidR="001428D8" w:rsidRDefault="001428D8" w:rsidP="00BE4DC5">
      <w:pPr>
        <w:spacing w:line="520" w:lineRule="exact"/>
        <w:rPr>
          <w:rFonts w:eastAsia="黑体"/>
          <w:bCs/>
          <w:kern w:val="0"/>
          <w:sz w:val="32"/>
          <w:szCs w:val="32"/>
        </w:rPr>
      </w:pPr>
    </w:p>
    <w:p w:rsidR="003956C1" w:rsidRDefault="003956C1" w:rsidP="00BE4DC5">
      <w:pPr>
        <w:widowControl/>
        <w:spacing w:line="520" w:lineRule="exact"/>
        <w:rPr>
          <w:rFonts w:eastAsia="黑体"/>
          <w:bCs/>
          <w:kern w:val="0"/>
          <w:sz w:val="28"/>
          <w:szCs w:val="28"/>
        </w:rPr>
      </w:pPr>
    </w:p>
    <w:p w:rsidR="003956C1" w:rsidRDefault="001428D8" w:rsidP="00BE4DC5">
      <w:pPr>
        <w:widowControl/>
        <w:spacing w:line="52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第一部分</w:t>
      </w:r>
      <w:r>
        <w:rPr>
          <w:rFonts w:eastAsia="黑体"/>
          <w:bCs/>
          <w:kern w:val="0"/>
          <w:sz w:val="32"/>
          <w:szCs w:val="32"/>
        </w:rPr>
        <w:t xml:space="preserve">  </w:t>
      </w:r>
      <w:r>
        <w:rPr>
          <w:rFonts w:eastAsia="黑体" w:hint="eastAsia"/>
          <w:bCs/>
          <w:kern w:val="0"/>
          <w:sz w:val="32"/>
          <w:szCs w:val="32"/>
        </w:rPr>
        <w:t>道县</w:t>
      </w:r>
      <w:r w:rsidR="000801AF">
        <w:rPr>
          <w:rFonts w:eastAsia="黑体" w:hint="eastAsia"/>
          <w:bCs/>
          <w:kern w:val="0"/>
          <w:sz w:val="32"/>
          <w:szCs w:val="32"/>
        </w:rPr>
        <w:t>投资促进事务局</w:t>
      </w:r>
      <w:r>
        <w:rPr>
          <w:rFonts w:eastAsia="黑体" w:hint="eastAsia"/>
          <w:bCs/>
          <w:kern w:val="0"/>
          <w:sz w:val="32"/>
          <w:szCs w:val="32"/>
        </w:rPr>
        <w:t>单位概况</w:t>
      </w:r>
    </w:p>
    <w:p w:rsidR="003956C1" w:rsidRPr="001428D8" w:rsidRDefault="007941F6" w:rsidP="00BE4DC5">
      <w:pPr>
        <w:widowControl/>
        <w:spacing w:line="520" w:lineRule="exact"/>
        <w:jc w:val="left"/>
        <w:rPr>
          <w:rFonts w:eastAsia="黑体"/>
          <w:bCs/>
          <w:kern w:val="0"/>
          <w:sz w:val="28"/>
          <w:szCs w:val="32"/>
        </w:rPr>
      </w:pPr>
      <w:r w:rsidRPr="001428D8">
        <w:rPr>
          <w:rFonts w:eastAsia="黑体"/>
          <w:bCs/>
          <w:kern w:val="0"/>
          <w:sz w:val="28"/>
          <w:szCs w:val="32"/>
        </w:rPr>
        <w:t>一、部门基本概况</w:t>
      </w:r>
    </w:p>
    <w:p w:rsidR="003956C1" w:rsidRDefault="007941F6" w:rsidP="00BE4DC5">
      <w:pPr>
        <w:widowControl/>
        <w:spacing w:line="52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（一）、</w:t>
      </w:r>
      <w:r>
        <w:rPr>
          <w:rFonts w:eastAsia="仿宋_GB2312"/>
          <w:sz w:val="32"/>
          <w:szCs w:val="32"/>
        </w:rPr>
        <w:t>职能职责</w:t>
      </w:r>
    </w:p>
    <w:p w:rsidR="003956C1" w:rsidRDefault="007941F6" w:rsidP="00BE4DC5">
      <w:pPr>
        <w:spacing w:line="520" w:lineRule="exact"/>
        <w:ind w:firstLineChars="300" w:firstLine="900"/>
        <w:rPr>
          <w:rFonts w:ascii="仿宋_GB2312" w:hAnsi="宋体" w:cs="宋体"/>
          <w:kern w:val="0"/>
          <w:sz w:val="30"/>
          <w:szCs w:val="30"/>
        </w:rPr>
      </w:pPr>
      <w:r>
        <w:rPr>
          <w:rFonts w:ascii="仿宋_GB2312" w:hAnsi="宋体" w:cs="宋体" w:hint="eastAsia"/>
          <w:kern w:val="0"/>
          <w:sz w:val="30"/>
          <w:szCs w:val="30"/>
        </w:rPr>
        <w:t>1</w:t>
      </w:r>
      <w:r>
        <w:rPr>
          <w:rFonts w:ascii="仿宋_GB2312" w:hAnsi="宋体" w:cs="宋体" w:hint="eastAsia"/>
          <w:kern w:val="0"/>
          <w:sz w:val="30"/>
          <w:szCs w:val="30"/>
        </w:rPr>
        <w:t>、组织开展承接产业转移专题招商等相关投资促进活动。</w:t>
      </w:r>
    </w:p>
    <w:p w:rsidR="003956C1" w:rsidRDefault="007941F6" w:rsidP="00BE4DC5">
      <w:pPr>
        <w:spacing w:line="520" w:lineRule="exact"/>
        <w:rPr>
          <w:rFonts w:ascii="仿宋_GB2312" w:hAnsi="宋体" w:cs="宋体"/>
          <w:kern w:val="0"/>
          <w:sz w:val="30"/>
          <w:szCs w:val="30"/>
        </w:rPr>
      </w:pPr>
      <w:r>
        <w:rPr>
          <w:rFonts w:ascii="仿宋_GB2312" w:hAnsi="宋体" w:cs="宋体" w:hint="eastAsia"/>
          <w:kern w:val="0"/>
          <w:sz w:val="30"/>
          <w:szCs w:val="30"/>
        </w:rPr>
        <w:t xml:space="preserve">      2</w:t>
      </w:r>
      <w:r>
        <w:rPr>
          <w:rFonts w:ascii="仿宋_GB2312" w:hAnsi="宋体" w:cs="宋体" w:hint="eastAsia"/>
          <w:kern w:val="0"/>
          <w:sz w:val="30"/>
          <w:szCs w:val="30"/>
        </w:rPr>
        <w:t>、负责重要经贸活动的会务组织工作。</w:t>
      </w:r>
    </w:p>
    <w:p w:rsidR="003956C1" w:rsidRDefault="007941F6" w:rsidP="00BE4DC5">
      <w:pPr>
        <w:spacing w:line="520" w:lineRule="exact"/>
        <w:rPr>
          <w:rFonts w:ascii="仿宋_GB2312" w:hAnsi="宋体" w:cs="宋体"/>
          <w:kern w:val="0"/>
          <w:sz w:val="30"/>
          <w:szCs w:val="30"/>
        </w:rPr>
      </w:pPr>
      <w:r>
        <w:rPr>
          <w:rFonts w:ascii="仿宋_GB2312" w:hAnsi="宋体" w:cs="宋体" w:hint="eastAsia"/>
          <w:kern w:val="0"/>
          <w:sz w:val="30"/>
          <w:szCs w:val="30"/>
        </w:rPr>
        <w:t xml:space="preserve">      3</w:t>
      </w:r>
      <w:r w:rsidR="001428D8">
        <w:rPr>
          <w:rFonts w:ascii="仿宋_GB2312" w:hAnsi="宋体" w:cs="宋体" w:hint="eastAsia"/>
          <w:kern w:val="0"/>
          <w:sz w:val="30"/>
          <w:szCs w:val="30"/>
        </w:rPr>
        <w:t>、承办以县委、县政府、</w:t>
      </w:r>
      <w:r>
        <w:rPr>
          <w:rFonts w:ascii="仿宋_GB2312" w:hAnsi="宋体" w:cs="宋体" w:hint="eastAsia"/>
          <w:kern w:val="0"/>
          <w:sz w:val="30"/>
          <w:szCs w:val="30"/>
        </w:rPr>
        <w:t>县商务局名义主办（联合主办）的县内大型招商活动，负责组织和参与县级、市级、省级、国家级招商活动。</w:t>
      </w:r>
    </w:p>
    <w:p w:rsidR="003956C1" w:rsidRDefault="007941F6" w:rsidP="00BE4DC5">
      <w:pPr>
        <w:spacing w:line="520" w:lineRule="exact"/>
        <w:rPr>
          <w:rFonts w:ascii="仿宋_GB2312" w:hAnsi="宋体" w:cs="宋体"/>
          <w:kern w:val="0"/>
          <w:sz w:val="30"/>
          <w:szCs w:val="30"/>
        </w:rPr>
      </w:pPr>
      <w:r>
        <w:rPr>
          <w:rFonts w:ascii="仿宋_GB2312" w:hAnsi="宋体" w:cs="宋体" w:hint="eastAsia"/>
          <w:kern w:val="0"/>
          <w:sz w:val="30"/>
          <w:szCs w:val="30"/>
        </w:rPr>
        <w:t xml:space="preserve">      4</w:t>
      </w:r>
      <w:r>
        <w:rPr>
          <w:rFonts w:ascii="仿宋_GB2312" w:hAnsi="宋体" w:cs="宋体" w:hint="eastAsia"/>
          <w:kern w:val="0"/>
          <w:sz w:val="30"/>
          <w:szCs w:val="30"/>
        </w:rPr>
        <w:t>、负责外来投资者的接待、洽谈、考察组织工作。</w:t>
      </w:r>
    </w:p>
    <w:p w:rsidR="003956C1" w:rsidRDefault="007941F6" w:rsidP="00BE4DC5">
      <w:pPr>
        <w:spacing w:line="520" w:lineRule="exact"/>
        <w:rPr>
          <w:rFonts w:ascii="仿宋_GB2312" w:hAnsi="宋体" w:cs="宋体"/>
          <w:kern w:val="0"/>
          <w:sz w:val="30"/>
          <w:szCs w:val="30"/>
        </w:rPr>
      </w:pPr>
      <w:r>
        <w:rPr>
          <w:rFonts w:ascii="仿宋_GB2312" w:hAnsi="宋体" w:cs="宋体" w:hint="eastAsia"/>
          <w:kern w:val="0"/>
          <w:sz w:val="30"/>
          <w:szCs w:val="30"/>
        </w:rPr>
        <w:t xml:space="preserve">      5</w:t>
      </w:r>
      <w:r>
        <w:rPr>
          <w:rFonts w:ascii="仿宋_GB2312" w:hAnsi="宋体" w:cs="宋体" w:hint="eastAsia"/>
          <w:kern w:val="0"/>
          <w:sz w:val="30"/>
          <w:szCs w:val="30"/>
        </w:rPr>
        <w:t>、负责调度考核全县外资签约项目履约工作。</w:t>
      </w:r>
    </w:p>
    <w:p w:rsidR="003956C1" w:rsidRDefault="007941F6" w:rsidP="00BE4DC5">
      <w:pPr>
        <w:spacing w:line="520" w:lineRule="exact"/>
        <w:rPr>
          <w:rFonts w:ascii="仿宋_GB2312" w:hAnsi="宋体" w:cs="宋体"/>
          <w:kern w:val="0"/>
          <w:sz w:val="30"/>
          <w:szCs w:val="30"/>
        </w:rPr>
      </w:pPr>
      <w:r>
        <w:rPr>
          <w:rFonts w:ascii="仿宋_GB2312" w:hAnsi="宋体" w:cs="宋体" w:hint="eastAsia"/>
          <w:kern w:val="0"/>
          <w:sz w:val="30"/>
          <w:szCs w:val="30"/>
        </w:rPr>
        <w:t xml:space="preserve">      6</w:t>
      </w:r>
      <w:r>
        <w:rPr>
          <w:rFonts w:ascii="仿宋_GB2312" w:hAnsi="宋体" w:cs="宋体" w:hint="eastAsia"/>
          <w:kern w:val="0"/>
          <w:sz w:val="30"/>
          <w:szCs w:val="30"/>
        </w:rPr>
        <w:t>、会同有关部门做好对外招商项目的前期准备工作。</w:t>
      </w:r>
    </w:p>
    <w:p w:rsidR="003956C1" w:rsidRDefault="007941F6" w:rsidP="00BE4DC5">
      <w:pPr>
        <w:spacing w:line="520" w:lineRule="exact"/>
        <w:rPr>
          <w:rFonts w:eastAsia="仿宋_GB2312"/>
          <w:sz w:val="32"/>
          <w:szCs w:val="32"/>
        </w:rPr>
      </w:pPr>
      <w:r>
        <w:rPr>
          <w:rFonts w:ascii="仿宋_GB2312" w:hAnsi="宋体" w:cs="宋体" w:hint="eastAsia"/>
          <w:kern w:val="0"/>
          <w:sz w:val="30"/>
          <w:szCs w:val="30"/>
        </w:rPr>
        <w:t xml:space="preserve">      7</w:t>
      </w:r>
      <w:r>
        <w:rPr>
          <w:rFonts w:ascii="仿宋_GB2312" w:hAnsi="宋体" w:cs="宋体" w:hint="eastAsia"/>
          <w:kern w:val="0"/>
          <w:sz w:val="30"/>
          <w:szCs w:val="30"/>
        </w:rPr>
        <w:t>、承办县委、县政府、县商务局交办的其他事项。</w:t>
      </w:r>
    </w:p>
    <w:p w:rsidR="003956C1" w:rsidRDefault="007941F6" w:rsidP="00BE4DC5">
      <w:pPr>
        <w:widowControl/>
        <w:spacing w:line="52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（二）、</w:t>
      </w:r>
      <w:r>
        <w:rPr>
          <w:rFonts w:eastAsia="仿宋_GB2312"/>
          <w:sz w:val="32"/>
          <w:szCs w:val="32"/>
        </w:rPr>
        <w:t>机构设置</w:t>
      </w:r>
    </w:p>
    <w:p w:rsidR="003956C1" w:rsidRDefault="007941F6" w:rsidP="00BE4DC5">
      <w:pPr>
        <w:spacing w:line="520" w:lineRule="exact"/>
        <w:ind w:firstLineChars="200" w:firstLine="600"/>
        <w:rPr>
          <w:rFonts w:eastAsia="仿宋_GB2312"/>
          <w:sz w:val="32"/>
          <w:szCs w:val="32"/>
        </w:rPr>
      </w:pPr>
      <w:r>
        <w:rPr>
          <w:rFonts w:ascii="仿宋_GB2312" w:hAnsi="宋体" w:hint="eastAsia"/>
          <w:sz w:val="30"/>
          <w:szCs w:val="30"/>
        </w:rPr>
        <w:t xml:space="preserve"> </w:t>
      </w:r>
      <w:r>
        <w:rPr>
          <w:rFonts w:ascii="仿宋_GB2312" w:hAnsi="宋体" w:hint="eastAsia"/>
          <w:sz w:val="30"/>
          <w:szCs w:val="30"/>
        </w:rPr>
        <w:t>我单位全额拨款事业编制</w:t>
      </w:r>
      <w:r>
        <w:rPr>
          <w:rFonts w:ascii="仿宋_GB2312" w:hAnsi="宋体" w:hint="eastAsia"/>
          <w:sz w:val="30"/>
          <w:szCs w:val="30"/>
        </w:rPr>
        <w:t>18</w:t>
      </w:r>
      <w:r>
        <w:rPr>
          <w:rFonts w:ascii="仿宋_GB2312" w:hAnsi="宋体" w:hint="eastAsia"/>
          <w:sz w:val="30"/>
          <w:szCs w:val="30"/>
        </w:rPr>
        <w:t>名，其中：局长</w:t>
      </w:r>
      <w:r>
        <w:rPr>
          <w:rFonts w:ascii="仿宋_GB2312" w:hAnsi="宋体" w:hint="eastAsia"/>
          <w:sz w:val="30"/>
          <w:szCs w:val="30"/>
        </w:rPr>
        <w:t>1</w:t>
      </w:r>
      <w:r>
        <w:rPr>
          <w:rFonts w:ascii="仿宋_GB2312" w:hAnsi="宋体" w:hint="eastAsia"/>
          <w:sz w:val="30"/>
          <w:szCs w:val="30"/>
        </w:rPr>
        <w:t>名（副科级），副局长</w:t>
      </w:r>
      <w:r>
        <w:rPr>
          <w:rFonts w:ascii="仿宋_GB2312" w:hAnsi="宋体" w:hint="eastAsia"/>
          <w:sz w:val="30"/>
          <w:szCs w:val="30"/>
        </w:rPr>
        <w:t>2</w:t>
      </w:r>
      <w:r>
        <w:rPr>
          <w:rFonts w:ascii="仿宋_GB2312" w:hAnsi="宋体" w:hint="eastAsia"/>
          <w:sz w:val="30"/>
          <w:szCs w:val="30"/>
        </w:rPr>
        <w:t>名，股室主任</w:t>
      </w:r>
      <w:r>
        <w:rPr>
          <w:rFonts w:ascii="仿宋_GB2312" w:hAnsi="宋体" w:hint="eastAsia"/>
          <w:sz w:val="30"/>
          <w:szCs w:val="30"/>
        </w:rPr>
        <w:t>3</w:t>
      </w:r>
      <w:r>
        <w:rPr>
          <w:rFonts w:ascii="仿宋_GB2312" w:hAnsi="宋体" w:hint="eastAsia"/>
          <w:sz w:val="30"/>
          <w:szCs w:val="30"/>
        </w:rPr>
        <w:t>名。现有人数</w:t>
      </w:r>
      <w:r>
        <w:rPr>
          <w:rFonts w:ascii="仿宋_GB2312" w:hAnsi="宋体" w:hint="eastAsia"/>
          <w:sz w:val="30"/>
          <w:szCs w:val="30"/>
        </w:rPr>
        <w:t>11</w:t>
      </w:r>
      <w:r>
        <w:rPr>
          <w:rFonts w:ascii="仿宋_GB2312" w:hAnsi="宋体" w:hint="eastAsia"/>
          <w:sz w:val="30"/>
          <w:szCs w:val="30"/>
        </w:rPr>
        <w:t>人。</w:t>
      </w:r>
    </w:p>
    <w:p w:rsidR="003956C1" w:rsidRDefault="007941F6" w:rsidP="00BE4DC5">
      <w:pPr>
        <w:widowControl/>
        <w:spacing w:line="52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二、部门预算单位构成</w:t>
      </w:r>
    </w:p>
    <w:p w:rsidR="003956C1" w:rsidRDefault="007941F6" w:rsidP="00BE4DC5">
      <w:pPr>
        <w:widowControl/>
        <w:spacing w:line="52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投资促进事务局</w:t>
      </w:r>
      <w:r>
        <w:rPr>
          <w:rFonts w:eastAsia="仿宋_GB2312"/>
          <w:sz w:val="32"/>
          <w:szCs w:val="32"/>
        </w:rPr>
        <w:t>部门只有本级，没有其他二级预算单位，因此，纳入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年部门预算编制范围的只有</w:t>
      </w:r>
      <w:r>
        <w:rPr>
          <w:rFonts w:eastAsia="仿宋_GB2312" w:hint="eastAsia"/>
          <w:sz w:val="32"/>
          <w:szCs w:val="32"/>
        </w:rPr>
        <w:t>投资促进事务局</w:t>
      </w:r>
      <w:r>
        <w:rPr>
          <w:rFonts w:eastAsia="仿宋_GB2312"/>
          <w:sz w:val="32"/>
          <w:szCs w:val="32"/>
        </w:rPr>
        <w:t>部门本级。</w:t>
      </w:r>
    </w:p>
    <w:p w:rsidR="00BE4DC5" w:rsidRDefault="00BE4DC5" w:rsidP="00BE4DC5">
      <w:pPr>
        <w:widowControl/>
        <w:spacing w:line="520" w:lineRule="exact"/>
        <w:ind w:firstLineChars="196" w:firstLine="627"/>
        <w:rPr>
          <w:rFonts w:eastAsia="仿宋_GB2312"/>
          <w:sz w:val="32"/>
          <w:szCs w:val="32"/>
        </w:rPr>
      </w:pPr>
    </w:p>
    <w:p w:rsidR="000801AF" w:rsidRDefault="000801AF" w:rsidP="00BE4DC5">
      <w:pPr>
        <w:spacing w:line="52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w w:val="98"/>
          <w:kern w:val="0"/>
          <w:sz w:val="32"/>
          <w:szCs w:val="32"/>
        </w:rPr>
        <w:t>第二部分</w:t>
      </w:r>
      <w:r>
        <w:rPr>
          <w:rFonts w:eastAsia="黑体"/>
          <w:bCs/>
          <w:w w:val="98"/>
          <w:kern w:val="0"/>
          <w:sz w:val="32"/>
          <w:szCs w:val="32"/>
        </w:rPr>
        <w:t xml:space="preserve">  </w:t>
      </w:r>
      <w:r>
        <w:rPr>
          <w:rFonts w:eastAsia="黑体" w:hint="eastAsia"/>
          <w:bCs/>
          <w:w w:val="98"/>
          <w:kern w:val="0"/>
          <w:sz w:val="32"/>
          <w:szCs w:val="32"/>
        </w:rPr>
        <w:t>道县</w:t>
      </w:r>
      <w:r>
        <w:rPr>
          <w:rFonts w:eastAsia="黑体" w:hint="eastAsia"/>
          <w:bCs/>
          <w:kern w:val="0"/>
          <w:sz w:val="32"/>
          <w:szCs w:val="32"/>
        </w:rPr>
        <w:t>投资促进事务局</w:t>
      </w:r>
      <w:r>
        <w:rPr>
          <w:rFonts w:eastAsia="黑体"/>
          <w:bCs/>
          <w:w w:val="98"/>
          <w:kern w:val="0"/>
          <w:sz w:val="32"/>
          <w:szCs w:val="32"/>
        </w:rPr>
        <w:t>201</w:t>
      </w:r>
      <w:r>
        <w:rPr>
          <w:rFonts w:eastAsia="黑体" w:hint="eastAsia"/>
          <w:bCs/>
          <w:w w:val="98"/>
          <w:kern w:val="0"/>
          <w:sz w:val="32"/>
          <w:szCs w:val="32"/>
        </w:rPr>
        <w:t>9</w:t>
      </w:r>
      <w:r>
        <w:rPr>
          <w:rFonts w:eastAsia="黑体" w:hint="eastAsia"/>
          <w:bCs/>
          <w:w w:val="98"/>
          <w:kern w:val="0"/>
          <w:sz w:val="32"/>
          <w:szCs w:val="32"/>
        </w:rPr>
        <w:t>年度部门预算表</w:t>
      </w:r>
    </w:p>
    <w:p w:rsidR="000801AF" w:rsidRDefault="000801AF" w:rsidP="00BE4DC5">
      <w:pPr>
        <w:spacing w:line="520" w:lineRule="exac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（附后）</w:t>
      </w:r>
    </w:p>
    <w:p w:rsidR="00BE4DC5" w:rsidRDefault="00BE4DC5" w:rsidP="00BE4DC5">
      <w:pPr>
        <w:spacing w:line="520" w:lineRule="exact"/>
        <w:rPr>
          <w:rFonts w:ascii="仿宋_GB2312" w:eastAsia="仿宋_GB2312"/>
          <w:bCs/>
          <w:kern w:val="0"/>
          <w:sz w:val="32"/>
          <w:szCs w:val="32"/>
        </w:rPr>
      </w:pPr>
    </w:p>
    <w:p w:rsidR="000801AF" w:rsidRDefault="000801AF" w:rsidP="00BE4DC5">
      <w:pPr>
        <w:widowControl/>
        <w:spacing w:line="520" w:lineRule="exact"/>
        <w:jc w:val="center"/>
        <w:rPr>
          <w:rFonts w:ascii="仿宋_GB2312" w:eastAsia="仿宋_GB2312" w:hAnsi="仿宋"/>
          <w:w w:val="88"/>
          <w:sz w:val="32"/>
          <w:szCs w:val="32"/>
        </w:rPr>
      </w:pPr>
      <w:r>
        <w:rPr>
          <w:rFonts w:ascii="黑体" w:eastAsia="黑体" w:hint="eastAsia"/>
          <w:bCs/>
          <w:w w:val="88"/>
          <w:kern w:val="0"/>
          <w:sz w:val="32"/>
          <w:szCs w:val="32"/>
        </w:rPr>
        <w:t>第三部分  道县</w:t>
      </w:r>
      <w:r>
        <w:rPr>
          <w:rFonts w:eastAsia="黑体" w:hint="eastAsia"/>
          <w:bCs/>
          <w:kern w:val="0"/>
          <w:sz w:val="32"/>
          <w:szCs w:val="32"/>
        </w:rPr>
        <w:t>投资促进事务局</w:t>
      </w:r>
      <w:r>
        <w:rPr>
          <w:rFonts w:ascii="黑体" w:eastAsia="黑体" w:hint="eastAsia"/>
          <w:bCs/>
          <w:w w:val="88"/>
          <w:kern w:val="0"/>
          <w:sz w:val="32"/>
          <w:szCs w:val="32"/>
        </w:rPr>
        <w:t>2019年度部门预算情况说明</w:t>
      </w:r>
    </w:p>
    <w:p w:rsidR="003956C1" w:rsidRDefault="003956C1" w:rsidP="00BE4DC5">
      <w:pPr>
        <w:widowControl/>
        <w:spacing w:line="520" w:lineRule="exact"/>
        <w:ind w:firstLineChars="196" w:firstLine="627"/>
        <w:rPr>
          <w:rFonts w:eastAsia="仿宋_GB2312"/>
          <w:sz w:val="32"/>
          <w:szCs w:val="32"/>
        </w:rPr>
      </w:pPr>
    </w:p>
    <w:p w:rsidR="003956C1" w:rsidRDefault="000801AF" w:rsidP="00BE4DC5">
      <w:pPr>
        <w:widowControl/>
        <w:spacing w:line="520" w:lineRule="exact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一、</w:t>
      </w:r>
      <w:r w:rsidR="007941F6">
        <w:rPr>
          <w:rFonts w:eastAsia="黑体"/>
          <w:bCs/>
          <w:kern w:val="0"/>
          <w:sz w:val="32"/>
          <w:szCs w:val="32"/>
        </w:rPr>
        <w:t>部门收支总体情况</w:t>
      </w:r>
    </w:p>
    <w:p w:rsidR="003956C1" w:rsidRDefault="007941F6" w:rsidP="00BE4DC5">
      <w:pPr>
        <w:widowControl/>
        <w:spacing w:line="52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本单位收支预算整体情况说明。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年本单位收入预算</w:t>
      </w:r>
      <w:r>
        <w:rPr>
          <w:rFonts w:eastAsia="仿宋_GB2312" w:hint="eastAsia"/>
          <w:sz w:val="32"/>
          <w:szCs w:val="32"/>
        </w:rPr>
        <w:t>104.28</w:t>
      </w:r>
      <w:r>
        <w:rPr>
          <w:rFonts w:eastAsia="仿宋_GB2312" w:hint="eastAsia"/>
          <w:sz w:val="32"/>
          <w:szCs w:val="32"/>
        </w:rPr>
        <w:t>万元，支出预算</w:t>
      </w:r>
      <w:r>
        <w:rPr>
          <w:rFonts w:eastAsia="仿宋_GB2312" w:hint="eastAsia"/>
          <w:sz w:val="32"/>
          <w:szCs w:val="32"/>
        </w:rPr>
        <w:t>104.28</w:t>
      </w:r>
      <w:r>
        <w:rPr>
          <w:rFonts w:eastAsia="仿宋_GB2312" w:hint="eastAsia"/>
          <w:sz w:val="32"/>
          <w:szCs w:val="32"/>
        </w:rPr>
        <w:t>万元。</w:t>
      </w:r>
    </w:p>
    <w:p w:rsidR="003956C1" w:rsidRDefault="007941F6" w:rsidP="00BE4DC5">
      <w:pPr>
        <w:widowControl/>
        <w:spacing w:line="520" w:lineRule="exact"/>
        <w:ind w:firstLineChars="196" w:firstLine="627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（一）收入预算，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年年初预算数</w:t>
      </w:r>
      <w:r>
        <w:rPr>
          <w:rFonts w:eastAsia="仿宋_GB2312" w:hint="eastAsia"/>
          <w:sz w:val="32"/>
          <w:szCs w:val="32"/>
        </w:rPr>
        <w:t>104.28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eastAsia="仿宋_GB2312" w:hint="eastAsia"/>
          <w:sz w:val="32"/>
          <w:szCs w:val="32"/>
        </w:rPr>
        <w:t>104.28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 w:hint="eastAsia"/>
          <w:sz w:val="32"/>
          <w:szCs w:val="32"/>
        </w:rPr>
        <w:t>收入较去年增加</w:t>
      </w:r>
      <w:r>
        <w:rPr>
          <w:rFonts w:eastAsia="仿宋_GB2312" w:hint="eastAsia"/>
          <w:sz w:val="32"/>
          <w:szCs w:val="32"/>
        </w:rPr>
        <w:t>23.56</w:t>
      </w:r>
      <w:r>
        <w:rPr>
          <w:rFonts w:eastAsia="仿宋_GB2312" w:hint="eastAsia"/>
          <w:sz w:val="32"/>
          <w:szCs w:val="32"/>
        </w:rPr>
        <w:t>万元，主要是绩效考核奖励纳入财政支付以及工资调标相应社保缴费增加。</w:t>
      </w:r>
    </w:p>
    <w:p w:rsidR="003956C1" w:rsidRDefault="007941F6" w:rsidP="00BE4DC5">
      <w:pPr>
        <w:widowControl/>
        <w:spacing w:line="520" w:lineRule="exact"/>
        <w:ind w:firstLineChars="196" w:firstLine="627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（二）支出预算，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年年初预算数</w:t>
      </w:r>
      <w:r>
        <w:rPr>
          <w:rFonts w:eastAsia="仿宋_GB2312" w:hint="eastAsia"/>
          <w:sz w:val="32"/>
          <w:szCs w:val="32"/>
        </w:rPr>
        <w:t>104.28</w:t>
      </w:r>
      <w:r>
        <w:rPr>
          <w:rFonts w:eastAsia="仿宋_GB2312"/>
          <w:sz w:val="32"/>
          <w:szCs w:val="32"/>
        </w:rPr>
        <w:t>万元，其中，其中，一般公共预算拨款</w:t>
      </w:r>
      <w:r>
        <w:rPr>
          <w:rFonts w:eastAsia="仿宋_GB2312" w:hint="eastAsia"/>
          <w:sz w:val="32"/>
          <w:szCs w:val="32"/>
        </w:rPr>
        <w:t>104.28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 w:hint="eastAsia"/>
          <w:sz w:val="32"/>
          <w:szCs w:val="32"/>
        </w:rPr>
        <w:t>支出较去年增加</w:t>
      </w:r>
      <w:r>
        <w:rPr>
          <w:rFonts w:eastAsia="仿宋_GB2312" w:hint="eastAsia"/>
          <w:sz w:val="32"/>
          <w:szCs w:val="32"/>
        </w:rPr>
        <w:t>23.56</w:t>
      </w:r>
      <w:r>
        <w:rPr>
          <w:rFonts w:eastAsia="仿宋_GB2312" w:hint="eastAsia"/>
          <w:sz w:val="32"/>
          <w:szCs w:val="32"/>
        </w:rPr>
        <w:t>万元，主要是绩效考核奖励纳入财政支付以及工资调标相应社保缴费增加。</w:t>
      </w:r>
    </w:p>
    <w:p w:rsidR="003956C1" w:rsidRDefault="000801AF" w:rsidP="00BE4DC5">
      <w:pPr>
        <w:widowControl/>
        <w:spacing w:line="520" w:lineRule="exact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</w:t>
      </w:r>
      <w:r w:rsidR="007941F6">
        <w:rPr>
          <w:rFonts w:eastAsia="黑体"/>
          <w:sz w:val="32"/>
          <w:szCs w:val="32"/>
        </w:rPr>
        <w:t>一般公共预算拨款支出预算</w:t>
      </w:r>
    </w:p>
    <w:p w:rsidR="003956C1" w:rsidRDefault="007941F6" w:rsidP="00BE4DC5">
      <w:pPr>
        <w:widowControl/>
        <w:spacing w:line="52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年一般公共预算拨款收入</w:t>
      </w:r>
      <w:r>
        <w:rPr>
          <w:rFonts w:eastAsia="仿宋_GB2312" w:hint="eastAsia"/>
          <w:sz w:val="32"/>
          <w:szCs w:val="32"/>
        </w:rPr>
        <w:t>104.28</w:t>
      </w:r>
      <w:r>
        <w:rPr>
          <w:rFonts w:eastAsia="仿宋_GB2312"/>
          <w:sz w:val="32"/>
          <w:szCs w:val="32"/>
        </w:rPr>
        <w:t>万元，具体安排情况如下：</w:t>
      </w:r>
    </w:p>
    <w:p w:rsidR="003956C1" w:rsidRDefault="007941F6" w:rsidP="00BE4DC5">
      <w:pPr>
        <w:widowControl/>
        <w:numPr>
          <w:ilvl w:val="0"/>
          <w:numId w:val="1"/>
        </w:numPr>
        <w:spacing w:line="52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基本支出：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年年初预算数为</w:t>
      </w:r>
      <w:r>
        <w:rPr>
          <w:rFonts w:eastAsia="仿宋_GB2312" w:hint="eastAsia"/>
          <w:sz w:val="32"/>
          <w:szCs w:val="32"/>
        </w:rPr>
        <w:t>104.28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 w:hint="eastAsia"/>
          <w:sz w:val="32"/>
          <w:szCs w:val="32"/>
        </w:rPr>
        <w:t>其中：工资福利支出</w:t>
      </w:r>
      <w:r>
        <w:rPr>
          <w:rFonts w:eastAsia="仿宋_GB2312" w:hint="eastAsia"/>
          <w:sz w:val="32"/>
          <w:szCs w:val="32"/>
        </w:rPr>
        <w:t>81.03</w:t>
      </w:r>
      <w:r>
        <w:rPr>
          <w:rFonts w:eastAsia="仿宋_GB2312" w:hint="eastAsia"/>
          <w:sz w:val="32"/>
          <w:szCs w:val="32"/>
        </w:rPr>
        <w:t>万元（其中：基本工资</w:t>
      </w:r>
      <w:r>
        <w:rPr>
          <w:rFonts w:eastAsia="仿宋_GB2312" w:hint="eastAsia"/>
          <w:sz w:val="32"/>
          <w:szCs w:val="32"/>
        </w:rPr>
        <w:t>31.04</w:t>
      </w:r>
      <w:r>
        <w:rPr>
          <w:rFonts w:eastAsia="仿宋_GB2312" w:hint="eastAsia"/>
          <w:sz w:val="32"/>
          <w:szCs w:val="32"/>
        </w:rPr>
        <w:t>万元、津补贴</w:t>
      </w:r>
      <w:r>
        <w:rPr>
          <w:rFonts w:eastAsia="仿宋_GB2312" w:hint="eastAsia"/>
          <w:sz w:val="32"/>
          <w:szCs w:val="32"/>
        </w:rPr>
        <w:t>15.99</w:t>
      </w:r>
      <w:r>
        <w:rPr>
          <w:rFonts w:eastAsia="仿宋_GB2312" w:hint="eastAsia"/>
          <w:sz w:val="32"/>
          <w:szCs w:val="32"/>
        </w:rPr>
        <w:t>、绩效工资</w:t>
      </w:r>
      <w:r>
        <w:rPr>
          <w:rFonts w:eastAsia="仿宋_GB2312" w:hint="eastAsia"/>
          <w:sz w:val="32"/>
          <w:szCs w:val="32"/>
        </w:rPr>
        <w:t>6.85</w:t>
      </w:r>
      <w:r>
        <w:rPr>
          <w:rFonts w:eastAsia="仿宋_GB2312" w:hint="eastAsia"/>
          <w:sz w:val="32"/>
          <w:szCs w:val="32"/>
        </w:rPr>
        <w:t>万元、养老保险</w:t>
      </w:r>
      <w:r>
        <w:rPr>
          <w:rFonts w:eastAsia="仿宋_GB2312" w:hint="eastAsia"/>
          <w:sz w:val="32"/>
          <w:szCs w:val="32"/>
        </w:rPr>
        <w:t>8.62</w:t>
      </w:r>
      <w:r>
        <w:rPr>
          <w:rFonts w:eastAsia="仿宋_GB2312" w:hint="eastAsia"/>
          <w:sz w:val="32"/>
          <w:szCs w:val="32"/>
        </w:rPr>
        <w:t>万元、医疗保险</w:t>
      </w:r>
      <w:r>
        <w:rPr>
          <w:rFonts w:eastAsia="仿宋_GB2312" w:hint="eastAsia"/>
          <w:sz w:val="32"/>
          <w:szCs w:val="32"/>
        </w:rPr>
        <w:t>4.31</w:t>
      </w:r>
      <w:r>
        <w:rPr>
          <w:rFonts w:eastAsia="仿宋_GB2312" w:hint="eastAsia"/>
          <w:sz w:val="32"/>
          <w:szCs w:val="32"/>
        </w:rPr>
        <w:t>万元、住房公积金</w:t>
      </w:r>
      <w:r>
        <w:rPr>
          <w:rFonts w:eastAsia="仿宋_GB2312" w:hint="eastAsia"/>
          <w:sz w:val="32"/>
          <w:szCs w:val="32"/>
        </w:rPr>
        <w:t>6.47</w:t>
      </w:r>
      <w:r>
        <w:rPr>
          <w:rFonts w:eastAsia="仿宋_GB2312" w:hint="eastAsia"/>
          <w:sz w:val="32"/>
          <w:szCs w:val="32"/>
        </w:rPr>
        <w:t>万元、绩效考核奖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万）；一般商品和服务支出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万元。</w:t>
      </w:r>
    </w:p>
    <w:p w:rsidR="003956C1" w:rsidRDefault="007941F6" w:rsidP="00BE4DC5">
      <w:pPr>
        <w:widowControl/>
        <w:spacing w:line="52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（二）项目支出：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年年初预算数为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。</w:t>
      </w:r>
    </w:p>
    <w:p w:rsidR="003956C1" w:rsidRDefault="000801AF" w:rsidP="00BE4DC5">
      <w:pPr>
        <w:widowControl/>
        <w:spacing w:line="520" w:lineRule="exact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</w:t>
      </w:r>
      <w:r w:rsidR="007941F6">
        <w:rPr>
          <w:rFonts w:eastAsia="黑体"/>
          <w:sz w:val="32"/>
          <w:szCs w:val="32"/>
        </w:rPr>
        <w:t>其他重要事项的情况说明</w:t>
      </w:r>
      <w:bookmarkStart w:id="0" w:name="_GoBack"/>
      <w:bookmarkEnd w:id="0"/>
    </w:p>
    <w:p w:rsidR="003956C1" w:rsidRDefault="007941F6" w:rsidP="00BE4DC5">
      <w:pPr>
        <w:widowControl/>
        <w:spacing w:line="52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、机关运行经费</w:t>
      </w:r>
    </w:p>
    <w:p w:rsidR="003956C1" w:rsidRDefault="007941F6" w:rsidP="00BE4DC5">
      <w:pPr>
        <w:widowControl/>
        <w:spacing w:line="52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本单位</w:t>
      </w:r>
      <w:r>
        <w:rPr>
          <w:rFonts w:eastAsia="仿宋_GB2312"/>
          <w:sz w:val="32"/>
          <w:szCs w:val="32"/>
        </w:rPr>
        <w:t>机关运行经费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 w:hint="eastAsia"/>
          <w:sz w:val="32"/>
          <w:szCs w:val="32"/>
        </w:rPr>
        <w:t>与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年预算</w:t>
      </w:r>
      <w:r>
        <w:rPr>
          <w:rFonts w:eastAsia="仿宋_GB2312" w:hint="eastAsia"/>
          <w:sz w:val="32"/>
          <w:szCs w:val="32"/>
        </w:rPr>
        <w:t>持平。</w:t>
      </w:r>
    </w:p>
    <w:p w:rsidR="003956C1" w:rsidRDefault="007941F6" w:rsidP="00BE4DC5">
      <w:pPr>
        <w:widowControl/>
        <w:spacing w:line="52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经费预算</w:t>
      </w:r>
    </w:p>
    <w:p w:rsidR="003956C1" w:rsidRDefault="007941F6" w:rsidP="00BE4DC5">
      <w:pPr>
        <w:widowControl/>
        <w:spacing w:line="52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经费预算数为</w:t>
      </w:r>
      <w:r>
        <w:rPr>
          <w:rFonts w:eastAsia="仿宋_GB2312" w:hint="eastAsia"/>
          <w:sz w:val="32"/>
          <w:szCs w:val="32"/>
        </w:rPr>
        <w:t>5.7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eastAsia="仿宋_GB2312" w:hint="eastAsia"/>
          <w:sz w:val="32"/>
          <w:szCs w:val="32"/>
        </w:rPr>
        <w:t>2.2</w:t>
      </w:r>
      <w:r>
        <w:rPr>
          <w:rFonts w:eastAsia="仿宋_GB2312"/>
          <w:sz w:val="32"/>
          <w:szCs w:val="32"/>
        </w:rPr>
        <w:t>万元，公务用车购置及运行费</w:t>
      </w:r>
      <w:r>
        <w:rPr>
          <w:rFonts w:eastAsia="仿宋_GB2312" w:hint="eastAsia"/>
          <w:sz w:val="32"/>
          <w:szCs w:val="32"/>
        </w:rPr>
        <w:t>3.5</w:t>
      </w:r>
      <w:r>
        <w:rPr>
          <w:rFonts w:eastAsia="仿宋_GB2312"/>
          <w:sz w:val="32"/>
          <w:szCs w:val="32"/>
        </w:rPr>
        <w:t>万元（其中，公务用车购置费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万元，公务用车运行费</w:t>
      </w:r>
      <w:r>
        <w:rPr>
          <w:rFonts w:eastAsia="仿宋_GB2312" w:hint="eastAsia"/>
          <w:sz w:val="32"/>
          <w:szCs w:val="32"/>
        </w:rPr>
        <w:t>3.5</w:t>
      </w:r>
      <w:r>
        <w:rPr>
          <w:rFonts w:eastAsia="仿宋_GB2312"/>
          <w:sz w:val="32"/>
          <w:szCs w:val="32"/>
        </w:rPr>
        <w:t>万元），因公出国（境）费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万元。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经费预算较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减少</w:t>
      </w:r>
      <w:r>
        <w:rPr>
          <w:rFonts w:eastAsia="仿宋_GB2312" w:hint="eastAsia"/>
          <w:sz w:val="32"/>
          <w:szCs w:val="32"/>
        </w:rPr>
        <w:t>1.6</w:t>
      </w:r>
      <w:r>
        <w:rPr>
          <w:rFonts w:eastAsia="仿宋_GB2312"/>
          <w:sz w:val="32"/>
          <w:szCs w:val="32"/>
        </w:rPr>
        <w:t>万元，主要是</w:t>
      </w:r>
      <w:r>
        <w:rPr>
          <w:rFonts w:eastAsia="仿宋_GB2312" w:hint="eastAsia"/>
          <w:sz w:val="32"/>
          <w:szCs w:val="32"/>
        </w:rPr>
        <w:t>三公经费压缩。</w:t>
      </w:r>
    </w:p>
    <w:p w:rsidR="003956C1" w:rsidRDefault="007941F6" w:rsidP="00BE4DC5">
      <w:pPr>
        <w:widowControl/>
        <w:spacing w:line="52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、政府采购情况</w:t>
      </w:r>
    </w:p>
    <w:p w:rsidR="00BE4DC5" w:rsidRDefault="007941F6" w:rsidP="00BE4DC5">
      <w:pPr>
        <w:widowControl/>
        <w:spacing w:line="52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投资促进事务局</w:t>
      </w:r>
      <w:r>
        <w:rPr>
          <w:rFonts w:eastAsia="仿宋_GB2312"/>
          <w:sz w:val="32"/>
          <w:szCs w:val="32"/>
        </w:rPr>
        <w:t>部门各单位政府采购预算总额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万元，其中，政府</w:t>
      </w:r>
      <w:r>
        <w:rPr>
          <w:rFonts w:eastAsia="仿宋_GB2312" w:hint="eastAsia"/>
          <w:sz w:val="32"/>
          <w:szCs w:val="32"/>
        </w:rPr>
        <w:t>货物</w:t>
      </w:r>
      <w:r>
        <w:rPr>
          <w:rFonts w:eastAsia="仿宋_GB2312"/>
          <w:sz w:val="32"/>
          <w:szCs w:val="32"/>
        </w:rPr>
        <w:t>采购预算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万元。</w:t>
      </w:r>
    </w:p>
    <w:p w:rsidR="00BE4DC5" w:rsidRDefault="00BE4DC5" w:rsidP="00BE4DC5">
      <w:pPr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4、国有资产占用情况</w:t>
      </w:r>
    </w:p>
    <w:p w:rsidR="003956C1" w:rsidRPr="00BE4DC5" w:rsidRDefault="00BE4DC5" w:rsidP="00BE4DC5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2018年止，我单位国有资产总额</w:t>
      </w:r>
      <w:r w:rsidR="00543214">
        <w:rPr>
          <w:rFonts w:ascii="仿宋_GB2312" w:eastAsia="仿宋_GB2312" w:hAnsi="仿宋" w:hint="eastAsia"/>
          <w:sz w:val="32"/>
          <w:szCs w:val="32"/>
        </w:rPr>
        <w:t>38.44</w:t>
      </w:r>
      <w:r>
        <w:rPr>
          <w:rFonts w:ascii="仿宋_GB2312" w:eastAsia="仿宋_GB2312" w:hAnsi="仿宋" w:hint="eastAsia"/>
          <w:sz w:val="32"/>
          <w:szCs w:val="32"/>
        </w:rPr>
        <w:t>万元，其中固定资产为</w:t>
      </w:r>
      <w:r w:rsidR="009B65C6">
        <w:rPr>
          <w:rFonts w:ascii="仿宋_GB2312" w:eastAsia="仿宋_GB2312" w:hAnsi="仿宋" w:hint="eastAsia"/>
          <w:sz w:val="32"/>
          <w:szCs w:val="32"/>
        </w:rPr>
        <w:t>14.67</w:t>
      </w:r>
      <w:r>
        <w:rPr>
          <w:rFonts w:ascii="仿宋_GB2312" w:eastAsia="仿宋_GB2312" w:hAnsi="仿宋" w:hint="eastAsia"/>
          <w:sz w:val="32"/>
          <w:szCs w:val="32"/>
        </w:rPr>
        <w:t>万元，流动资产</w:t>
      </w:r>
      <w:r w:rsidR="009B65C6">
        <w:rPr>
          <w:rFonts w:ascii="仿宋_GB2312" w:eastAsia="仿宋_GB2312" w:hAnsi="仿宋" w:hint="eastAsia"/>
          <w:sz w:val="32"/>
          <w:szCs w:val="32"/>
        </w:rPr>
        <w:t>27.48</w:t>
      </w:r>
      <w:r>
        <w:rPr>
          <w:rFonts w:ascii="仿宋_GB2312" w:eastAsia="仿宋_GB2312" w:hAnsi="仿宋" w:hint="eastAsia"/>
          <w:sz w:val="32"/>
          <w:szCs w:val="32"/>
        </w:rPr>
        <w:t>万元，净资产为</w:t>
      </w:r>
      <w:r w:rsidR="009B65C6">
        <w:rPr>
          <w:rFonts w:ascii="仿宋_GB2312" w:eastAsia="仿宋_GB2312" w:hAnsi="仿宋" w:hint="eastAsia"/>
          <w:sz w:val="32"/>
          <w:szCs w:val="32"/>
        </w:rPr>
        <w:t>38.44</w:t>
      </w:r>
      <w:r>
        <w:rPr>
          <w:rFonts w:ascii="仿宋_GB2312" w:eastAsia="仿宋_GB2312" w:hAnsi="仿宋" w:hint="eastAsia"/>
          <w:sz w:val="32"/>
          <w:szCs w:val="32"/>
        </w:rPr>
        <w:t>万元。占用的固定资产为通用设备</w:t>
      </w:r>
      <w:r w:rsidR="00334212">
        <w:rPr>
          <w:rFonts w:ascii="仿宋_GB2312" w:eastAsia="仿宋_GB2312" w:hAnsi="仿宋" w:hint="eastAsia"/>
          <w:sz w:val="32"/>
          <w:szCs w:val="32"/>
        </w:rPr>
        <w:t>14.67</w:t>
      </w:r>
      <w:r>
        <w:rPr>
          <w:rFonts w:ascii="仿宋_GB2312" w:eastAsia="仿宋_GB2312" w:hAnsi="仿宋" w:hint="eastAsia"/>
          <w:sz w:val="32"/>
          <w:szCs w:val="32"/>
        </w:rPr>
        <w:t>万元。</w:t>
      </w:r>
    </w:p>
    <w:p w:rsidR="00BE4DC5" w:rsidRDefault="00BE4DC5" w:rsidP="00BE4DC5">
      <w:pPr>
        <w:widowControl/>
        <w:spacing w:line="520" w:lineRule="exact"/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5、预算绩效情况说明</w:t>
      </w:r>
    </w:p>
    <w:p w:rsidR="003956C1" w:rsidRDefault="007941F6" w:rsidP="00BE4DC5">
      <w:pPr>
        <w:widowControl/>
        <w:spacing w:line="520" w:lineRule="exact"/>
        <w:ind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按照财政部门预算绩效管理工作部署,2019年我单位推行部门整体和10万以上项目绩效目标全覆盖，涉及一般公共预算拨款0万元。其中，10万以上项目绩效目标0个，涉及一般公共预算拨款0万元。</w:t>
      </w:r>
    </w:p>
    <w:p w:rsidR="000801AF" w:rsidRDefault="000801AF" w:rsidP="00BE4DC5">
      <w:pPr>
        <w:numPr>
          <w:ilvl w:val="0"/>
          <w:numId w:val="2"/>
        </w:numPr>
        <w:spacing w:line="52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名称解释</w:t>
      </w:r>
    </w:p>
    <w:p w:rsidR="000801AF" w:rsidRDefault="000801AF" w:rsidP="00BE4DC5">
      <w:pPr>
        <w:widowControl/>
        <w:spacing w:line="520" w:lineRule="exac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机关运行经费：是指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0801AF" w:rsidRDefault="000801AF" w:rsidP="00BE4DC5">
      <w:pPr>
        <w:spacing w:line="520" w:lineRule="exact"/>
        <w:ind w:firstLineChars="200" w:firstLine="640"/>
      </w:pPr>
      <w:r>
        <w:rPr>
          <w:rFonts w:ascii="仿宋_GB2312" w:eastAsia="仿宋_GB2312" w:hAnsi="仿宋" w:hint="eastAsia"/>
          <w:sz w:val="32"/>
          <w:szCs w:val="32"/>
        </w:rPr>
        <w:t>2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:rsidR="000801AF" w:rsidRDefault="000801AF" w:rsidP="00BE4DC5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801AF" w:rsidRDefault="000801AF" w:rsidP="00BE4DC5">
      <w:pPr>
        <w:widowControl/>
        <w:spacing w:line="520" w:lineRule="exact"/>
        <w:ind w:firstLine="660"/>
        <w:rPr>
          <w:rFonts w:ascii="仿宋" w:eastAsia="仿宋" w:hAnsi="仿宋" w:cs="仿宋"/>
          <w:color w:val="C00000"/>
          <w:sz w:val="32"/>
          <w:szCs w:val="32"/>
          <w:vertAlign w:val="superscript"/>
        </w:rPr>
      </w:pPr>
    </w:p>
    <w:p w:rsidR="00BE4DC5" w:rsidRDefault="00BE4DC5">
      <w:pPr>
        <w:widowControl/>
        <w:spacing w:line="520" w:lineRule="exact"/>
        <w:ind w:firstLine="660"/>
        <w:rPr>
          <w:rFonts w:ascii="仿宋" w:eastAsia="仿宋" w:hAnsi="仿宋" w:cs="仿宋"/>
          <w:color w:val="C00000"/>
          <w:sz w:val="32"/>
          <w:szCs w:val="32"/>
          <w:vertAlign w:val="superscript"/>
        </w:rPr>
      </w:pPr>
    </w:p>
    <w:sectPr w:rsidR="00BE4DC5" w:rsidSect="003956C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CD1" w:rsidRDefault="002D3CD1" w:rsidP="003956C1">
      <w:r>
        <w:separator/>
      </w:r>
    </w:p>
  </w:endnote>
  <w:endnote w:type="continuationSeparator" w:id="0">
    <w:p w:rsidR="002D3CD1" w:rsidRDefault="002D3CD1" w:rsidP="00395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C1" w:rsidRDefault="005D01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41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6C1" w:rsidRDefault="003956C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C1" w:rsidRDefault="005D016C">
    <w:pPr>
      <w:pStyle w:val="a4"/>
      <w:jc w:val="center"/>
    </w:pPr>
    <w:r w:rsidRPr="005D016C">
      <w:fldChar w:fldCharType="begin"/>
    </w:r>
    <w:r w:rsidR="007941F6">
      <w:instrText xml:space="preserve"> PAGE   \* MERGEFORMAT </w:instrText>
    </w:r>
    <w:r w:rsidRPr="005D016C">
      <w:fldChar w:fldCharType="separate"/>
    </w:r>
    <w:r w:rsidR="00334212" w:rsidRPr="00334212">
      <w:rPr>
        <w:noProof/>
        <w:lang w:val="zh-CN"/>
      </w:rPr>
      <w:t>4</w:t>
    </w:r>
    <w:r>
      <w:rPr>
        <w:lang w:val="zh-CN"/>
      </w:rPr>
      <w:fldChar w:fldCharType="end"/>
    </w:r>
  </w:p>
  <w:p w:rsidR="003956C1" w:rsidRDefault="003956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CD1" w:rsidRDefault="002D3CD1" w:rsidP="003956C1">
      <w:r>
        <w:separator/>
      </w:r>
    </w:p>
  </w:footnote>
  <w:footnote w:type="continuationSeparator" w:id="0">
    <w:p w:rsidR="002D3CD1" w:rsidRDefault="002D3CD1" w:rsidP="00395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1DF571"/>
    <w:multiLevelType w:val="singleLevel"/>
    <w:tmpl w:val="A81DF571"/>
    <w:lvl w:ilvl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7BA07083"/>
    <w:multiLevelType w:val="singleLevel"/>
    <w:tmpl w:val="7BA0708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454"/>
    <w:rsid w:val="00046CD8"/>
    <w:rsid w:val="000517A5"/>
    <w:rsid w:val="00072CAE"/>
    <w:rsid w:val="000801AF"/>
    <w:rsid w:val="000954F2"/>
    <w:rsid w:val="000A4FB3"/>
    <w:rsid w:val="000A6A48"/>
    <w:rsid w:val="000D0004"/>
    <w:rsid w:val="001428D8"/>
    <w:rsid w:val="00144889"/>
    <w:rsid w:val="00154526"/>
    <w:rsid w:val="00163804"/>
    <w:rsid w:val="00175807"/>
    <w:rsid w:val="0019623B"/>
    <w:rsid w:val="001D24C2"/>
    <w:rsid w:val="001D2631"/>
    <w:rsid w:val="001D3C87"/>
    <w:rsid w:val="001D61FB"/>
    <w:rsid w:val="001E3785"/>
    <w:rsid w:val="001F4E0D"/>
    <w:rsid w:val="00201924"/>
    <w:rsid w:val="00271133"/>
    <w:rsid w:val="00296EFB"/>
    <w:rsid w:val="002D3CD1"/>
    <w:rsid w:val="002E2DF4"/>
    <w:rsid w:val="00324951"/>
    <w:rsid w:val="00334212"/>
    <w:rsid w:val="003524FF"/>
    <w:rsid w:val="0035770F"/>
    <w:rsid w:val="00363FF2"/>
    <w:rsid w:val="003916A3"/>
    <w:rsid w:val="003956C1"/>
    <w:rsid w:val="003C1285"/>
    <w:rsid w:val="003E3DCB"/>
    <w:rsid w:val="003E534A"/>
    <w:rsid w:val="004108FD"/>
    <w:rsid w:val="004440F0"/>
    <w:rsid w:val="00452E9A"/>
    <w:rsid w:val="00464006"/>
    <w:rsid w:val="00485A8E"/>
    <w:rsid w:val="004C5E39"/>
    <w:rsid w:val="004D7D60"/>
    <w:rsid w:val="00512301"/>
    <w:rsid w:val="005215FE"/>
    <w:rsid w:val="00521B68"/>
    <w:rsid w:val="00531162"/>
    <w:rsid w:val="00543214"/>
    <w:rsid w:val="005462E4"/>
    <w:rsid w:val="00546626"/>
    <w:rsid w:val="00546C88"/>
    <w:rsid w:val="005736B2"/>
    <w:rsid w:val="005928E1"/>
    <w:rsid w:val="00592C76"/>
    <w:rsid w:val="0059518B"/>
    <w:rsid w:val="005977DB"/>
    <w:rsid w:val="00597989"/>
    <w:rsid w:val="005D016C"/>
    <w:rsid w:val="005D53AF"/>
    <w:rsid w:val="005F34D9"/>
    <w:rsid w:val="005F6D5D"/>
    <w:rsid w:val="00616EE4"/>
    <w:rsid w:val="00620C3E"/>
    <w:rsid w:val="00635F8C"/>
    <w:rsid w:val="00656925"/>
    <w:rsid w:val="00666654"/>
    <w:rsid w:val="006849E7"/>
    <w:rsid w:val="006A0518"/>
    <w:rsid w:val="006C26FE"/>
    <w:rsid w:val="006C42C5"/>
    <w:rsid w:val="006D3CE3"/>
    <w:rsid w:val="006D6C07"/>
    <w:rsid w:val="006F29DE"/>
    <w:rsid w:val="006F392E"/>
    <w:rsid w:val="006F3E14"/>
    <w:rsid w:val="00701010"/>
    <w:rsid w:val="0070113C"/>
    <w:rsid w:val="00722414"/>
    <w:rsid w:val="007417DD"/>
    <w:rsid w:val="007567CE"/>
    <w:rsid w:val="007941F6"/>
    <w:rsid w:val="007B64E2"/>
    <w:rsid w:val="007C0383"/>
    <w:rsid w:val="007D15B0"/>
    <w:rsid w:val="007D73A4"/>
    <w:rsid w:val="00801D5A"/>
    <w:rsid w:val="00832049"/>
    <w:rsid w:val="0084726C"/>
    <w:rsid w:val="00863198"/>
    <w:rsid w:val="0087313A"/>
    <w:rsid w:val="0089540C"/>
    <w:rsid w:val="008A7184"/>
    <w:rsid w:val="008B5E7A"/>
    <w:rsid w:val="008D6EC9"/>
    <w:rsid w:val="008F1444"/>
    <w:rsid w:val="008F74A3"/>
    <w:rsid w:val="00902154"/>
    <w:rsid w:val="00903EA7"/>
    <w:rsid w:val="009159E5"/>
    <w:rsid w:val="00915F95"/>
    <w:rsid w:val="00923B27"/>
    <w:rsid w:val="00926348"/>
    <w:rsid w:val="00927D43"/>
    <w:rsid w:val="0095388A"/>
    <w:rsid w:val="009563A0"/>
    <w:rsid w:val="0096208A"/>
    <w:rsid w:val="00972EA0"/>
    <w:rsid w:val="00976E5C"/>
    <w:rsid w:val="00977604"/>
    <w:rsid w:val="0099618B"/>
    <w:rsid w:val="009B65C6"/>
    <w:rsid w:val="009C2250"/>
    <w:rsid w:val="009C5D5F"/>
    <w:rsid w:val="009D1165"/>
    <w:rsid w:val="009D78B0"/>
    <w:rsid w:val="009F04FA"/>
    <w:rsid w:val="009F505C"/>
    <w:rsid w:val="009F6459"/>
    <w:rsid w:val="00A21BDE"/>
    <w:rsid w:val="00A55E85"/>
    <w:rsid w:val="00A721A2"/>
    <w:rsid w:val="00AC7F2B"/>
    <w:rsid w:val="00AD2C7E"/>
    <w:rsid w:val="00AF6D8E"/>
    <w:rsid w:val="00B0031C"/>
    <w:rsid w:val="00B02C7B"/>
    <w:rsid w:val="00B1697E"/>
    <w:rsid w:val="00B2338E"/>
    <w:rsid w:val="00B55D7A"/>
    <w:rsid w:val="00B611E3"/>
    <w:rsid w:val="00B61DEB"/>
    <w:rsid w:val="00B63F9B"/>
    <w:rsid w:val="00B65489"/>
    <w:rsid w:val="00B70D77"/>
    <w:rsid w:val="00BA1C1F"/>
    <w:rsid w:val="00BC2454"/>
    <w:rsid w:val="00BC2A62"/>
    <w:rsid w:val="00BC6343"/>
    <w:rsid w:val="00BC6754"/>
    <w:rsid w:val="00BD376E"/>
    <w:rsid w:val="00BD5DC0"/>
    <w:rsid w:val="00BE395E"/>
    <w:rsid w:val="00BE4DC5"/>
    <w:rsid w:val="00C0470D"/>
    <w:rsid w:val="00C057A5"/>
    <w:rsid w:val="00C11FCB"/>
    <w:rsid w:val="00C145A5"/>
    <w:rsid w:val="00C252CD"/>
    <w:rsid w:val="00C57763"/>
    <w:rsid w:val="00CB50EF"/>
    <w:rsid w:val="00CE7FC2"/>
    <w:rsid w:val="00D02A07"/>
    <w:rsid w:val="00D04DD6"/>
    <w:rsid w:val="00D26186"/>
    <w:rsid w:val="00D43A65"/>
    <w:rsid w:val="00D50F48"/>
    <w:rsid w:val="00D854EC"/>
    <w:rsid w:val="00D92485"/>
    <w:rsid w:val="00D954BA"/>
    <w:rsid w:val="00DA51B1"/>
    <w:rsid w:val="00DA603F"/>
    <w:rsid w:val="00DB4C22"/>
    <w:rsid w:val="00DC1DC4"/>
    <w:rsid w:val="00DC3DC4"/>
    <w:rsid w:val="00DC656B"/>
    <w:rsid w:val="00DD0F33"/>
    <w:rsid w:val="00DE6379"/>
    <w:rsid w:val="00DE745B"/>
    <w:rsid w:val="00E0681F"/>
    <w:rsid w:val="00E1120B"/>
    <w:rsid w:val="00E34AA8"/>
    <w:rsid w:val="00E3791B"/>
    <w:rsid w:val="00E50D2E"/>
    <w:rsid w:val="00E54CAA"/>
    <w:rsid w:val="00E562D4"/>
    <w:rsid w:val="00E718D2"/>
    <w:rsid w:val="00E95A81"/>
    <w:rsid w:val="00EA7407"/>
    <w:rsid w:val="00EB0775"/>
    <w:rsid w:val="00EB1322"/>
    <w:rsid w:val="00EB181E"/>
    <w:rsid w:val="00EB6422"/>
    <w:rsid w:val="00F1211D"/>
    <w:rsid w:val="00F23295"/>
    <w:rsid w:val="00F66A5D"/>
    <w:rsid w:val="00F74AC0"/>
    <w:rsid w:val="00F77584"/>
    <w:rsid w:val="00F9003E"/>
    <w:rsid w:val="00FA2C78"/>
    <w:rsid w:val="00FA3DDB"/>
    <w:rsid w:val="00FB74E9"/>
    <w:rsid w:val="00FC7161"/>
    <w:rsid w:val="00FD0463"/>
    <w:rsid w:val="00FD3B70"/>
    <w:rsid w:val="02287301"/>
    <w:rsid w:val="039C6B52"/>
    <w:rsid w:val="0458041D"/>
    <w:rsid w:val="073A6F75"/>
    <w:rsid w:val="08C40377"/>
    <w:rsid w:val="0B79219F"/>
    <w:rsid w:val="11E579B3"/>
    <w:rsid w:val="130C04ED"/>
    <w:rsid w:val="14C547E4"/>
    <w:rsid w:val="15744E98"/>
    <w:rsid w:val="23C675EF"/>
    <w:rsid w:val="23D75D1C"/>
    <w:rsid w:val="2530725E"/>
    <w:rsid w:val="256D6BBB"/>
    <w:rsid w:val="26E44EDB"/>
    <w:rsid w:val="2A9759B3"/>
    <w:rsid w:val="2B462AFA"/>
    <w:rsid w:val="2C405277"/>
    <w:rsid w:val="2D906ED0"/>
    <w:rsid w:val="30271A29"/>
    <w:rsid w:val="384A3A19"/>
    <w:rsid w:val="3EEA099C"/>
    <w:rsid w:val="4257582E"/>
    <w:rsid w:val="42D93CA5"/>
    <w:rsid w:val="45630992"/>
    <w:rsid w:val="4822198B"/>
    <w:rsid w:val="4C9A3A39"/>
    <w:rsid w:val="502B1FC7"/>
    <w:rsid w:val="5047281E"/>
    <w:rsid w:val="52593B4B"/>
    <w:rsid w:val="575233F2"/>
    <w:rsid w:val="589B52B8"/>
    <w:rsid w:val="58A93444"/>
    <w:rsid w:val="5C7206D8"/>
    <w:rsid w:val="5F4B68A7"/>
    <w:rsid w:val="601F7701"/>
    <w:rsid w:val="67110EB7"/>
    <w:rsid w:val="69F54BC6"/>
    <w:rsid w:val="6B786A84"/>
    <w:rsid w:val="6DD0056F"/>
    <w:rsid w:val="713810CF"/>
    <w:rsid w:val="7234716A"/>
    <w:rsid w:val="73B221EC"/>
    <w:rsid w:val="75637FD6"/>
    <w:rsid w:val="772D1EC5"/>
    <w:rsid w:val="776E7FCE"/>
    <w:rsid w:val="779067A3"/>
    <w:rsid w:val="7BA7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6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956C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95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95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3956C1"/>
  </w:style>
  <w:style w:type="character" w:customStyle="1" w:styleId="Char1">
    <w:name w:val="页眉 Char"/>
    <w:link w:val="a5"/>
    <w:qFormat/>
    <w:rsid w:val="003956C1"/>
    <w:rPr>
      <w:kern w:val="2"/>
      <w:sz w:val="18"/>
      <w:szCs w:val="18"/>
    </w:rPr>
  </w:style>
  <w:style w:type="character" w:customStyle="1" w:styleId="Char">
    <w:name w:val="批注框文本 Char"/>
    <w:link w:val="a3"/>
    <w:qFormat/>
    <w:rsid w:val="003956C1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3956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311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高立朝 10.104.97.45</dc:creator>
  <cp:lastModifiedBy>Administrator</cp:lastModifiedBy>
  <cp:revision>11</cp:revision>
  <cp:lastPrinted>2017-02-13T01:54:00Z</cp:lastPrinted>
  <dcterms:created xsi:type="dcterms:W3CDTF">2017-11-22T12:38:00Z</dcterms:created>
  <dcterms:modified xsi:type="dcterms:W3CDTF">2020-02-19T05:33:00Z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