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56" w:rsidRDefault="00F37A56" w:rsidP="00322489">
      <w:pPr>
        <w:pStyle w:val="Default"/>
        <w:rPr>
          <w:sz w:val="84"/>
          <w:szCs w:val="84"/>
        </w:rPr>
      </w:pPr>
    </w:p>
    <w:p w:rsidR="00F37A56" w:rsidRDefault="00322489">
      <w:pPr>
        <w:widowControl/>
        <w:spacing w:line="600" w:lineRule="exact"/>
        <w:jc w:val="center"/>
        <w:rPr>
          <w:rFonts w:eastAsia="方正小标宋_GBK"/>
          <w:bCs/>
          <w:kern w:val="0"/>
          <w:sz w:val="44"/>
          <w:szCs w:val="44"/>
        </w:rPr>
      </w:pPr>
      <w:r>
        <w:rPr>
          <w:rFonts w:eastAsia="黑体"/>
          <w:sz w:val="32"/>
          <w:szCs w:val="32"/>
        </w:rPr>
        <w:t xml:space="preserve"> </w:t>
      </w:r>
      <w:r>
        <w:rPr>
          <w:rFonts w:eastAsia="黑体" w:hint="eastAsia"/>
          <w:sz w:val="44"/>
          <w:szCs w:val="44"/>
        </w:rPr>
        <w:t>2019</w:t>
      </w:r>
      <w:r>
        <w:rPr>
          <w:rFonts w:eastAsia="方正小标宋_GBK"/>
          <w:bCs/>
          <w:kern w:val="0"/>
          <w:sz w:val="44"/>
          <w:szCs w:val="44"/>
        </w:rPr>
        <w:t>年</w:t>
      </w:r>
      <w:r>
        <w:rPr>
          <w:rFonts w:eastAsia="方正小标宋_GBK" w:hint="eastAsia"/>
          <w:bCs/>
          <w:kern w:val="0"/>
          <w:sz w:val="44"/>
          <w:szCs w:val="44"/>
        </w:rPr>
        <w:t>县投资促进局</w:t>
      </w:r>
      <w:r>
        <w:rPr>
          <w:rFonts w:eastAsia="方正小标宋_GBK"/>
          <w:bCs/>
          <w:kern w:val="0"/>
          <w:sz w:val="44"/>
          <w:szCs w:val="44"/>
        </w:rPr>
        <w:t>部门</w:t>
      </w:r>
      <w:r>
        <w:rPr>
          <w:rFonts w:eastAsia="方正小标宋_GBK" w:hint="eastAsia"/>
          <w:bCs/>
          <w:kern w:val="0"/>
          <w:sz w:val="44"/>
          <w:szCs w:val="44"/>
        </w:rPr>
        <w:t>决</w:t>
      </w:r>
      <w:r>
        <w:rPr>
          <w:rFonts w:eastAsia="方正小标宋_GBK"/>
          <w:bCs/>
          <w:kern w:val="0"/>
          <w:sz w:val="44"/>
          <w:szCs w:val="44"/>
        </w:rPr>
        <w:t>算</w:t>
      </w:r>
    </w:p>
    <w:p w:rsidR="00F37A56" w:rsidRDefault="00F37A56">
      <w:pPr>
        <w:widowControl/>
        <w:spacing w:line="600" w:lineRule="exact"/>
        <w:jc w:val="center"/>
        <w:rPr>
          <w:rFonts w:eastAsia="楷体_GB2312"/>
          <w:bCs/>
          <w:kern w:val="0"/>
          <w:sz w:val="32"/>
          <w:szCs w:val="32"/>
        </w:rPr>
      </w:pPr>
    </w:p>
    <w:p w:rsidR="00F37A56" w:rsidRDefault="00322489">
      <w:pPr>
        <w:widowControl/>
        <w:spacing w:line="600" w:lineRule="exact"/>
        <w:jc w:val="center"/>
        <w:rPr>
          <w:rFonts w:eastAsia="黑体"/>
          <w:bCs/>
          <w:kern w:val="0"/>
          <w:sz w:val="32"/>
          <w:szCs w:val="32"/>
        </w:rPr>
      </w:pPr>
      <w:r>
        <w:rPr>
          <w:rFonts w:eastAsia="黑体"/>
          <w:bCs/>
          <w:kern w:val="0"/>
          <w:sz w:val="32"/>
          <w:szCs w:val="32"/>
        </w:rPr>
        <w:t>目</w:t>
      </w:r>
      <w:r>
        <w:rPr>
          <w:rFonts w:eastAsia="黑体"/>
          <w:bCs/>
          <w:kern w:val="0"/>
          <w:sz w:val="32"/>
          <w:szCs w:val="32"/>
        </w:rPr>
        <w:t xml:space="preserve"> </w:t>
      </w:r>
      <w:r>
        <w:rPr>
          <w:rFonts w:eastAsia="黑体"/>
          <w:bCs/>
          <w:kern w:val="0"/>
          <w:sz w:val="32"/>
          <w:szCs w:val="32"/>
        </w:rPr>
        <w:t>录</w:t>
      </w:r>
    </w:p>
    <w:p w:rsidR="00F37A56" w:rsidRDefault="00322489">
      <w:pPr>
        <w:widowControl/>
        <w:spacing w:line="600" w:lineRule="exact"/>
        <w:ind w:firstLineChars="200" w:firstLine="643"/>
        <w:rPr>
          <w:rFonts w:eastAsia="仿宋_GB2312"/>
          <w:b/>
          <w:bCs/>
          <w:kern w:val="0"/>
          <w:sz w:val="32"/>
          <w:szCs w:val="32"/>
        </w:rPr>
      </w:pPr>
      <w:r>
        <w:rPr>
          <w:rFonts w:eastAsia="仿宋_GB2312"/>
          <w:b/>
          <w:bCs/>
          <w:kern w:val="0"/>
          <w:sz w:val="32"/>
          <w:szCs w:val="32"/>
        </w:rPr>
        <w:t>第一部分</w:t>
      </w:r>
      <w:r>
        <w:rPr>
          <w:rFonts w:eastAsia="仿宋_GB2312"/>
          <w:b/>
          <w:bCs/>
          <w:kern w:val="0"/>
          <w:sz w:val="32"/>
          <w:szCs w:val="32"/>
        </w:rPr>
        <w:t xml:space="preserve"> </w:t>
      </w:r>
      <w:r>
        <w:rPr>
          <w:rFonts w:eastAsia="仿宋_GB2312" w:hint="eastAsia"/>
          <w:b/>
          <w:bCs/>
          <w:kern w:val="0"/>
          <w:sz w:val="32"/>
          <w:szCs w:val="32"/>
        </w:rPr>
        <w:t>道县投资促进事务局</w:t>
      </w:r>
      <w:r>
        <w:rPr>
          <w:rFonts w:eastAsia="仿宋_GB2312"/>
          <w:b/>
          <w:bCs/>
          <w:kern w:val="0"/>
          <w:sz w:val="32"/>
          <w:szCs w:val="32"/>
        </w:rPr>
        <w:t>部门概况</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、部门职责</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、机构设置</w:t>
      </w:r>
    </w:p>
    <w:p w:rsidR="00F37A56" w:rsidRDefault="00322489">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第二部分</w:t>
      </w:r>
      <w:r>
        <w:rPr>
          <w:rFonts w:eastAsia="仿宋_GB2312" w:hint="eastAsia"/>
          <w:b/>
          <w:bCs/>
          <w:kern w:val="0"/>
          <w:sz w:val="32"/>
          <w:szCs w:val="32"/>
        </w:rPr>
        <w:t xml:space="preserve"> </w:t>
      </w:r>
      <w:r>
        <w:rPr>
          <w:rFonts w:eastAsia="仿宋_GB2312"/>
          <w:b/>
          <w:bCs/>
          <w:kern w:val="0"/>
          <w:sz w:val="32"/>
          <w:szCs w:val="32"/>
        </w:rPr>
        <w:t>部门决算表</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部门收支</w:t>
      </w:r>
      <w:r>
        <w:rPr>
          <w:rFonts w:ascii="Times New Roman" w:eastAsia="仿宋_GB2312" w:hAnsi="Times New Roman" w:cs="Times New Roman"/>
          <w:sz w:val="32"/>
          <w:szCs w:val="32"/>
        </w:rPr>
        <w:t>决算总表</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收入决算表</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支出决算表</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、财政拨款</w:t>
      </w:r>
      <w:r>
        <w:rPr>
          <w:rFonts w:ascii="Times New Roman" w:eastAsia="仿宋_GB2312" w:hAnsi="Times New Roman" w:cs="Times New Roman" w:hint="eastAsia"/>
          <w:sz w:val="32"/>
          <w:szCs w:val="32"/>
        </w:rPr>
        <w:t>收支</w:t>
      </w:r>
      <w:r>
        <w:rPr>
          <w:rFonts w:ascii="Times New Roman" w:eastAsia="仿宋_GB2312" w:hAnsi="Times New Roman" w:cs="Times New Roman"/>
          <w:sz w:val="32"/>
          <w:szCs w:val="32"/>
        </w:rPr>
        <w:t>决算总表</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、一般公共预算财政拨款支出决算表</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、一般公共预算财政拨款基本支出决算表</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、一般公共预算财政拨款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经费支出决算表</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、政府性基金预算财政拨款收入支出决算表</w:t>
      </w:r>
    </w:p>
    <w:p w:rsidR="00F37A56" w:rsidRDefault="00322489">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第三部分</w:t>
      </w:r>
      <w:r>
        <w:rPr>
          <w:rFonts w:eastAsia="仿宋_GB2312" w:hint="eastAsia"/>
          <w:b/>
          <w:bCs/>
          <w:kern w:val="0"/>
          <w:sz w:val="32"/>
          <w:szCs w:val="32"/>
        </w:rPr>
        <w:t xml:space="preserve"> </w:t>
      </w:r>
      <w:r>
        <w:rPr>
          <w:rFonts w:eastAsia="仿宋_GB2312" w:hint="eastAsia"/>
          <w:b/>
          <w:bCs/>
          <w:kern w:val="0"/>
          <w:sz w:val="32"/>
          <w:szCs w:val="32"/>
        </w:rPr>
        <w:t>2019</w:t>
      </w:r>
      <w:r>
        <w:rPr>
          <w:rFonts w:eastAsia="仿宋_GB2312"/>
          <w:b/>
          <w:bCs/>
          <w:kern w:val="0"/>
          <w:sz w:val="32"/>
          <w:szCs w:val="32"/>
        </w:rPr>
        <w:t>年度部门决算情况说明</w:t>
      </w:r>
    </w:p>
    <w:p w:rsidR="00F37A56" w:rsidRDefault="00322489">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、收入支出决算总体情况说明</w:t>
      </w:r>
    </w:p>
    <w:p w:rsidR="00F37A56" w:rsidRDefault="00322489">
      <w:pPr>
        <w:spacing w:line="600" w:lineRule="exact"/>
        <w:ind w:firstLineChars="250" w:firstLine="800"/>
        <w:jc w:val="left"/>
        <w:rPr>
          <w:rFonts w:eastAsia="仿宋_GB2312"/>
          <w:sz w:val="32"/>
          <w:szCs w:val="32"/>
        </w:rPr>
      </w:pPr>
      <w:r>
        <w:rPr>
          <w:rFonts w:eastAsia="仿宋_GB2312"/>
          <w:sz w:val="32"/>
          <w:szCs w:val="32"/>
        </w:rPr>
        <w:t>2</w:t>
      </w:r>
      <w:r>
        <w:rPr>
          <w:rFonts w:eastAsia="仿宋_GB2312"/>
          <w:sz w:val="32"/>
          <w:szCs w:val="32"/>
        </w:rPr>
        <w:t>、收入决算情况说明</w:t>
      </w:r>
    </w:p>
    <w:p w:rsidR="00F37A56" w:rsidRDefault="00322489">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、支出决算情况说明</w:t>
      </w:r>
    </w:p>
    <w:p w:rsidR="00F37A56" w:rsidRDefault="00322489">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、财政拨款收入支出决算总体情况说明</w:t>
      </w:r>
    </w:p>
    <w:p w:rsidR="00F37A56" w:rsidRDefault="00322489">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、一般公共预算财政拨款支出决算情况说明</w:t>
      </w:r>
    </w:p>
    <w:p w:rsidR="00F37A56" w:rsidRDefault="00322489">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lastRenderedPageBreak/>
        <w:t>6</w:t>
      </w:r>
      <w:r>
        <w:rPr>
          <w:rFonts w:eastAsia="仿宋_GB2312"/>
          <w:color w:val="000000"/>
          <w:kern w:val="0"/>
          <w:sz w:val="32"/>
          <w:szCs w:val="32"/>
        </w:rPr>
        <w:t>、一般公共预算财政拨款基本支出决算情况说明</w:t>
      </w:r>
    </w:p>
    <w:p w:rsidR="00F37A56" w:rsidRDefault="00322489">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、一般公共预算财政拨款三公经费支出决算情况说明</w:t>
      </w:r>
    </w:p>
    <w:p w:rsidR="00F37A56" w:rsidRDefault="00322489">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、政府性基金预算收入支出决算情况</w:t>
      </w:r>
    </w:p>
    <w:p w:rsidR="00F37A56" w:rsidRDefault="00322489">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9</w:t>
      </w:r>
      <w:r>
        <w:rPr>
          <w:rFonts w:eastAsia="仿宋_GB2312"/>
          <w:color w:val="000000"/>
          <w:kern w:val="0"/>
          <w:sz w:val="32"/>
          <w:szCs w:val="32"/>
        </w:rPr>
        <w:t>、预算绩效情况说明</w:t>
      </w:r>
    </w:p>
    <w:p w:rsidR="00F37A56" w:rsidRDefault="00322489">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10</w:t>
      </w:r>
      <w:r>
        <w:rPr>
          <w:rFonts w:eastAsia="仿宋_GB2312"/>
          <w:color w:val="000000"/>
          <w:kern w:val="0"/>
          <w:sz w:val="32"/>
          <w:szCs w:val="32"/>
        </w:rPr>
        <w:t>、其他重要事项情况说明</w:t>
      </w:r>
    </w:p>
    <w:p w:rsidR="00F37A56" w:rsidRDefault="00322489">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第四部分</w:t>
      </w:r>
      <w:r>
        <w:rPr>
          <w:rFonts w:eastAsia="仿宋_GB2312" w:hint="eastAsia"/>
          <w:b/>
          <w:bCs/>
          <w:kern w:val="0"/>
          <w:sz w:val="32"/>
          <w:szCs w:val="32"/>
        </w:rPr>
        <w:t xml:space="preserve"> </w:t>
      </w:r>
      <w:r>
        <w:rPr>
          <w:rFonts w:eastAsia="仿宋_GB2312"/>
          <w:b/>
          <w:bCs/>
          <w:kern w:val="0"/>
          <w:sz w:val="32"/>
          <w:szCs w:val="32"/>
        </w:rPr>
        <w:t>名词解释</w:t>
      </w:r>
    </w:p>
    <w:p w:rsidR="00F37A56" w:rsidRDefault="00322489">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第五部分</w:t>
      </w:r>
      <w:r>
        <w:rPr>
          <w:rFonts w:eastAsia="仿宋_GB2312" w:hint="eastAsia"/>
          <w:b/>
          <w:bCs/>
          <w:kern w:val="0"/>
          <w:sz w:val="32"/>
          <w:szCs w:val="32"/>
        </w:rPr>
        <w:t xml:space="preserve"> </w:t>
      </w:r>
      <w:r>
        <w:rPr>
          <w:rFonts w:eastAsia="仿宋_GB2312"/>
          <w:b/>
          <w:bCs/>
          <w:kern w:val="0"/>
          <w:sz w:val="32"/>
          <w:szCs w:val="32"/>
        </w:rPr>
        <w:t>附件</w:t>
      </w:r>
    </w:p>
    <w:p w:rsidR="00F37A56" w:rsidRDefault="00F37A56">
      <w:pPr>
        <w:rPr>
          <w:sz w:val="72"/>
          <w:szCs w:val="72"/>
        </w:rPr>
      </w:pPr>
    </w:p>
    <w:p w:rsidR="00F37A56" w:rsidRDefault="00F37A56">
      <w:pPr>
        <w:rPr>
          <w:sz w:val="28"/>
          <w:szCs w:val="28"/>
        </w:rPr>
      </w:pPr>
    </w:p>
    <w:p w:rsidR="00F37A56" w:rsidRDefault="00F37A56">
      <w:pPr>
        <w:widowControl/>
        <w:spacing w:line="600" w:lineRule="exact"/>
        <w:jc w:val="center"/>
        <w:rPr>
          <w:rFonts w:eastAsia="方正小标宋_GBK"/>
          <w:bCs/>
          <w:kern w:val="0"/>
          <w:sz w:val="36"/>
          <w:szCs w:val="36"/>
        </w:rPr>
      </w:pPr>
    </w:p>
    <w:p w:rsidR="00F37A56" w:rsidRDefault="00322489">
      <w:pPr>
        <w:widowControl/>
        <w:spacing w:line="600" w:lineRule="exact"/>
        <w:jc w:val="center"/>
        <w:rPr>
          <w:rFonts w:eastAsia="方正小标宋_GBK"/>
          <w:b/>
          <w:kern w:val="0"/>
          <w:sz w:val="36"/>
          <w:szCs w:val="36"/>
        </w:rPr>
      </w:pPr>
      <w:r>
        <w:rPr>
          <w:rFonts w:eastAsia="方正小标宋_GBK" w:hint="eastAsia"/>
          <w:b/>
          <w:kern w:val="0"/>
          <w:sz w:val="36"/>
          <w:szCs w:val="36"/>
        </w:rPr>
        <w:t>第一部分</w:t>
      </w:r>
      <w:r>
        <w:rPr>
          <w:rFonts w:eastAsia="方正小标宋_GBK" w:hint="eastAsia"/>
          <w:b/>
          <w:kern w:val="0"/>
          <w:sz w:val="36"/>
          <w:szCs w:val="36"/>
        </w:rPr>
        <w:t xml:space="preserve"> </w:t>
      </w:r>
      <w:r>
        <w:rPr>
          <w:rFonts w:eastAsia="方正小标宋_GBK" w:hint="eastAsia"/>
          <w:b/>
          <w:kern w:val="0"/>
          <w:sz w:val="36"/>
          <w:szCs w:val="36"/>
        </w:rPr>
        <w:t>县投资促进事务局局</w:t>
      </w:r>
      <w:r>
        <w:rPr>
          <w:rFonts w:eastAsia="方正小标宋_GBK" w:hint="eastAsia"/>
          <w:b/>
          <w:kern w:val="0"/>
          <w:sz w:val="36"/>
          <w:szCs w:val="36"/>
        </w:rPr>
        <w:t>部门概况</w:t>
      </w:r>
    </w:p>
    <w:p w:rsidR="00F37A56" w:rsidRDefault="00F37A56">
      <w:pPr>
        <w:pStyle w:val="a8"/>
        <w:ind w:firstLineChars="0" w:firstLine="0"/>
        <w:jc w:val="left"/>
        <w:rPr>
          <w:rFonts w:ascii="黑体" w:eastAsia="黑体" w:hAnsi="黑体"/>
          <w:sz w:val="32"/>
          <w:szCs w:val="32"/>
        </w:rPr>
      </w:pPr>
    </w:p>
    <w:p w:rsidR="00F37A56" w:rsidRDefault="00322489">
      <w:pPr>
        <w:widowControl/>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一、部门职责</w:t>
      </w:r>
    </w:p>
    <w:p w:rsidR="00F37A56" w:rsidRDefault="00322489">
      <w:pPr>
        <w:pStyle w:val="Default"/>
        <w:spacing w:line="600" w:lineRule="exact"/>
        <w:ind w:firstLineChars="250" w:firstLine="803"/>
        <w:rPr>
          <w:rFonts w:ascii="仿宋_GB2312" w:eastAsia="仿宋_GB2312" w:hAnsi="宋体" w:cs="仿宋_GB2312"/>
          <w:sz w:val="30"/>
          <w:szCs w:val="30"/>
          <w:lang w:val="zh-CN"/>
        </w:rPr>
      </w:pPr>
      <w:r>
        <w:rPr>
          <w:rFonts w:ascii="楷体_GB2312" w:eastAsia="楷体_GB2312" w:hAnsi="宋体" w:hint="eastAsia"/>
          <w:b/>
          <w:bCs/>
          <w:sz w:val="32"/>
          <w:szCs w:val="32"/>
        </w:rPr>
        <w:t>（一）</w:t>
      </w:r>
      <w:r>
        <w:rPr>
          <w:rFonts w:ascii="仿宋_GB2312" w:eastAsia="仿宋_GB2312" w:hAnsi="宋体" w:cs="仿宋_GB2312" w:hint="eastAsia"/>
          <w:sz w:val="30"/>
          <w:szCs w:val="30"/>
          <w:lang w:val="zh-CN"/>
        </w:rPr>
        <w:t>组织开展承接产业转移专题招商等相关投资促进活动。</w:t>
      </w:r>
    </w:p>
    <w:p w:rsidR="00F37A56" w:rsidRDefault="00322489">
      <w:pPr>
        <w:autoSpaceDE w:val="0"/>
        <w:autoSpaceDN w:val="0"/>
        <w:adjustRightInd w:val="0"/>
        <w:spacing w:line="360" w:lineRule="auto"/>
        <w:ind w:firstLine="600"/>
        <w:rPr>
          <w:rFonts w:ascii="仿宋_GB2312" w:eastAsia="仿宋_GB2312" w:hAnsi="宋体" w:cs="仿宋_GB2312"/>
          <w:kern w:val="0"/>
          <w:sz w:val="30"/>
          <w:szCs w:val="30"/>
          <w:lang w:val="zh-CN"/>
        </w:rPr>
      </w:pPr>
      <w:r>
        <w:rPr>
          <w:rFonts w:ascii="楷体_GB2312" w:eastAsia="楷体_GB2312" w:hAnsi="宋体" w:hint="eastAsia"/>
          <w:b/>
          <w:bCs/>
          <w:kern w:val="0"/>
          <w:sz w:val="32"/>
          <w:szCs w:val="32"/>
        </w:rPr>
        <w:t>（</w:t>
      </w:r>
      <w:r>
        <w:rPr>
          <w:rFonts w:ascii="楷体_GB2312" w:eastAsia="楷体_GB2312" w:hAnsi="宋体" w:hint="eastAsia"/>
          <w:b/>
          <w:bCs/>
          <w:kern w:val="0"/>
          <w:sz w:val="32"/>
          <w:szCs w:val="32"/>
        </w:rPr>
        <w:t>二</w:t>
      </w:r>
      <w:r>
        <w:rPr>
          <w:rFonts w:ascii="楷体_GB2312" w:eastAsia="楷体_GB2312" w:hAnsi="宋体" w:hint="eastAsia"/>
          <w:b/>
          <w:bCs/>
          <w:kern w:val="0"/>
          <w:sz w:val="32"/>
          <w:szCs w:val="32"/>
        </w:rPr>
        <w:t>）</w:t>
      </w:r>
      <w:r>
        <w:rPr>
          <w:rFonts w:ascii="仿宋_GB2312" w:eastAsia="仿宋_GB2312" w:hAnsi="宋体" w:cs="仿宋_GB2312" w:hint="eastAsia"/>
          <w:kern w:val="0"/>
          <w:sz w:val="30"/>
          <w:szCs w:val="30"/>
          <w:lang w:val="zh-CN"/>
        </w:rPr>
        <w:t>负责重要经贸活动的会务组织工作。</w:t>
      </w:r>
    </w:p>
    <w:p w:rsidR="00F37A56" w:rsidRDefault="00322489">
      <w:pPr>
        <w:autoSpaceDE w:val="0"/>
        <w:autoSpaceDN w:val="0"/>
        <w:adjustRightInd w:val="0"/>
        <w:spacing w:line="360" w:lineRule="auto"/>
        <w:ind w:firstLine="600"/>
        <w:rPr>
          <w:rFonts w:ascii="仿宋_GB2312" w:eastAsia="仿宋_GB2312" w:hAnsi="宋体" w:cs="仿宋_GB2312"/>
          <w:kern w:val="0"/>
          <w:sz w:val="30"/>
          <w:szCs w:val="30"/>
          <w:lang w:val="zh-CN"/>
        </w:rPr>
      </w:pPr>
      <w:r>
        <w:rPr>
          <w:rFonts w:ascii="楷体_GB2312" w:eastAsia="楷体_GB2312" w:hAnsi="宋体" w:hint="eastAsia"/>
          <w:b/>
          <w:bCs/>
          <w:kern w:val="0"/>
          <w:sz w:val="32"/>
          <w:szCs w:val="32"/>
          <w:lang w:val="zh-CN"/>
        </w:rPr>
        <w:t>（三）</w:t>
      </w:r>
      <w:r>
        <w:rPr>
          <w:rFonts w:ascii="仿宋_GB2312" w:eastAsia="仿宋_GB2312" w:hAnsi="宋体" w:cs="仿宋_GB2312" w:hint="eastAsia"/>
          <w:kern w:val="0"/>
          <w:sz w:val="30"/>
          <w:szCs w:val="30"/>
          <w:lang w:val="zh-CN"/>
        </w:rPr>
        <w:t>承办以县委、县政府、县商务局名义主办（联合主办）的县内大型招商活动，负责组织和参与县级、市级、省级、国家级招商活动。</w:t>
      </w:r>
    </w:p>
    <w:p w:rsidR="00F37A56" w:rsidRDefault="00322489">
      <w:pPr>
        <w:autoSpaceDE w:val="0"/>
        <w:autoSpaceDN w:val="0"/>
        <w:adjustRightInd w:val="0"/>
        <w:spacing w:line="360" w:lineRule="auto"/>
        <w:ind w:firstLine="600"/>
        <w:rPr>
          <w:rFonts w:ascii="仿宋_GB2312" w:eastAsia="仿宋_GB2312" w:hAnsi="宋体" w:cs="仿宋_GB2312"/>
          <w:kern w:val="0"/>
          <w:sz w:val="30"/>
          <w:szCs w:val="30"/>
          <w:lang w:val="zh-CN"/>
        </w:rPr>
      </w:pPr>
      <w:r>
        <w:rPr>
          <w:rFonts w:ascii="楷体_GB2312" w:eastAsia="楷体_GB2312" w:hAnsi="宋体" w:hint="eastAsia"/>
          <w:b/>
          <w:bCs/>
          <w:kern w:val="0"/>
          <w:sz w:val="32"/>
          <w:szCs w:val="32"/>
          <w:lang w:val="zh-CN"/>
        </w:rPr>
        <w:t>（四）</w:t>
      </w:r>
      <w:r>
        <w:rPr>
          <w:rFonts w:ascii="仿宋_GB2312" w:eastAsia="仿宋_GB2312" w:hAnsi="宋体" w:cs="仿宋_GB2312" w:hint="eastAsia"/>
          <w:kern w:val="0"/>
          <w:sz w:val="30"/>
          <w:szCs w:val="30"/>
          <w:lang w:val="zh-CN"/>
        </w:rPr>
        <w:t>负责外来投资者的接待、洽谈、考察组织工作。</w:t>
      </w:r>
    </w:p>
    <w:p w:rsidR="00F37A56" w:rsidRDefault="00322489">
      <w:pPr>
        <w:autoSpaceDE w:val="0"/>
        <w:autoSpaceDN w:val="0"/>
        <w:adjustRightInd w:val="0"/>
        <w:spacing w:line="360" w:lineRule="auto"/>
        <w:ind w:firstLine="600"/>
        <w:rPr>
          <w:rFonts w:ascii="仿宋_GB2312" w:eastAsia="仿宋_GB2312" w:hAnsi="宋体" w:cs="仿宋_GB2312"/>
          <w:kern w:val="0"/>
          <w:sz w:val="30"/>
          <w:szCs w:val="30"/>
          <w:lang w:val="zh-CN"/>
        </w:rPr>
      </w:pPr>
      <w:r>
        <w:rPr>
          <w:rFonts w:ascii="楷体_GB2312" w:eastAsia="楷体_GB2312" w:hAnsi="宋体" w:hint="eastAsia"/>
          <w:b/>
          <w:bCs/>
          <w:kern w:val="0"/>
          <w:sz w:val="32"/>
          <w:szCs w:val="32"/>
          <w:lang w:val="zh-CN"/>
        </w:rPr>
        <w:t>（五）</w:t>
      </w:r>
      <w:r>
        <w:rPr>
          <w:rFonts w:ascii="仿宋_GB2312" w:eastAsia="仿宋_GB2312" w:hAnsi="宋体" w:cs="仿宋_GB2312" w:hint="eastAsia"/>
          <w:kern w:val="0"/>
          <w:sz w:val="30"/>
          <w:szCs w:val="30"/>
          <w:lang w:val="zh-CN"/>
        </w:rPr>
        <w:t>负责调度考核全县外资签约项目履约工作。</w:t>
      </w:r>
    </w:p>
    <w:p w:rsidR="00F37A56" w:rsidRDefault="00322489">
      <w:pPr>
        <w:autoSpaceDE w:val="0"/>
        <w:autoSpaceDN w:val="0"/>
        <w:adjustRightInd w:val="0"/>
        <w:spacing w:line="360" w:lineRule="auto"/>
        <w:ind w:firstLine="600"/>
        <w:rPr>
          <w:rFonts w:ascii="仿宋_GB2312" w:eastAsia="仿宋_GB2312" w:hAnsi="宋体" w:cs="仿宋_GB2312"/>
          <w:kern w:val="0"/>
          <w:sz w:val="30"/>
          <w:szCs w:val="30"/>
          <w:lang w:val="zh-CN"/>
        </w:rPr>
      </w:pPr>
      <w:r>
        <w:rPr>
          <w:rFonts w:ascii="楷体_GB2312" w:eastAsia="楷体_GB2312" w:hAnsi="宋体" w:hint="eastAsia"/>
          <w:b/>
          <w:bCs/>
          <w:kern w:val="0"/>
          <w:sz w:val="32"/>
          <w:szCs w:val="32"/>
          <w:lang w:val="zh-CN"/>
        </w:rPr>
        <w:t>（六）</w:t>
      </w:r>
      <w:r>
        <w:rPr>
          <w:rFonts w:ascii="仿宋_GB2312" w:eastAsia="仿宋_GB2312" w:hAnsi="宋体" w:cs="仿宋_GB2312" w:hint="eastAsia"/>
          <w:kern w:val="0"/>
          <w:sz w:val="30"/>
          <w:szCs w:val="30"/>
          <w:lang w:val="zh-CN"/>
        </w:rPr>
        <w:t>会同有关部门做好对外招商项目的前期准备工作。</w:t>
      </w:r>
    </w:p>
    <w:p w:rsidR="00F37A56" w:rsidRDefault="00322489">
      <w:pPr>
        <w:autoSpaceDE w:val="0"/>
        <w:autoSpaceDN w:val="0"/>
        <w:adjustRightInd w:val="0"/>
        <w:spacing w:line="360" w:lineRule="auto"/>
        <w:ind w:firstLine="600"/>
        <w:rPr>
          <w:rFonts w:ascii="仿宋_GB2312" w:eastAsia="仿宋_GB2312" w:hAnsi="宋体" w:cs="仿宋_GB2312"/>
          <w:kern w:val="0"/>
          <w:sz w:val="30"/>
          <w:szCs w:val="30"/>
          <w:lang w:val="zh-CN"/>
        </w:rPr>
      </w:pPr>
      <w:r>
        <w:rPr>
          <w:rFonts w:ascii="楷体_GB2312" w:eastAsia="楷体_GB2312" w:hAnsi="宋体" w:hint="eastAsia"/>
          <w:b/>
          <w:bCs/>
          <w:kern w:val="0"/>
          <w:sz w:val="32"/>
          <w:szCs w:val="32"/>
          <w:lang w:val="zh-CN"/>
        </w:rPr>
        <w:lastRenderedPageBreak/>
        <w:t>（七）</w:t>
      </w:r>
      <w:r>
        <w:rPr>
          <w:rFonts w:ascii="仿宋_GB2312" w:eastAsia="仿宋_GB2312" w:hAnsi="宋体" w:cs="仿宋_GB2312" w:hint="eastAsia"/>
          <w:kern w:val="0"/>
          <w:sz w:val="30"/>
          <w:szCs w:val="30"/>
          <w:lang w:val="zh-CN"/>
        </w:rPr>
        <w:t>承办县委、县政府、县商务局交办的其他事项。</w:t>
      </w:r>
    </w:p>
    <w:p w:rsidR="00F37A56" w:rsidRDefault="00322489">
      <w:pPr>
        <w:widowControl/>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F37A56" w:rsidRDefault="00322489">
      <w:pPr>
        <w:widowControl/>
        <w:spacing w:line="600" w:lineRule="exact"/>
        <w:ind w:firstLineChars="200" w:firstLine="643"/>
        <w:rPr>
          <w:rFonts w:ascii="仿宋_GB2312" w:eastAsia="仿宋_GB2312" w:hAnsi="仿宋"/>
          <w:sz w:val="32"/>
          <w:szCs w:val="32"/>
        </w:rPr>
      </w:pPr>
      <w:r>
        <w:rPr>
          <w:rFonts w:ascii="楷体_GB2312" w:eastAsia="楷体_GB2312" w:hAnsi="宋体" w:hint="eastAsia"/>
          <w:b/>
          <w:bCs/>
          <w:kern w:val="0"/>
          <w:sz w:val="32"/>
          <w:szCs w:val="32"/>
        </w:rPr>
        <w:t>（一）内设机构设置</w:t>
      </w:r>
      <w:r>
        <w:rPr>
          <w:rFonts w:ascii="楷体_GB2312" w:eastAsia="楷体_GB2312" w:hAnsi="宋体" w:hint="eastAsia"/>
          <w:b/>
          <w:bCs/>
          <w:kern w:val="0"/>
          <w:sz w:val="32"/>
          <w:szCs w:val="32"/>
        </w:rPr>
        <w:t>。</w:t>
      </w:r>
      <w:r>
        <w:rPr>
          <w:rFonts w:ascii="楷体_GB2312" w:eastAsia="楷体_GB2312" w:hAnsi="宋体" w:hint="eastAsia"/>
          <w:kern w:val="0"/>
          <w:sz w:val="32"/>
          <w:szCs w:val="32"/>
        </w:rPr>
        <w:t>县投资促进局</w:t>
      </w:r>
      <w:r>
        <w:rPr>
          <w:rFonts w:eastAsia="仿宋_GB2312"/>
          <w:bCs/>
          <w:kern w:val="0"/>
          <w:sz w:val="32"/>
          <w:szCs w:val="32"/>
        </w:rPr>
        <w:t>内设机构</w:t>
      </w:r>
      <w:r>
        <w:rPr>
          <w:rFonts w:eastAsia="仿宋_GB2312" w:hint="eastAsia"/>
          <w:bCs/>
          <w:kern w:val="0"/>
          <w:sz w:val="32"/>
          <w:szCs w:val="32"/>
        </w:rPr>
        <w:t>3</w:t>
      </w:r>
      <w:r>
        <w:rPr>
          <w:rFonts w:eastAsia="仿宋_GB2312" w:hint="eastAsia"/>
          <w:bCs/>
          <w:kern w:val="0"/>
          <w:sz w:val="32"/>
          <w:szCs w:val="32"/>
        </w:rPr>
        <w:t>个，</w:t>
      </w:r>
      <w:r>
        <w:rPr>
          <w:rFonts w:eastAsia="仿宋_GB2312"/>
          <w:bCs/>
          <w:kern w:val="0"/>
          <w:sz w:val="32"/>
          <w:szCs w:val="32"/>
        </w:rPr>
        <w:t>包括：</w:t>
      </w:r>
      <w:r>
        <w:rPr>
          <w:rFonts w:ascii="仿宋_GB2312" w:eastAsia="仿宋_GB2312" w:hAnsi="仿宋" w:hint="eastAsia"/>
          <w:sz w:val="32"/>
          <w:szCs w:val="32"/>
        </w:rPr>
        <w:t>办公室、政工财务股、投资联络股。</w:t>
      </w:r>
    </w:p>
    <w:p w:rsidR="00F37A56" w:rsidRDefault="00322489">
      <w:pPr>
        <w:widowControl/>
        <w:spacing w:line="600" w:lineRule="exact"/>
        <w:ind w:firstLineChars="200" w:firstLine="643"/>
        <w:rPr>
          <w:rFonts w:eastAsia="仿宋_GB2312"/>
          <w:bCs/>
          <w:kern w:val="0"/>
          <w:sz w:val="32"/>
          <w:szCs w:val="32"/>
        </w:rPr>
      </w:pPr>
      <w:r>
        <w:rPr>
          <w:rFonts w:ascii="楷体_GB2312" w:eastAsia="楷体_GB2312" w:hAnsi="宋体" w:hint="eastAsia"/>
          <w:b/>
          <w:bCs/>
          <w:kern w:val="0"/>
          <w:sz w:val="32"/>
          <w:szCs w:val="32"/>
        </w:rPr>
        <w:t>（二）决算单位构成。</w:t>
      </w:r>
      <w:r>
        <w:rPr>
          <w:rFonts w:ascii="楷体_GB2312" w:eastAsia="楷体_GB2312" w:hAnsi="宋体" w:hint="eastAsia"/>
          <w:kern w:val="0"/>
          <w:sz w:val="32"/>
          <w:szCs w:val="32"/>
        </w:rPr>
        <w:t>县投资促进局</w:t>
      </w:r>
      <w:r>
        <w:rPr>
          <w:rFonts w:eastAsia="仿宋_GB2312"/>
          <w:bCs/>
          <w:kern w:val="0"/>
          <w:sz w:val="32"/>
          <w:szCs w:val="32"/>
        </w:rPr>
        <w:t>201</w:t>
      </w:r>
      <w:r>
        <w:rPr>
          <w:rFonts w:eastAsia="仿宋_GB2312" w:hint="eastAsia"/>
          <w:bCs/>
          <w:kern w:val="0"/>
          <w:sz w:val="32"/>
          <w:szCs w:val="32"/>
        </w:rPr>
        <w:t>9</w:t>
      </w:r>
      <w:r>
        <w:rPr>
          <w:rFonts w:eastAsia="仿宋_GB2312"/>
          <w:bCs/>
          <w:kern w:val="0"/>
          <w:sz w:val="32"/>
          <w:szCs w:val="32"/>
        </w:rPr>
        <w:t>年部门决算汇总公开单位构成</w:t>
      </w:r>
      <w:r>
        <w:rPr>
          <w:rFonts w:eastAsia="仿宋_GB2312" w:hint="eastAsia"/>
          <w:bCs/>
          <w:kern w:val="0"/>
          <w:sz w:val="32"/>
          <w:szCs w:val="32"/>
        </w:rPr>
        <w:t>只</w:t>
      </w:r>
      <w:r>
        <w:rPr>
          <w:rFonts w:eastAsia="仿宋_GB2312"/>
          <w:bCs/>
          <w:kern w:val="0"/>
          <w:sz w:val="32"/>
          <w:szCs w:val="32"/>
        </w:rPr>
        <w:t>包括</w:t>
      </w:r>
      <w:r>
        <w:rPr>
          <w:rFonts w:eastAsia="仿宋_GB2312" w:hint="eastAsia"/>
          <w:bCs/>
          <w:kern w:val="0"/>
          <w:sz w:val="32"/>
          <w:szCs w:val="32"/>
        </w:rPr>
        <w:t>县投资促进局</w:t>
      </w:r>
      <w:r>
        <w:rPr>
          <w:rFonts w:eastAsia="仿宋_GB2312"/>
          <w:bCs/>
          <w:kern w:val="0"/>
          <w:sz w:val="32"/>
          <w:szCs w:val="32"/>
        </w:rPr>
        <w:t>本级</w:t>
      </w:r>
      <w:r>
        <w:rPr>
          <w:rFonts w:eastAsia="仿宋_GB2312" w:hint="eastAsia"/>
          <w:bCs/>
          <w:kern w:val="0"/>
          <w:sz w:val="32"/>
          <w:szCs w:val="32"/>
        </w:rPr>
        <w:t>。</w:t>
      </w:r>
    </w:p>
    <w:p w:rsidR="00F37A56" w:rsidRDefault="00F37A56">
      <w:pPr>
        <w:rPr>
          <w:sz w:val="72"/>
          <w:szCs w:val="72"/>
        </w:rPr>
      </w:pPr>
    </w:p>
    <w:p w:rsidR="00F37A56" w:rsidRDefault="00F37A56">
      <w:pPr>
        <w:jc w:val="center"/>
        <w:rPr>
          <w:sz w:val="72"/>
          <w:szCs w:val="72"/>
        </w:rPr>
      </w:pPr>
    </w:p>
    <w:p w:rsidR="00F37A56" w:rsidRDefault="00F37A56">
      <w:pPr>
        <w:rPr>
          <w:b/>
          <w:sz w:val="32"/>
          <w:szCs w:val="32"/>
        </w:rPr>
      </w:pPr>
    </w:p>
    <w:p w:rsidR="00F37A56" w:rsidRDefault="00F37A56">
      <w:pPr>
        <w:jc w:val="center"/>
        <w:rPr>
          <w:b/>
          <w:sz w:val="32"/>
          <w:szCs w:val="32"/>
        </w:rPr>
      </w:pPr>
    </w:p>
    <w:p w:rsidR="00F37A56" w:rsidRDefault="00322489">
      <w:pPr>
        <w:jc w:val="center"/>
        <w:rPr>
          <w:b/>
          <w:sz w:val="32"/>
          <w:szCs w:val="32"/>
        </w:rPr>
      </w:pPr>
      <w:r>
        <w:rPr>
          <w:rFonts w:hint="eastAsia"/>
          <w:b/>
          <w:sz w:val="32"/>
          <w:szCs w:val="32"/>
        </w:rPr>
        <w:t>第二部分</w:t>
      </w:r>
    </w:p>
    <w:p w:rsidR="00F37A56" w:rsidRDefault="00322489">
      <w:pPr>
        <w:jc w:val="center"/>
        <w:rPr>
          <w:b/>
          <w:sz w:val="32"/>
          <w:szCs w:val="32"/>
        </w:rPr>
        <w:sectPr w:rsidR="00F37A56">
          <w:pgSz w:w="11906" w:h="16838"/>
          <w:pgMar w:top="1440" w:right="1800" w:bottom="1440" w:left="1800" w:header="851" w:footer="992" w:gutter="0"/>
          <w:cols w:space="425"/>
          <w:docGrid w:type="lines" w:linePitch="312"/>
        </w:sectPr>
      </w:pPr>
      <w:r>
        <w:rPr>
          <w:rFonts w:hint="eastAsia"/>
          <w:b/>
          <w:sz w:val="32"/>
          <w:szCs w:val="32"/>
        </w:rPr>
        <w:t>部门决算表</w:t>
      </w:r>
    </w:p>
    <w:p w:rsidR="00F37A56" w:rsidRDefault="00322489">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F37A56" w:rsidRDefault="00322489">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w:t>
      </w:r>
      <w:r>
        <w:rPr>
          <w:rFonts w:ascii="Times New Roman" w:eastAsia="仿宋_GB2312" w:hAnsi="Times New Roman" w:cs="Times New Roman" w:hint="eastAsia"/>
          <w:color w:val="000000"/>
          <w:kern w:val="0"/>
          <w:szCs w:val="21"/>
        </w:rPr>
        <w:t>道县投资促进局</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01</w:t>
      </w:r>
      <w:r>
        <w:rPr>
          <w:rFonts w:ascii="Times New Roman" w:eastAsia="仿宋_GB2312" w:hAnsi="Times New Roman" w:cs="Times New Roman" w:hint="eastAsia"/>
          <w:color w:val="000000"/>
          <w:kern w:val="0"/>
          <w:szCs w:val="21"/>
        </w:rPr>
        <w:t>表</w:t>
      </w:r>
    </w:p>
    <w:p w:rsidR="00F37A56" w:rsidRDefault="00322489">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单位：万元</w:t>
      </w:r>
    </w:p>
    <w:tbl>
      <w:tblPr>
        <w:tblW w:w="14061" w:type="dxa"/>
        <w:jc w:val="center"/>
        <w:tblLook w:val="04A0"/>
      </w:tblPr>
      <w:tblGrid>
        <w:gridCol w:w="4932"/>
        <w:gridCol w:w="702"/>
        <w:gridCol w:w="1224"/>
        <w:gridCol w:w="4820"/>
        <w:gridCol w:w="702"/>
        <w:gridCol w:w="1681"/>
      </w:tblGrid>
      <w:tr w:rsidR="00F37A56">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noWrap/>
            <w:vAlign w:val="center"/>
          </w:tcPr>
          <w:p w:rsidR="00F37A56" w:rsidRDefault="00322489">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134.16</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w:t>
            </w:r>
          </w:p>
        </w:tc>
        <w:tc>
          <w:tcPr>
            <w:tcW w:w="1681"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145.94</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w:t>
            </w:r>
          </w:p>
        </w:tc>
        <w:tc>
          <w:tcPr>
            <w:tcW w:w="168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31</w:t>
            </w:r>
          </w:p>
        </w:tc>
        <w:tc>
          <w:tcPr>
            <w:tcW w:w="168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w:t>
            </w:r>
          </w:p>
        </w:tc>
        <w:tc>
          <w:tcPr>
            <w:tcW w:w="168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w:t>
            </w:r>
          </w:p>
        </w:tc>
        <w:tc>
          <w:tcPr>
            <w:tcW w:w="168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34</w:t>
            </w:r>
          </w:p>
        </w:tc>
        <w:tc>
          <w:tcPr>
            <w:tcW w:w="1681" w:type="dxa"/>
            <w:tcBorders>
              <w:top w:val="nil"/>
              <w:left w:val="nil"/>
              <w:bottom w:val="single" w:sz="4" w:space="0" w:color="auto"/>
              <w:right w:val="single" w:sz="4" w:space="0" w:color="auto"/>
            </w:tcBorders>
            <w:noWrap/>
            <w:vAlign w:val="center"/>
          </w:tcPr>
          <w:p w:rsidR="00F37A56" w:rsidRDefault="00F37A56">
            <w:pPr>
              <w:widowControl/>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七、文化旅游体育与传媒支出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w:t>
            </w:r>
          </w:p>
        </w:tc>
        <w:tc>
          <w:tcPr>
            <w:tcW w:w="1681" w:type="dxa"/>
            <w:tcBorders>
              <w:top w:val="nil"/>
              <w:left w:val="nil"/>
              <w:bottom w:val="single" w:sz="4" w:space="0" w:color="auto"/>
              <w:right w:val="single" w:sz="4" w:space="0" w:color="auto"/>
            </w:tcBorders>
            <w:noWrap/>
            <w:vAlign w:val="center"/>
          </w:tcPr>
          <w:p w:rsidR="00F37A56" w:rsidRDefault="00F37A56">
            <w:pPr>
              <w:widowControl/>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4"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八、社会保障和就业支出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w:t>
            </w:r>
          </w:p>
        </w:tc>
        <w:tc>
          <w:tcPr>
            <w:tcW w:w="1681"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11.44</w:t>
            </w:r>
            <w:r>
              <w:rPr>
                <w:rFonts w:ascii="Times New Roman" w:eastAsia="仿宋_GB2312" w:hAnsi="Times New Roman" w:cs="Times New Roman" w:hint="eastAsia"/>
                <w:kern w:val="0"/>
                <w:szCs w:val="21"/>
              </w:rPr>
              <w:t xml:space="preserve">　</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九、医疗卫生与计划生育支出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w:t>
            </w:r>
          </w:p>
        </w:tc>
        <w:tc>
          <w:tcPr>
            <w:tcW w:w="1681"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4.26</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十、节能环保支出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38</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十一、城乡社区支出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十二、农林水支出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十三、交通运输支出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41</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十四、资源勘探信息等支出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十五、商业服务业等支出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十六、金融支出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十七、援助其他地区支出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十八、自然资源海洋气象等支出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十九、住房保障支出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47</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二十、粮油物资储备支出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48</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二十一、灾害防治及应急管理支出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二十二、其他支出</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w:t>
            </w:r>
          </w:p>
        </w:tc>
        <w:tc>
          <w:tcPr>
            <w:tcW w:w="1224"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F37A56" w:rsidRDefault="00F37A5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w:t>
            </w:r>
          </w:p>
        </w:tc>
        <w:tc>
          <w:tcPr>
            <w:tcW w:w="1681" w:type="dxa"/>
            <w:tcBorders>
              <w:top w:val="nil"/>
              <w:left w:val="nil"/>
              <w:bottom w:val="single" w:sz="4" w:space="0" w:color="auto"/>
              <w:right w:val="single" w:sz="4" w:space="0" w:color="auto"/>
            </w:tcBorders>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本年收入合计</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134.16</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本年支出合计</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52</w:t>
            </w:r>
          </w:p>
        </w:tc>
        <w:tc>
          <w:tcPr>
            <w:tcW w:w="1681"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 xml:space="preserve">　</w:t>
            </w:r>
            <w:r>
              <w:rPr>
                <w:rFonts w:ascii="Times New Roman" w:eastAsia="仿宋_GB2312" w:hAnsi="Times New Roman" w:cs="Times New Roman" w:hint="eastAsia"/>
                <w:kern w:val="0"/>
                <w:szCs w:val="21"/>
              </w:rPr>
              <w:t>161.64</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w:t>
            </w:r>
          </w:p>
        </w:tc>
        <w:tc>
          <w:tcPr>
            <w:tcW w:w="1681"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27.48</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54</w:t>
            </w:r>
          </w:p>
        </w:tc>
        <w:tc>
          <w:tcPr>
            <w:tcW w:w="1681"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w:t>
            </w:r>
          </w:p>
        </w:tc>
        <w:tc>
          <w:tcPr>
            <w:tcW w:w="1681"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F37A5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w:t>
            </w:r>
          </w:p>
        </w:tc>
        <w:tc>
          <w:tcPr>
            <w:tcW w:w="122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161.64</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56</w:t>
            </w:r>
          </w:p>
        </w:tc>
        <w:tc>
          <w:tcPr>
            <w:tcW w:w="1681" w:type="dxa"/>
            <w:tcBorders>
              <w:top w:val="nil"/>
              <w:left w:val="nil"/>
              <w:bottom w:val="single" w:sz="4" w:space="0" w:color="auto"/>
              <w:right w:val="single" w:sz="4" w:space="0" w:color="auto"/>
            </w:tcBorders>
            <w:noWrap/>
            <w:vAlign w:val="center"/>
          </w:tcPr>
          <w:p w:rsidR="00F37A56" w:rsidRDefault="00322489">
            <w:pPr>
              <w:widowControl/>
              <w:jc w:val="lef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 xml:space="preserve">　</w:t>
            </w:r>
            <w:r>
              <w:rPr>
                <w:rFonts w:ascii="Times New Roman" w:eastAsia="仿宋_GB2312" w:hAnsi="Times New Roman" w:cs="Times New Roman" w:hint="eastAsia"/>
                <w:kern w:val="0"/>
                <w:szCs w:val="21"/>
              </w:rPr>
              <w:t>161.64</w:t>
            </w:r>
          </w:p>
        </w:tc>
      </w:tr>
    </w:tbl>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F37A56" w:rsidRDefault="00F37A56">
      <w:pPr>
        <w:widowControl/>
        <w:jc w:val="left"/>
        <w:rPr>
          <w:rFonts w:ascii="黑体" w:eastAsia="黑体" w:hAnsi="黑体"/>
          <w:sz w:val="28"/>
          <w:szCs w:val="28"/>
        </w:rPr>
        <w:sectPr w:rsidR="00F37A56">
          <w:pgSz w:w="16838" w:h="11906" w:orient="landscape"/>
          <w:pgMar w:top="1797" w:right="1440" w:bottom="1797" w:left="1440" w:header="851" w:footer="992" w:gutter="0"/>
          <w:cols w:space="425"/>
          <w:docGrid w:type="linesAndChars" w:linePitch="312"/>
        </w:sectPr>
      </w:pPr>
    </w:p>
    <w:p w:rsidR="00F37A56" w:rsidRDefault="00322489">
      <w:pPr>
        <w:jc w:val="center"/>
        <w:rPr>
          <w:rFonts w:ascii="方正小标宋_GBK" w:eastAsia="方正小标宋_GBK" w:hAnsi="黑体"/>
          <w:sz w:val="36"/>
          <w:szCs w:val="32"/>
        </w:rPr>
      </w:pPr>
      <w:r>
        <w:rPr>
          <w:rFonts w:ascii="方正小标宋_GBK" w:eastAsia="方正小标宋_GBK" w:hAnsi="黑体" w:hint="eastAsia"/>
          <w:sz w:val="36"/>
          <w:szCs w:val="32"/>
        </w:rPr>
        <w:lastRenderedPageBreak/>
        <w:t>部门收入决算表</w:t>
      </w:r>
    </w:p>
    <w:p w:rsidR="00F37A56" w:rsidRDefault="00322489">
      <w:pPr>
        <w:widowControl/>
        <w:ind w:firstLineChars="300" w:firstLine="630"/>
        <w:jc w:val="left"/>
        <w:rPr>
          <w:rFonts w:eastAsia="仿宋_GB2312"/>
          <w:color w:val="000000"/>
          <w:kern w:val="0"/>
          <w:szCs w:val="21"/>
        </w:rPr>
      </w:pPr>
      <w:r>
        <w:rPr>
          <w:rFonts w:eastAsia="仿宋_GB2312" w:hint="eastAsia"/>
          <w:color w:val="000000"/>
          <w:kern w:val="0"/>
          <w:szCs w:val="21"/>
        </w:rPr>
        <w:t>部门：</w:t>
      </w:r>
      <w:r>
        <w:rPr>
          <w:rFonts w:eastAsia="仿宋_GB2312"/>
          <w:color w:val="000000"/>
          <w:kern w:val="0"/>
          <w:szCs w:val="21"/>
        </w:rPr>
        <w:t xml:space="preserve"> </w:t>
      </w:r>
      <w:r>
        <w:rPr>
          <w:rFonts w:eastAsia="仿宋_GB2312" w:hint="eastAsia"/>
          <w:color w:val="000000"/>
          <w:kern w:val="0"/>
          <w:szCs w:val="21"/>
        </w:rPr>
        <w:t>投资促进局</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02</w:t>
      </w:r>
      <w:r>
        <w:rPr>
          <w:rFonts w:eastAsia="仿宋_GB2312" w:hint="eastAsia"/>
          <w:color w:val="000000"/>
          <w:kern w:val="0"/>
          <w:szCs w:val="21"/>
        </w:rPr>
        <w:t>表</w:t>
      </w:r>
    </w:p>
    <w:p w:rsidR="00F37A56" w:rsidRDefault="00322489">
      <w:pPr>
        <w:widowControl/>
        <w:ind w:right="630"/>
        <w:jc w:val="right"/>
        <w:rPr>
          <w:rFonts w:eastAsia="仿宋_GB2312"/>
          <w:color w:val="000000"/>
          <w:kern w:val="0"/>
          <w:szCs w:val="21"/>
        </w:rPr>
      </w:pPr>
      <w:r>
        <w:rPr>
          <w:rFonts w:eastAsia="仿宋_GB2312" w:hint="eastAsia"/>
          <w:color w:val="000000"/>
          <w:kern w:val="0"/>
          <w:szCs w:val="21"/>
        </w:rPr>
        <w:t>单位：万元</w:t>
      </w:r>
    </w:p>
    <w:tbl>
      <w:tblPr>
        <w:tblW w:w="13478" w:type="dxa"/>
        <w:jc w:val="center"/>
        <w:tblLook w:val="04A0"/>
      </w:tblPr>
      <w:tblGrid>
        <w:gridCol w:w="1192"/>
        <w:gridCol w:w="2686"/>
        <w:gridCol w:w="1530"/>
        <w:gridCol w:w="1530"/>
        <w:gridCol w:w="1269"/>
        <w:gridCol w:w="1204"/>
        <w:gridCol w:w="1411"/>
        <w:gridCol w:w="1385"/>
        <w:gridCol w:w="1271"/>
      </w:tblGrid>
      <w:tr w:rsidR="00F37A56">
        <w:trPr>
          <w:trHeight w:val="90"/>
          <w:jc w:val="center"/>
        </w:trPr>
        <w:tc>
          <w:tcPr>
            <w:tcW w:w="3878" w:type="dxa"/>
            <w:gridSpan w:val="2"/>
            <w:tcBorders>
              <w:top w:val="single" w:sz="8" w:space="0" w:color="auto"/>
              <w:left w:val="single" w:sz="8" w:space="0" w:color="auto"/>
              <w:bottom w:val="single" w:sz="4" w:space="0" w:color="auto"/>
              <w:right w:val="nil"/>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530" w:type="dxa"/>
            <w:vMerge w:val="restart"/>
            <w:tcBorders>
              <w:top w:val="single" w:sz="8" w:space="0" w:color="auto"/>
              <w:left w:val="single" w:sz="4" w:space="0" w:color="auto"/>
              <w:bottom w:val="single" w:sz="4" w:space="0" w:color="000000"/>
              <w:right w:val="single" w:sz="4" w:space="0" w:color="auto"/>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本年收入合计</w:t>
            </w:r>
          </w:p>
        </w:tc>
        <w:tc>
          <w:tcPr>
            <w:tcW w:w="1530" w:type="dxa"/>
            <w:vMerge w:val="restart"/>
            <w:tcBorders>
              <w:top w:val="single" w:sz="8" w:space="0" w:color="auto"/>
              <w:left w:val="single" w:sz="4" w:space="0" w:color="auto"/>
              <w:bottom w:val="single" w:sz="4" w:space="0" w:color="000000"/>
              <w:right w:val="single" w:sz="4" w:space="0" w:color="auto"/>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财政拨款收入</w:t>
            </w:r>
          </w:p>
        </w:tc>
        <w:tc>
          <w:tcPr>
            <w:tcW w:w="1269" w:type="dxa"/>
            <w:vMerge w:val="restart"/>
            <w:tcBorders>
              <w:top w:val="single" w:sz="8" w:space="0" w:color="auto"/>
              <w:left w:val="single" w:sz="4" w:space="0" w:color="auto"/>
              <w:bottom w:val="single" w:sz="4" w:space="0" w:color="000000"/>
              <w:right w:val="single" w:sz="4" w:space="0" w:color="auto"/>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上级补助收入</w:t>
            </w:r>
          </w:p>
        </w:tc>
        <w:tc>
          <w:tcPr>
            <w:tcW w:w="1204" w:type="dxa"/>
            <w:vMerge w:val="restart"/>
            <w:tcBorders>
              <w:top w:val="single" w:sz="8" w:space="0" w:color="auto"/>
              <w:left w:val="single" w:sz="4" w:space="0" w:color="auto"/>
              <w:bottom w:val="single" w:sz="4" w:space="0" w:color="000000"/>
              <w:right w:val="single" w:sz="4" w:space="0" w:color="auto"/>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事业收入</w:t>
            </w:r>
          </w:p>
        </w:tc>
        <w:tc>
          <w:tcPr>
            <w:tcW w:w="1411" w:type="dxa"/>
            <w:vMerge w:val="restart"/>
            <w:tcBorders>
              <w:top w:val="single" w:sz="8" w:space="0" w:color="auto"/>
              <w:left w:val="single" w:sz="4" w:space="0" w:color="auto"/>
              <w:bottom w:val="single" w:sz="4" w:space="0" w:color="000000"/>
              <w:right w:val="single" w:sz="4" w:space="0" w:color="auto"/>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经营收入</w:t>
            </w:r>
          </w:p>
        </w:tc>
        <w:tc>
          <w:tcPr>
            <w:tcW w:w="1385" w:type="dxa"/>
            <w:vMerge w:val="restart"/>
            <w:tcBorders>
              <w:top w:val="single" w:sz="8" w:space="0" w:color="auto"/>
              <w:left w:val="single" w:sz="4" w:space="0" w:color="auto"/>
              <w:bottom w:val="single" w:sz="4" w:space="0" w:color="000000"/>
              <w:right w:val="single" w:sz="4" w:space="0" w:color="auto"/>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附属单位上缴收入</w:t>
            </w:r>
          </w:p>
        </w:tc>
        <w:tc>
          <w:tcPr>
            <w:tcW w:w="1271" w:type="dxa"/>
            <w:vMerge w:val="restart"/>
            <w:tcBorders>
              <w:top w:val="single" w:sz="8" w:space="0" w:color="auto"/>
              <w:left w:val="single" w:sz="4" w:space="0" w:color="auto"/>
              <w:bottom w:val="single" w:sz="4" w:space="0" w:color="000000"/>
              <w:right w:val="single" w:sz="8" w:space="0" w:color="auto"/>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其他收入</w:t>
            </w:r>
          </w:p>
        </w:tc>
      </w:tr>
      <w:tr w:rsidR="00F37A56">
        <w:trPr>
          <w:trHeight w:val="312"/>
          <w:jc w:val="center"/>
        </w:trPr>
        <w:tc>
          <w:tcPr>
            <w:tcW w:w="1192" w:type="dxa"/>
            <w:vMerge w:val="restart"/>
            <w:tcBorders>
              <w:top w:val="single" w:sz="4" w:space="0" w:color="auto"/>
              <w:left w:val="single" w:sz="8" w:space="0" w:color="auto"/>
              <w:bottom w:val="single" w:sz="4" w:space="0" w:color="000000"/>
              <w:right w:val="nil"/>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2686" w:type="dxa"/>
            <w:vMerge w:val="restart"/>
            <w:tcBorders>
              <w:top w:val="nil"/>
              <w:left w:val="single" w:sz="4" w:space="0" w:color="auto"/>
              <w:bottom w:val="single" w:sz="4" w:space="0" w:color="000000"/>
              <w:right w:val="single" w:sz="4" w:space="0" w:color="auto"/>
            </w:tcBorders>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530"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530"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269"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204"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411"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385"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271" w:type="dxa"/>
            <w:vMerge/>
            <w:tcBorders>
              <w:top w:val="single" w:sz="8" w:space="0" w:color="auto"/>
              <w:left w:val="single" w:sz="4" w:space="0" w:color="auto"/>
              <w:bottom w:val="single" w:sz="4" w:space="0" w:color="000000"/>
              <w:right w:val="single" w:sz="8" w:space="0" w:color="auto"/>
            </w:tcBorders>
            <w:vAlign w:val="center"/>
          </w:tcPr>
          <w:p w:rsidR="00F37A56" w:rsidRDefault="00F37A56">
            <w:pPr>
              <w:widowControl/>
              <w:jc w:val="left"/>
              <w:rPr>
                <w:rFonts w:ascii="Times New Roman" w:eastAsia="仿宋_GB2312" w:hAnsi="Times New Roman" w:cs="Times New Roman"/>
                <w:kern w:val="0"/>
                <w:szCs w:val="21"/>
              </w:rPr>
            </w:pPr>
          </w:p>
        </w:tc>
      </w:tr>
      <w:tr w:rsidR="00F37A56">
        <w:trPr>
          <w:trHeight w:val="312"/>
          <w:jc w:val="center"/>
        </w:trPr>
        <w:tc>
          <w:tcPr>
            <w:tcW w:w="1192" w:type="dxa"/>
            <w:vMerge/>
            <w:tcBorders>
              <w:top w:val="single" w:sz="4" w:space="0" w:color="auto"/>
              <w:left w:val="single" w:sz="8" w:space="0" w:color="auto"/>
              <w:bottom w:val="single" w:sz="4" w:space="0" w:color="000000"/>
              <w:right w:val="nil"/>
            </w:tcBorders>
            <w:vAlign w:val="center"/>
          </w:tcPr>
          <w:p w:rsidR="00F37A56" w:rsidRDefault="00F37A56">
            <w:pPr>
              <w:widowControl/>
              <w:jc w:val="left"/>
              <w:rPr>
                <w:rFonts w:ascii="Times New Roman" w:eastAsia="仿宋_GB2312" w:hAnsi="Times New Roman" w:cs="Times New Roman"/>
                <w:kern w:val="0"/>
                <w:szCs w:val="21"/>
              </w:rPr>
            </w:pPr>
          </w:p>
        </w:tc>
        <w:tc>
          <w:tcPr>
            <w:tcW w:w="2686" w:type="dxa"/>
            <w:vMerge/>
            <w:tcBorders>
              <w:top w:val="nil"/>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530"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530"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269"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204"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411"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385" w:type="dxa"/>
            <w:vMerge/>
            <w:tcBorders>
              <w:top w:val="single" w:sz="8" w:space="0" w:color="auto"/>
              <w:left w:val="single" w:sz="4" w:space="0" w:color="auto"/>
              <w:bottom w:val="single" w:sz="4" w:space="0" w:color="000000"/>
              <w:right w:val="single" w:sz="4" w:space="0" w:color="auto"/>
            </w:tcBorders>
            <w:vAlign w:val="center"/>
          </w:tcPr>
          <w:p w:rsidR="00F37A56" w:rsidRDefault="00F37A56">
            <w:pPr>
              <w:widowControl/>
              <w:jc w:val="left"/>
              <w:rPr>
                <w:rFonts w:ascii="Times New Roman" w:eastAsia="仿宋_GB2312" w:hAnsi="Times New Roman" w:cs="Times New Roman"/>
                <w:kern w:val="0"/>
                <w:szCs w:val="21"/>
              </w:rPr>
            </w:pPr>
          </w:p>
        </w:tc>
        <w:tc>
          <w:tcPr>
            <w:tcW w:w="1271" w:type="dxa"/>
            <w:vMerge/>
            <w:tcBorders>
              <w:top w:val="single" w:sz="8" w:space="0" w:color="auto"/>
              <w:left w:val="single" w:sz="4" w:space="0" w:color="auto"/>
              <w:bottom w:val="single" w:sz="4" w:space="0" w:color="000000"/>
              <w:right w:val="single" w:sz="8" w:space="0" w:color="auto"/>
            </w:tcBorders>
            <w:vAlign w:val="center"/>
          </w:tcPr>
          <w:p w:rsidR="00F37A56" w:rsidRDefault="00F37A56">
            <w:pPr>
              <w:widowControl/>
              <w:jc w:val="left"/>
              <w:rPr>
                <w:rFonts w:ascii="Times New Roman" w:eastAsia="仿宋_GB2312" w:hAnsi="Times New Roman" w:cs="Times New Roman"/>
                <w:kern w:val="0"/>
                <w:szCs w:val="21"/>
              </w:rPr>
            </w:pPr>
          </w:p>
        </w:tc>
      </w:tr>
      <w:tr w:rsidR="00F37A56">
        <w:trPr>
          <w:trHeight w:val="90"/>
          <w:jc w:val="center"/>
        </w:trPr>
        <w:tc>
          <w:tcPr>
            <w:tcW w:w="3878" w:type="dxa"/>
            <w:gridSpan w:val="2"/>
            <w:tcBorders>
              <w:top w:val="single" w:sz="4" w:space="0" w:color="auto"/>
              <w:left w:val="single" w:sz="8" w:space="0" w:color="auto"/>
              <w:bottom w:val="single" w:sz="4" w:space="0" w:color="auto"/>
              <w:right w:val="single" w:sz="4" w:space="0" w:color="000000"/>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530"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530"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69"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04"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411"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385"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71" w:type="dxa"/>
            <w:tcBorders>
              <w:top w:val="nil"/>
              <w:left w:val="nil"/>
              <w:bottom w:val="single" w:sz="4" w:space="0" w:color="auto"/>
              <w:right w:val="single" w:sz="8"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r>
      <w:tr w:rsidR="00F37A56">
        <w:trPr>
          <w:trHeight w:val="90"/>
          <w:jc w:val="center"/>
        </w:trPr>
        <w:tc>
          <w:tcPr>
            <w:tcW w:w="3878" w:type="dxa"/>
            <w:gridSpan w:val="2"/>
            <w:tcBorders>
              <w:top w:val="nil"/>
              <w:left w:val="single" w:sz="8" w:space="0" w:color="auto"/>
              <w:bottom w:val="single" w:sz="4" w:space="0" w:color="auto"/>
              <w:right w:val="single" w:sz="4" w:space="0" w:color="000000"/>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530"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134.16</w:t>
            </w:r>
          </w:p>
        </w:tc>
        <w:tc>
          <w:tcPr>
            <w:tcW w:w="1530" w:type="dxa"/>
            <w:tcBorders>
              <w:top w:val="nil"/>
              <w:left w:val="nil"/>
              <w:bottom w:val="single" w:sz="4" w:space="0" w:color="auto"/>
              <w:right w:val="single" w:sz="4" w:space="0" w:color="auto"/>
            </w:tcBorders>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134.16</w:t>
            </w:r>
          </w:p>
        </w:tc>
        <w:tc>
          <w:tcPr>
            <w:tcW w:w="1269"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0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5"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71" w:type="dxa"/>
            <w:tcBorders>
              <w:top w:val="nil"/>
              <w:left w:val="nil"/>
              <w:bottom w:val="single" w:sz="4" w:space="0" w:color="auto"/>
              <w:right w:val="single" w:sz="8" w:space="0" w:color="auto"/>
            </w:tcBorders>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201</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一般公共服务支出</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118.46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118.46 </w:t>
            </w:r>
          </w:p>
        </w:tc>
        <w:tc>
          <w:tcPr>
            <w:tcW w:w="1269"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0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41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385"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71" w:type="dxa"/>
            <w:tcBorders>
              <w:top w:val="nil"/>
              <w:left w:val="nil"/>
              <w:bottom w:val="single" w:sz="4" w:space="0" w:color="auto"/>
              <w:right w:val="single" w:sz="8"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20103</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政府办公厅（室）及相关机构事务</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82.46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82.46 </w:t>
            </w:r>
          </w:p>
        </w:tc>
        <w:tc>
          <w:tcPr>
            <w:tcW w:w="1269"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0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41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385"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71" w:type="dxa"/>
            <w:tcBorders>
              <w:top w:val="nil"/>
              <w:left w:val="nil"/>
              <w:bottom w:val="single" w:sz="4" w:space="0" w:color="auto"/>
              <w:right w:val="single" w:sz="8"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2010301</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行政运行</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39.65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39.65 </w:t>
            </w:r>
          </w:p>
        </w:tc>
        <w:tc>
          <w:tcPr>
            <w:tcW w:w="1269"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4"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2010350</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事业运行</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42.80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42.80 </w:t>
            </w:r>
          </w:p>
        </w:tc>
        <w:tc>
          <w:tcPr>
            <w:tcW w:w="1269"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0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41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385"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71" w:type="dxa"/>
            <w:tcBorders>
              <w:top w:val="nil"/>
              <w:left w:val="nil"/>
              <w:bottom w:val="single" w:sz="4" w:space="0" w:color="auto"/>
              <w:right w:val="single" w:sz="8"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20113</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商贸事务</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36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36 </w:t>
            </w:r>
          </w:p>
        </w:tc>
        <w:tc>
          <w:tcPr>
            <w:tcW w:w="1269"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4"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2011308</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招商引资</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36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36 </w:t>
            </w:r>
          </w:p>
        </w:tc>
        <w:tc>
          <w:tcPr>
            <w:tcW w:w="1269"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4"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208</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社会保障和就业支出</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11.44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11.44 </w:t>
            </w:r>
          </w:p>
        </w:tc>
        <w:tc>
          <w:tcPr>
            <w:tcW w:w="1269"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4"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20805</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行政事业单位离退休</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10.64</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10.64</w:t>
            </w:r>
          </w:p>
        </w:tc>
        <w:tc>
          <w:tcPr>
            <w:tcW w:w="1269"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0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41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385"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71" w:type="dxa"/>
            <w:tcBorders>
              <w:top w:val="nil"/>
              <w:left w:val="nil"/>
              <w:bottom w:val="single" w:sz="4" w:space="0" w:color="auto"/>
              <w:right w:val="single" w:sz="8"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2080505</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机关事业单位基本养老保险缴费支出</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10.64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10.64 </w:t>
            </w:r>
          </w:p>
        </w:tc>
        <w:tc>
          <w:tcPr>
            <w:tcW w:w="1269"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4"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20808</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抚恤</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0.80 </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0.80 </w:t>
            </w:r>
          </w:p>
        </w:tc>
        <w:tc>
          <w:tcPr>
            <w:tcW w:w="1269"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4"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4"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192" w:type="dxa"/>
            <w:tcBorders>
              <w:top w:val="single" w:sz="4" w:space="0" w:color="auto"/>
              <w:left w:val="single" w:sz="8" w:space="0" w:color="auto"/>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2080801</w:t>
            </w:r>
          </w:p>
        </w:tc>
        <w:tc>
          <w:tcPr>
            <w:tcW w:w="2686" w:type="dxa"/>
            <w:tcBorders>
              <w:top w:val="nil"/>
              <w:left w:val="nil"/>
              <w:bottom w:val="single" w:sz="4"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死亡抚恤</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0.8</w:t>
            </w:r>
          </w:p>
        </w:tc>
        <w:tc>
          <w:tcPr>
            <w:tcW w:w="1530" w:type="dxa"/>
            <w:tcBorders>
              <w:top w:val="nil"/>
              <w:left w:val="nil"/>
              <w:bottom w:val="single" w:sz="4"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0.8</w:t>
            </w:r>
          </w:p>
        </w:tc>
        <w:tc>
          <w:tcPr>
            <w:tcW w:w="1269"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04"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411"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385" w:type="dxa"/>
            <w:tcBorders>
              <w:top w:val="nil"/>
              <w:left w:val="nil"/>
              <w:bottom w:val="single" w:sz="4" w:space="0" w:color="auto"/>
              <w:right w:val="single" w:sz="4"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c>
          <w:tcPr>
            <w:tcW w:w="1271" w:type="dxa"/>
            <w:tcBorders>
              <w:top w:val="nil"/>
              <w:left w:val="nil"/>
              <w:bottom w:val="single" w:sz="4" w:space="0" w:color="auto"/>
              <w:right w:val="single" w:sz="8" w:space="0" w:color="auto"/>
            </w:tcBorders>
            <w:noWrap/>
            <w:vAlign w:val="center"/>
          </w:tcPr>
          <w:p w:rsidR="00F37A56" w:rsidRDefault="00322489">
            <w:pPr>
              <w:widowControl/>
              <w:jc w:val="right"/>
              <w:rPr>
                <w:rFonts w:ascii="Times New Roman" w:eastAsia="仿宋_GB2312" w:hAnsi="Times New Roman" w:cs="Times New Roman"/>
                <w:kern w:val="0"/>
                <w:sz w:val="16"/>
                <w:szCs w:val="16"/>
              </w:rPr>
            </w:pPr>
            <w:r>
              <w:rPr>
                <w:rFonts w:ascii="Times New Roman" w:eastAsia="仿宋_GB2312" w:hAnsi="Times New Roman" w:cs="Times New Roman"/>
                <w:kern w:val="0"/>
                <w:sz w:val="16"/>
                <w:szCs w:val="16"/>
              </w:rPr>
              <w:t xml:space="preserve">　</w:t>
            </w:r>
          </w:p>
        </w:tc>
      </w:tr>
      <w:tr w:rsidR="00F37A56">
        <w:trPr>
          <w:trHeight w:val="90"/>
          <w:jc w:val="center"/>
        </w:trPr>
        <w:tc>
          <w:tcPr>
            <w:tcW w:w="1192" w:type="dxa"/>
            <w:tcBorders>
              <w:top w:val="single" w:sz="4" w:space="0" w:color="auto"/>
              <w:left w:val="single" w:sz="8" w:space="0" w:color="auto"/>
              <w:bottom w:val="single" w:sz="8"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210</w:t>
            </w:r>
          </w:p>
        </w:tc>
        <w:tc>
          <w:tcPr>
            <w:tcW w:w="2686" w:type="dxa"/>
            <w:tcBorders>
              <w:top w:val="nil"/>
              <w:left w:val="nil"/>
              <w:bottom w:val="single" w:sz="8" w:space="0" w:color="auto"/>
              <w:right w:val="single" w:sz="4" w:space="0" w:color="auto"/>
            </w:tcBorders>
            <w:noWrap/>
            <w:vAlign w:val="center"/>
          </w:tcPr>
          <w:p w:rsidR="00F37A56" w:rsidRDefault="00322489">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卫生健康支出</w:t>
            </w:r>
          </w:p>
        </w:tc>
        <w:tc>
          <w:tcPr>
            <w:tcW w:w="1530" w:type="dxa"/>
            <w:tcBorders>
              <w:top w:val="nil"/>
              <w:left w:val="nil"/>
              <w:bottom w:val="single" w:sz="8"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4.26 </w:t>
            </w:r>
          </w:p>
        </w:tc>
        <w:tc>
          <w:tcPr>
            <w:tcW w:w="1530" w:type="dxa"/>
            <w:tcBorders>
              <w:top w:val="nil"/>
              <w:left w:val="nil"/>
              <w:bottom w:val="single" w:sz="8" w:space="0" w:color="auto"/>
              <w:right w:val="single" w:sz="4" w:space="0" w:color="auto"/>
            </w:tcBorders>
            <w:noWrap/>
            <w:vAlign w:val="center"/>
          </w:tcPr>
          <w:p w:rsidR="00F37A56" w:rsidRDefault="00322489">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Cs w:val="21"/>
                <w:lang/>
              </w:rPr>
              <w:t xml:space="preserve">4.26 </w:t>
            </w:r>
          </w:p>
        </w:tc>
        <w:tc>
          <w:tcPr>
            <w:tcW w:w="1269"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8"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192" w:type="dxa"/>
            <w:tcBorders>
              <w:top w:val="single" w:sz="4" w:space="0" w:color="auto"/>
              <w:left w:val="single" w:sz="8" w:space="0" w:color="auto"/>
              <w:bottom w:val="single" w:sz="8" w:space="0" w:color="auto"/>
              <w:right w:val="single" w:sz="4" w:space="0" w:color="auto"/>
            </w:tcBorders>
            <w:noWrap/>
            <w:vAlign w:val="center"/>
          </w:tcPr>
          <w:p w:rsidR="00F37A56" w:rsidRDefault="00322489">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21011</w:t>
            </w:r>
          </w:p>
        </w:tc>
        <w:tc>
          <w:tcPr>
            <w:tcW w:w="2686" w:type="dxa"/>
            <w:tcBorders>
              <w:top w:val="nil"/>
              <w:left w:val="nil"/>
              <w:bottom w:val="single" w:sz="8" w:space="0" w:color="auto"/>
              <w:right w:val="single" w:sz="4" w:space="0" w:color="auto"/>
            </w:tcBorders>
            <w:noWrap/>
            <w:vAlign w:val="center"/>
          </w:tcPr>
          <w:p w:rsidR="00F37A56" w:rsidRDefault="00322489">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行政事业单位医疗</w:t>
            </w:r>
          </w:p>
        </w:tc>
        <w:tc>
          <w:tcPr>
            <w:tcW w:w="1530" w:type="dxa"/>
            <w:tcBorders>
              <w:top w:val="nil"/>
              <w:left w:val="nil"/>
              <w:bottom w:val="single" w:sz="8" w:space="0" w:color="auto"/>
              <w:right w:val="single" w:sz="4" w:space="0" w:color="auto"/>
            </w:tcBorders>
            <w:noWrap/>
            <w:vAlign w:val="center"/>
          </w:tcPr>
          <w:p w:rsidR="00F37A56" w:rsidRDefault="00322489">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 xml:space="preserve">4.26 </w:t>
            </w:r>
          </w:p>
        </w:tc>
        <w:tc>
          <w:tcPr>
            <w:tcW w:w="1530" w:type="dxa"/>
            <w:tcBorders>
              <w:top w:val="nil"/>
              <w:left w:val="nil"/>
              <w:bottom w:val="single" w:sz="8" w:space="0" w:color="auto"/>
              <w:right w:val="single" w:sz="4" w:space="0" w:color="auto"/>
            </w:tcBorders>
            <w:noWrap/>
            <w:vAlign w:val="center"/>
          </w:tcPr>
          <w:p w:rsidR="00F37A56" w:rsidRDefault="00322489">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 xml:space="preserve">4.26 </w:t>
            </w:r>
          </w:p>
        </w:tc>
        <w:tc>
          <w:tcPr>
            <w:tcW w:w="1269"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8"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192" w:type="dxa"/>
            <w:tcBorders>
              <w:top w:val="single" w:sz="4" w:space="0" w:color="auto"/>
              <w:left w:val="single" w:sz="8" w:space="0" w:color="auto"/>
              <w:bottom w:val="single" w:sz="8" w:space="0" w:color="auto"/>
              <w:right w:val="single" w:sz="4" w:space="0" w:color="auto"/>
            </w:tcBorders>
            <w:noWrap/>
            <w:vAlign w:val="center"/>
          </w:tcPr>
          <w:p w:rsidR="00F37A56" w:rsidRDefault="00322489">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2101102</w:t>
            </w:r>
          </w:p>
        </w:tc>
        <w:tc>
          <w:tcPr>
            <w:tcW w:w="2686" w:type="dxa"/>
            <w:tcBorders>
              <w:top w:val="nil"/>
              <w:left w:val="nil"/>
              <w:bottom w:val="single" w:sz="8" w:space="0" w:color="auto"/>
              <w:right w:val="single" w:sz="4" w:space="0" w:color="auto"/>
            </w:tcBorders>
            <w:noWrap/>
            <w:vAlign w:val="center"/>
          </w:tcPr>
          <w:p w:rsidR="00F37A56" w:rsidRDefault="00322489">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事业单位医疗</w:t>
            </w:r>
          </w:p>
        </w:tc>
        <w:tc>
          <w:tcPr>
            <w:tcW w:w="1530" w:type="dxa"/>
            <w:tcBorders>
              <w:top w:val="nil"/>
              <w:left w:val="nil"/>
              <w:bottom w:val="single" w:sz="8" w:space="0" w:color="auto"/>
              <w:right w:val="single" w:sz="4" w:space="0" w:color="auto"/>
            </w:tcBorders>
            <w:noWrap/>
            <w:vAlign w:val="center"/>
          </w:tcPr>
          <w:p w:rsidR="00F37A56" w:rsidRDefault="00322489">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 xml:space="preserve">4.26 </w:t>
            </w:r>
          </w:p>
        </w:tc>
        <w:tc>
          <w:tcPr>
            <w:tcW w:w="1530" w:type="dxa"/>
            <w:tcBorders>
              <w:top w:val="nil"/>
              <w:left w:val="nil"/>
              <w:bottom w:val="single" w:sz="8" w:space="0" w:color="auto"/>
              <w:right w:val="single" w:sz="4" w:space="0" w:color="auto"/>
            </w:tcBorders>
            <w:noWrap/>
            <w:vAlign w:val="center"/>
          </w:tcPr>
          <w:p w:rsidR="00F37A56" w:rsidRDefault="00322489">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 xml:space="preserve">4.26 </w:t>
            </w:r>
          </w:p>
        </w:tc>
        <w:tc>
          <w:tcPr>
            <w:tcW w:w="1269"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04"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411"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385" w:type="dxa"/>
            <w:tcBorders>
              <w:top w:val="nil"/>
              <w:left w:val="nil"/>
              <w:bottom w:val="single" w:sz="8" w:space="0" w:color="auto"/>
              <w:right w:val="single" w:sz="4"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c>
          <w:tcPr>
            <w:tcW w:w="1271" w:type="dxa"/>
            <w:tcBorders>
              <w:top w:val="nil"/>
              <w:left w:val="nil"/>
              <w:bottom w:val="single" w:sz="8" w:space="0" w:color="auto"/>
              <w:right w:val="single" w:sz="8" w:space="0" w:color="auto"/>
            </w:tcBorders>
            <w:noWrap/>
            <w:vAlign w:val="center"/>
          </w:tcPr>
          <w:p w:rsidR="00F37A56" w:rsidRDefault="00F37A56">
            <w:pPr>
              <w:widowControl/>
              <w:jc w:val="right"/>
              <w:rPr>
                <w:rFonts w:ascii="Times New Roman" w:eastAsia="仿宋_GB2312" w:hAnsi="Times New Roman" w:cs="Times New Roman"/>
                <w:kern w:val="0"/>
                <w:sz w:val="16"/>
                <w:szCs w:val="16"/>
              </w:rPr>
            </w:pPr>
          </w:p>
        </w:tc>
      </w:tr>
      <w:tr w:rsidR="00F37A56">
        <w:trPr>
          <w:trHeight w:val="90"/>
          <w:jc w:val="center"/>
        </w:trPr>
        <w:tc>
          <w:tcPr>
            <w:tcW w:w="13478" w:type="dxa"/>
            <w:gridSpan w:val="9"/>
            <w:tcBorders>
              <w:top w:val="single" w:sz="8" w:space="0" w:color="auto"/>
              <w:left w:val="nil"/>
              <w:bottom w:val="nil"/>
              <w:right w:val="nil"/>
            </w:tcBorders>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注：本表反映部门本年度取得的各项收入情况。</w:t>
            </w:r>
          </w:p>
        </w:tc>
      </w:tr>
    </w:tbl>
    <w:p w:rsidR="00F37A56" w:rsidRDefault="00F37A56">
      <w:pPr>
        <w:widowControl/>
        <w:jc w:val="left"/>
        <w:rPr>
          <w:rFonts w:eastAsia="黑体"/>
          <w:bCs/>
          <w:kern w:val="0"/>
          <w:sz w:val="32"/>
          <w:szCs w:val="32"/>
        </w:rPr>
      </w:pPr>
    </w:p>
    <w:p w:rsidR="00F37A56" w:rsidRDefault="00322489">
      <w:pPr>
        <w:widowControl/>
        <w:jc w:val="left"/>
        <w:rPr>
          <w:rFonts w:eastAsia="黑体"/>
          <w:bCs/>
          <w:kern w:val="0"/>
          <w:sz w:val="32"/>
          <w:szCs w:val="32"/>
        </w:rPr>
      </w:pPr>
      <w:r>
        <w:rPr>
          <w:rFonts w:eastAsia="黑体"/>
          <w:bCs/>
          <w:kern w:val="0"/>
          <w:sz w:val="32"/>
          <w:szCs w:val="32"/>
        </w:rPr>
        <w:br w:type="page"/>
      </w:r>
    </w:p>
    <w:p w:rsidR="00F37A56" w:rsidRDefault="00F37A56">
      <w:pPr>
        <w:widowControl/>
        <w:rPr>
          <w:rFonts w:eastAsia="方正小标宋_GBK"/>
          <w:color w:val="000000"/>
          <w:kern w:val="0"/>
          <w:sz w:val="36"/>
          <w:szCs w:val="36"/>
        </w:rPr>
      </w:pPr>
    </w:p>
    <w:p w:rsidR="00F37A56" w:rsidRDefault="00322489">
      <w:pPr>
        <w:widowControl/>
        <w:jc w:val="center"/>
        <w:rPr>
          <w:rFonts w:eastAsia="方正小标宋_GBK"/>
          <w:color w:val="000000"/>
          <w:kern w:val="0"/>
          <w:sz w:val="36"/>
          <w:szCs w:val="36"/>
        </w:rPr>
      </w:pPr>
      <w:r>
        <w:rPr>
          <w:rFonts w:eastAsia="方正小标宋_GBK" w:hint="eastAsia"/>
          <w:color w:val="000000"/>
          <w:kern w:val="0"/>
          <w:sz w:val="36"/>
          <w:szCs w:val="36"/>
        </w:rPr>
        <w:t>部门支出决算表</w:t>
      </w:r>
    </w:p>
    <w:p w:rsidR="00F37A56" w:rsidRDefault="00322489">
      <w:pPr>
        <w:widowControl/>
        <w:spacing w:line="400" w:lineRule="exact"/>
        <w:ind w:firstLineChars="300" w:firstLine="600"/>
        <w:jc w:val="left"/>
        <w:rPr>
          <w:rFonts w:eastAsia="仿宋_GB2312"/>
          <w:color w:val="000000"/>
          <w:kern w:val="0"/>
          <w:sz w:val="20"/>
          <w:szCs w:val="20"/>
        </w:rPr>
      </w:pPr>
      <w:r>
        <w:rPr>
          <w:rFonts w:eastAsia="仿宋_GB2312" w:hint="eastAsia"/>
          <w:color w:val="000000"/>
          <w:kern w:val="0"/>
          <w:sz w:val="20"/>
          <w:szCs w:val="20"/>
        </w:rPr>
        <w:t>部门：</w:t>
      </w:r>
      <w:r>
        <w:rPr>
          <w:rFonts w:eastAsia="仿宋_GB2312" w:hint="eastAsia"/>
          <w:color w:val="000000"/>
          <w:kern w:val="0"/>
          <w:sz w:val="20"/>
          <w:szCs w:val="20"/>
        </w:rPr>
        <w:t>投资促进局</w:t>
      </w:r>
      <w:r>
        <w:rPr>
          <w:rFonts w:eastAsia="仿宋_GB2312"/>
          <w:color w:val="000000"/>
          <w:kern w:val="0"/>
          <w:szCs w:val="21"/>
        </w:rPr>
        <w:t xml:space="preserve"> </w:t>
      </w:r>
      <w:r>
        <w:rPr>
          <w:rFonts w:eastAsia="仿宋_GB2312"/>
          <w:color w:val="000000"/>
          <w:kern w:val="0"/>
          <w:sz w:val="20"/>
          <w:szCs w:val="20"/>
        </w:rPr>
        <w:t xml:space="preserve">                                                                                                                 </w:t>
      </w:r>
      <w:r>
        <w:rPr>
          <w:rFonts w:eastAsia="仿宋_GB2312" w:hint="eastAsia"/>
          <w:color w:val="000000"/>
          <w:kern w:val="0"/>
          <w:sz w:val="20"/>
          <w:szCs w:val="20"/>
        </w:rPr>
        <w:t>公开</w:t>
      </w:r>
      <w:r>
        <w:rPr>
          <w:rFonts w:eastAsia="仿宋_GB2312"/>
          <w:color w:val="000000"/>
          <w:kern w:val="0"/>
          <w:sz w:val="20"/>
          <w:szCs w:val="20"/>
        </w:rPr>
        <w:t>03</w:t>
      </w:r>
      <w:r>
        <w:rPr>
          <w:rFonts w:eastAsia="仿宋_GB2312" w:hint="eastAsia"/>
          <w:color w:val="000000"/>
          <w:kern w:val="0"/>
          <w:sz w:val="20"/>
          <w:szCs w:val="20"/>
        </w:rPr>
        <w:t>表</w:t>
      </w:r>
    </w:p>
    <w:p w:rsidR="00F37A56" w:rsidRDefault="00322489">
      <w:pPr>
        <w:widowControl/>
        <w:spacing w:line="400" w:lineRule="exact"/>
        <w:ind w:right="700"/>
        <w:jc w:val="right"/>
        <w:rPr>
          <w:rFonts w:eastAsia="仿宋_GB2312"/>
          <w:color w:val="000000"/>
          <w:kern w:val="0"/>
          <w:sz w:val="20"/>
          <w:szCs w:val="20"/>
        </w:rPr>
      </w:pPr>
      <w:r>
        <w:rPr>
          <w:rFonts w:eastAsia="仿宋_GB2312" w:hint="eastAsia"/>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02"/>
        <w:gridCol w:w="2553"/>
        <w:gridCol w:w="1260"/>
        <w:gridCol w:w="1995"/>
        <w:gridCol w:w="2280"/>
        <w:gridCol w:w="1500"/>
        <w:gridCol w:w="1815"/>
        <w:gridCol w:w="1584"/>
      </w:tblGrid>
      <w:tr w:rsidR="00F37A56">
        <w:trPr>
          <w:trHeight w:val="450"/>
          <w:jc w:val="center"/>
        </w:trPr>
        <w:tc>
          <w:tcPr>
            <w:tcW w:w="3655" w:type="dxa"/>
            <w:gridSpan w:val="2"/>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项</w:t>
            </w:r>
            <w:r>
              <w:rPr>
                <w:rFonts w:eastAsia="仿宋_GB2312"/>
                <w:kern w:val="0"/>
                <w:szCs w:val="21"/>
              </w:rPr>
              <w:t xml:space="preserve">    </w:t>
            </w:r>
            <w:r>
              <w:rPr>
                <w:rFonts w:eastAsia="仿宋_GB2312" w:hint="eastAsia"/>
                <w:kern w:val="0"/>
                <w:szCs w:val="21"/>
              </w:rPr>
              <w:t>目</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本年支出合计</w:t>
            </w:r>
          </w:p>
        </w:tc>
        <w:tc>
          <w:tcPr>
            <w:tcW w:w="1995"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基本支出</w:t>
            </w:r>
          </w:p>
        </w:tc>
        <w:tc>
          <w:tcPr>
            <w:tcW w:w="228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项目支出</w:t>
            </w:r>
          </w:p>
        </w:tc>
        <w:tc>
          <w:tcPr>
            <w:tcW w:w="150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上缴上级支出</w:t>
            </w:r>
          </w:p>
        </w:tc>
        <w:tc>
          <w:tcPr>
            <w:tcW w:w="1815"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经营支出</w:t>
            </w:r>
          </w:p>
        </w:tc>
        <w:tc>
          <w:tcPr>
            <w:tcW w:w="1584"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对附属单位补助支出</w:t>
            </w:r>
          </w:p>
        </w:tc>
      </w:tr>
      <w:tr w:rsidR="00F37A56">
        <w:trPr>
          <w:trHeight w:val="450"/>
          <w:jc w:val="center"/>
        </w:trPr>
        <w:tc>
          <w:tcPr>
            <w:tcW w:w="1102"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功能分类科目编码</w:t>
            </w:r>
          </w:p>
        </w:tc>
        <w:tc>
          <w:tcPr>
            <w:tcW w:w="2553"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科目名称</w:t>
            </w:r>
          </w:p>
        </w:tc>
        <w:tc>
          <w:tcPr>
            <w:tcW w:w="1260"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995"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2280"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500"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815"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584"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r>
      <w:tr w:rsidR="00F37A56">
        <w:trPr>
          <w:trHeight w:val="450"/>
          <w:jc w:val="center"/>
        </w:trPr>
        <w:tc>
          <w:tcPr>
            <w:tcW w:w="1102"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2553"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260"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995"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2280"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500"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815"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c>
          <w:tcPr>
            <w:tcW w:w="1584" w:type="dxa"/>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kern w:val="0"/>
                <w:szCs w:val="21"/>
              </w:rPr>
            </w:pPr>
          </w:p>
        </w:tc>
      </w:tr>
      <w:tr w:rsidR="00F37A56">
        <w:trPr>
          <w:trHeight w:val="450"/>
          <w:jc w:val="center"/>
        </w:trPr>
        <w:tc>
          <w:tcPr>
            <w:tcW w:w="3655" w:type="dxa"/>
            <w:gridSpan w:val="2"/>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center"/>
              <w:rPr>
                <w:rFonts w:eastAsia="仿宋_GB2312"/>
                <w:kern w:val="0"/>
                <w:szCs w:val="21"/>
              </w:rPr>
            </w:pPr>
            <w:r>
              <w:rPr>
                <w:rFonts w:eastAsia="仿宋_GB2312" w:hint="eastAsia"/>
                <w:kern w:val="0"/>
                <w:szCs w:val="21"/>
              </w:rPr>
              <w:t>栏次</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center"/>
              <w:rPr>
                <w:rFonts w:eastAsia="仿宋_GB2312"/>
                <w:kern w:val="0"/>
                <w:szCs w:val="21"/>
              </w:rPr>
            </w:pPr>
            <w:r>
              <w:rPr>
                <w:rFonts w:eastAsia="仿宋_GB2312"/>
                <w:kern w:val="0"/>
                <w:szCs w:val="21"/>
              </w:rPr>
              <w:t>1</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center"/>
              <w:rPr>
                <w:rFonts w:eastAsia="仿宋_GB2312"/>
                <w:kern w:val="0"/>
                <w:szCs w:val="21"/>
              </w:rPr>
            </w:pPr>
            <w:r>
              <w:rPr>
                <w:rFonts w:eastAsia="仿宋_GB2312"/>
                <w:kern w:val="0"/>
                <w:szCs w:val="21"/>
              </w:rPr>
              <w:t>2</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center"/>
              <w:rPr>
                <w:rFonts w:eastAsia="仿宋_GB2312"/>
                <w:kern w:val="0"/>
                <w:szCs w:val="21"/>
              </w:rPr>
            </w:pPr>
            <w:r>
              <w:rPr>
                <w:rFonts w:eastAsia="仿宋_GB2312"/>
                <w:kern w:val="0"/>
                <w:szCs w:val="21"/>
              </w:rPr>
              <w:t>3</w:t>
            </w: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center"/>
              <w:rPr>
                <w:rFonts w:eastAsia="仿宋_GB2312"/>
                <w:kern w:val="0"/>
                <w:szCs w:val="21"/>
              </w:rPr>
            </w:pPr>
            <w:r>
              <w:rPr>
                <w:rFonts w:eastAsia="仿宋_GB2312"/>
                <w:kern w:val="0"/>
                <w:szCs w:val="21"/>
              </w:rPr>
              <w:t>4</w:t>
            </w: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center"/>
              <w:rPr>
                <w:rFonts w:eastAsia="仿宋_GB2312"/>
                <w:kern w:val="0"/>
                <w:szCs w:val="21"/>
              </w:rPr>
            </w:pPr>
            <w:r>
              <w:rPr>
                <w:rFonts w:eastAsia="仿宋_GB2312"/>
                <w:kern w:val="0"/>
                <w:szCs w:val="21"/>
              </w:rPr>
              <w:t>5</w:t>
            </w: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center"/>
              <w:rPr>
                <w:rFonts w:eastAsia="仿宋_GB2312"/>
                <w:kern w:val="0"/>
                <w:szCs w:val="21"/>
              </w:rPr>
            </w:pPr>
            <w:r>
              <w:rPr>
                <w:rFonts w:eastAsia="仿宋_GB2312"/>
                <w:kern w:val="0"/>
                <w:szCs w:val="21"/>
              </w:rPr>
              <w:t>6</w:t>
            </w:r>
          </w:p>
        </w:tc>
      </w:tr>
      <w:tr w:rsidR="00F37A56">
        <w:trPr>
          <w:trHeight w:val="450"/>
          <w:jc w:val="center"/>
        </w:trPr>
        <w:tc>
          <w:tcPr>
            <w:tcW w:w="3655" w:type="dxa"/>
            <w:gridSpan w:val="2"/>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center"/>
              <w:rPr>
                <w:rFonts w:eastAsia="仿宋_GB2312"/>
                <w:kern w:val="0"/>
                <w:szCs w:val="21"/>
              </w:rPr>
            </w:pPr>
            <w:r>
              <w:rPr>
                <w:rFonts w:eastAsia="仿宋_GB2312" w:hint="eastAsia"/>
                <w:kern w:val="0"/>
                <w:szCs w:val="21"/>
              </w:rPr>
              <w:t>合计</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ascii="仿宋" w:eastAsia="仿宋" w:hAnsi="仿宋" w:cs="仿宋"/>
                <w:kern w:val="0"/>
                <w:szCs w:val="21"/>
              </w:rPr>
            </w:pPr>
            <w:r>
              <w:rPr>
                <w:rFonts w:ascii="仿宋" w:eastAsia="仿宋" w:hAnsi="仿宋" w:cs="仿宋" w:hint="eastAsia"/>
                <w:kern w:val="0"/>
                <w:szCs w:val="21"/>
              </w:rPr>
              <w:t>161.64</w:t>
            </w:r>
            <w:r>
              <w:rPr>
                <w:rFonts w:ascii="仿宋" w:eastAsia="仿宋" w:hAnsi="仿宋" w:cs="仿宋" w:hint="eastAsia"/>
                <w:kern w:val="0"/>
                <w:szCs w:val="21"/>
              </w:rPr>
              <w:t xml:space="preserve">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 w:val="22"/>
                <w:lang/>
              </w:rPr>
              <w:t>115.77</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 w:val="22"/>
                <w:lang/>
              </w:rPr>
              <w:t>45.87</w:t>
            </w: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2"/>
                <w:lang/>
              </w:rPr>
              <w:t>201</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0"/>
                <w:szCs w:val="20"/>
                <w:lang/>
              </w:rPr>
              <w:t>一般公共服务支出</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145.94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145.94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2"/>
                <w:lang/>
              </w:rPr>
              <w:t>20103</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0"/>
                <w:szCs w:val="20"/>
                <w:lang/>
              </w:rPr>
              <w:t>政府办公厅（室）及相关机构事务</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100.08</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100.08</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2"/>
                <w:lang/>
              </w:rPr>
              <w:t>2010301</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行政运行</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39.65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39.65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2"/>
                <w:lang/>
              </w:rPr>
              <w:t>2010350</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事业运行</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58.81</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58.81</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2"/>
                <w:lang/>
              </w:rPr>
              <w:t>2010399</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其他政府办公厅（室）及相关机构事务支出</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1.61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1.61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2"/>
                <w:lang/>
              </w:rPr>
              <w:t>20113</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kern w:val="0"/>
                <w:sz w:val="18"/>
                <w:szCs w:val="18"/>
              </w:rPr>
            </w:pPr>
            <w:r>
              <w:rPr>
                <w:rFonts w:ascii="仿宋" w:eastAsia="仿宋" w:hAnsi="仿宋" w:cs="仿宋" w:hint="eastAsia"/>
                <w:color w:val="000000"/>
                <w:kern w:val="0"/>
                <w:sz w:val="20"/>
                <w:szCs w:val="20"/>
                <w:lang/>
              </w:rPr>
              <w:t>商贸事务</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45.87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45.87 </w:t>
            </w: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rPr>
                <w:rFonts w:eastAsia="仿宋_GB2312"/>
                <w:kern w:val="0"/>
                <w:szCs w:val="21"/>
              </w:rPr>
            </w:pPr>
            <w:r>
              <w:rPr>
                <w:rFonts w:eastAsia="仿宋_GB2312" w:hint="eastAsia"/>
                <w:kern w:val="0"/>
                <w:szCs w:val="21"/>
              </w:rPr>
              <w:t xml:space="preserve">　</w:t>
            </w: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2011308</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招商引资</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45.87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kern w:val="0"/>
                <w:sz w:val="18"/>
                <w:szCs w:val="18"/>
              </w:rPr>
            </w:pPr>
            <w:r>
              <w:rPr>
                <w:rFonts w:ascii="仿宋" w:eastAsia="仿宋" w:hAnsi="仿宋" w:cs="仿宋" w:hint="eastAsia"/>
                <w:color w:val="000000"/>
                <w:kern w:val="0"/>
                <w:sz w:val="22"/>
                <w:lang/>
              </w:rPr>
              <w:t xml:space="preserve">45.87 </w:t>
            </w: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208</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社会保障和就业支出</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11.44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11.44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20805</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行政事业单位离退休</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10.64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10.64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2080505</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机关事业单位基本养老保险缴费支出</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10.64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10.64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20808</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抚恤</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0.8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0.8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lastRenderedPageBreak/>
              <w:t>2080801</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死亡抚恤</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0.8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0.8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210</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医疗卫生与计划生育支出</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4.26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4.26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21011</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行政事业单位医疗</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4.26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4.26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r w:rsidR="00F37A56">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2101102</w:t>
            </w:r>
          </w:p>
        </w:tc>
        <w:tc>
          <w:tcPr>
            <w:tcW w:w="2553"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事业单位医疗</w:t>
            </w:r>
          </w:p>
        </w:tc>
        <w:tc>
          <w:tcPr>
            <w:tcW w:w="1260"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4.26 </w:t>
            </w:r>
          </w:p>
        </w:tc>
        <w:tc>
          <w:tcPr>
            <w:tcW w:w="1995"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jc w:val="righ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2"/>
                <w:lang/>
              </w:rPr>
              <w:t xml:space="preserve">4.26 </w:t>
            </w:r>
          </w:p>
        </w:tc>
        <w:tc>
          <w:tcPr>
            <w:tcW w:w="228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textAlignment w:val="center"/>
              <w:rPr>
                <w:rFonts w:ascii="仿宋" w:eastAsia="仿宋" w:hAnsi="仿宋" w:cs="仿宋"/>
                <w:kern w:val="0"/>
                <w:sz w:val="18"/>
                <w:szCs w:val="18"/>
              </w:rPr>
            </w:pPr>
          </w:p>
        </w:tc>
        <w:tc>
          <w:tcPr>
            <w:tcW w:w="1500"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815"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c>
          <w:tcPr>
            <w:tcW w:w="1584" w:type="dxa"/>
            <w:tcBorders>
              <w:top w:val="single" w:sz="8" w:space="0" w:color="auto"/>
              <w:left w:val="single" w:sz="8" w:space="0" w:color="auto"/>
              <w:bottom w:val="single" w:sz="8" w:space="0" w:color="auto"/>
              <w:right w:val="single" w:sz="8" w:space="0" w:color="auto"/>
            </w:tcBorders>
            <w:noWrap/>
            <w:vAlign w:val="center"/>
          </w:tcPr>
          <w:p w:rsidR="00F37A56" w:rsidRDefault="00F37A56">
            <w:pPr>
              <w:widowControl/>
              <w:jc w:val="right"/>
              <w:rPr>
                <w:rFonts w:eastAsia="仿宋_GB2312"/>
                <w:kern w:val="0"/>
                <w:szCs w:val="21"/>
              </w:rPr>
            </w:pPr>
          </w:p>
        </w:tc>
      </w:tr>
    </w:tbl>
    <w:p w:rsidR="00F37A56" w:rsidRDefault="00322489">
      <w:pPr>
        <w:widowControl/>
        <w:ind w:firstLineChars="300" w:firstLine="630"/>
        <w:jc w:val="left"/>
        <w:rPr>
          <w:rFonts w:eastAsia="仿宋_GB2312"/>
          <w:kern w:val="0"/>
          <w:szCs w:val="21"/>
        </w:rPr>
      </w:pPr>
      <w:r>
        <w:rPr>
          <w:rFonts w:eastAsia="仿宋_GB2312" w:hint="eastAsia"/>
          <w:kern w:val="0"/>
          <w:szCs w:val="21"/>
        </w:rPr>
        <w:t>注：本表反映部门本年度各项支出情况。</w:t>
      </w:r>
    </w:p>
    <w:p w:rsidR="00F37A56" w:rsidRDefault="00322489">
      <w:pPr>
        <w:widowControl/>
        <w:jc w:val="left"/>
        <w:rPr>
          <w:rFonts w:eastAsia="仿宋_GB2312"/>
          <w:bCs/>
          <w:kern w:val="0"/>
          <w:szCs w:val="21"/>
        </w:rPr>
      </w:pPr>
      <w:r>
        <w:rPr>
          <w:rFonts w:eastAsia="仿宋_GB2312"/>
          <w:bCs/>
          <w:kern w:val="0"/>
          <w:szCs w:val="21"/>
        </w:rPr>
        <w:br w:type="page"/>
      </w:r>
    </w:p>
    <w:p w:rsidR="00F37A56" w:rsidRDefault="00322489">
      <w:pPr>
        <w:widowControl/>
        <w:ind w:left="93"/>
        <w:jc w:val="center"/>
        <w:rPr>
          <w:rFonts w:eastAsia="方正小标宋_GBK"/>
          <w:color w:val="000000"/>
          <w:kern w:val="0"/>
          <w:sz w:val="36"/>
          <w:szCs w:val="21"/>
        </w:rPr>
      </w:pPr>
      <w:r>
        <w:rPr>
          <w:rFonts w:eastAsia="方正小标宋_GBK" w:hint="eastAsia"/>
          <w:color w:val="000000"/>
          <w:kern w:val="0"/>
          <w:sz w:val="36"/>
          <w:szCs w:val="21"/>
        </w:rPr>
        <w:lastRenderedPageBreak/>
        <w:t>财政拨款收支决算总表</w:t>
      </w:r>
    </w:p>
    <w:p w:rsidR="00F37A56" w:rsidRDefault="00322489">
      <w:pPr>
        <w:widowControl/>
        <w:tabs>
          <w:tab w:val="left" w:pos="4453"/>
          <w:tab w:val="left" w:pos="4933"/>
          <w:tab w:val="left" w:pos="6813"/>
          <w:tab w:val="left" w:pos="11113"/>
          <w:tab w:val="left" w:pos="11549"/>
          <w:tab w:val="left" w:pos="13429"/>
          <w:tab w:val="left" w:pos="15089"/>
        </w:tabs>
        <w:spacing w:line="240" w:lineRule="exact"/>
        <w:ind w:left="91" w:right="630"/>
        <w:jc w:val="right"/>
        <w:rPr>
          <w:color w:val="000000"/>
          <w:kern w:val="0"/>
          <w:szCs w:val="21"/>
        </w:rPr>
      </w:pPr>
      <w:r>
        <w:rPr>
          <w:rFonts w:hint="eastAsia"/>
          <w:color w:val="000000"/>
          <w:kern w:val="0"/>
          <w:szCs w:val="21"/>
        </w:rPr>
        <w:t>公开</w:t>
      </w:r>
      <w:r>
        <w:rPr>
          <w:color w:val="000000"/>
          <w:kern w:val="0"/>
          <w:szCs w:val="21"/>
        </w:rPr>
        <w:t>04</w:t>
      </w:r>
      <w:r>
        <w:rPr>
          <w:rFonts w:hint="eastAsia"/>
          <w:color w:val="000000"/>
          <w:kern w:val="0"/>
          <w:szCs w:val="21"/>
        </w:rPr>
        <w:t>表</w:t>
      </w:r>
    </w:p>
    <w:p w:rsidR="00F37A56" w:rsidRDefault="00322489">
      <w:pPr>
        <w:widowControl/>
        <w:tabs>
          <w:tab w:val="left" w:pos="13725"/>
          <w:tab w:val="left" w:pos="13755"/>
          <w:tab w:val="left" w:pos="13800"/>
        </w:tabs>
        <w:spacing w:line="240" w:lineRule="exact"/>
        <w:ind w:left="91" w:firstLineChars="150" w:firstLine="315"/>
        <w:jc w:val="left"/>
        <w:rPr>
          <w:rFonts w:eastAsia="仿宋_GB2312"/>
          <w:color w:val="000000"/>
          <w:kern w:val="0"/>
          <w:sz w:val="20"/>
          <w:szCs w:val="20"/>
        </w:rPr>
      </w:pPr>
      <w:r>
        <w:rPr>
          <w:rFonts w:eastAsia="仿宋_GB2312" w:hint="eastAsia"/>
          <w:color w:val="000000"/>
          <w:kern w:val="0"/>
          <w:szCs w:val="21"/>
        </w:rPr>
        <w:t>部门：</w:t>
      </w:r>
      <w:r>
        <w:rPr>
          <w:rFonts w:eastAsia="仿宋_GB2312" w:hint="eastAsia"/>
          <w:color w:val="000000"/>
          <w:kern w:val="0"/>
          <w:szCs w:val="21"/>
        </w:rPr>
        <w:t>投资促进局</w:t>
      </w:r>
      <w:r>
        <w:rPr>
          <w:rFonts w:eastAsia="仿宋_GB2312"/>
          <w:color w:val="000000"/>
          <w:kern w:val="0"/>
          <w:szCs w:val="21"/>
        </w:rPr>
        <w:t xml:space="preserve"> </w:t>
      </w:r>
      <w:r>
        <w:rPr>
          <w:rFonts w:eastAsia="仿宋_GB2312"/>
          <w:color w:val="000000"/>
          <w:kern w:val="0"/>
          <w:sz w:val="20"/>
          <w:szCs w:val="20"/>
        </w:rPr>
        <w:t xml:space="preserve"> </w:t>
      </w:r>
      <w:r>
        <w:rPr>
          <w:rFonts w:eastAsia="仿宋_GB2312" w:hint="eastAsia"/>
          <w:color w:val="000000"/>
          <w:kern w:val="0"/>
          <w:sz w:val="20"/>
          <w:szCs w:val="20"/>
        </w:rPr>
        <w:t xml:space="preserve">                                                                                                                   </w:t>
      </w:r>
      <w:r>
        <w:rPr>
          <w:rFonts w:eastAsia="仿宋_GB2312" w:hint="eastAsia"/>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94"/>
        <w:gridCol w:w="480"/>
        <w:gridCol w:w="1880"/>
        <w:gridCol w:w="3761"/>
        <w:gridCol w:w="430"/>
        <w:gridCol w:w="1880"/>
        <w:gridCol w:w="1660"/>
        <w:gridCol w:w="1572"/>
      </w:tblGrid>
      <w:tr w:rsidR="00F37A56">
        <w:trPr>
          <w:trHeight w:val="262"/>
          <w:jc w:val="center"/>
        </w:trPr>
        <w:tc>
          <w:tcPr>
            <w:tcW w:w="5354" w:type="dxa"/>
            <w:gridSpan w:val="3"/>
            <w:noWrap/>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收入</w:t>
            </w:r>
          </w:p>
        </w:tc>
        <w:tc>
          <w:tcPr>
            <w:tcW w:w="9303" w:type="dxa"/>
            <w:gridSpan w:val="5"/>
            <w:noWrap/>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支出</w:t>
            </w:r>
          </w:p>
        </w:tc>
      </w:tr>
      <w:tr w:rsidR="00F37A56">
        <w:trPr>
          <w:trHeight w:val="493"/>
          <w:jc w:val="center"/>
        </w:trPr>
        <w:tc>
          <w:tcPr>
            <w:tcW w:w="2994" w:type="dxa"/>
            <w:noWrap/>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80" w:type="dxa"/>
            <w:noWrap/>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noWrap/>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金额</w:t>
            </w:r>
          </w:p>
        </w:tc>
        <w:tc>
          <w:tcPr>
            <w:tcW w:w="3761" w:type="dxa"/>
            <w:noWrap/>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30" w:type="dxa"/>
            <w:noWrap/>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noWrap/>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合计</w:t>
            </w:r>
          </w:p>
        </w:tc>
        <w:tc>
          <w:tcPr>
            <w:tcW w:w="1660" w:type="dxa"/>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一般公共预算财政拨款</w:t>
            </w:r>
          </w:p>
        </w:tc>
        <w:tc>
          <w:tcPr>
            <w:tcW w:w="1572" w:type="dxa"/>
            <w:vAlign w:val="center"/>
          </w:tcPr>
          <w:p w:rsidR="00F37A56" w:rsidRDefault="0032248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政府性基金预算财政拨款</w:t>
            </w:r>
          </w:p>
        </w:tc>
      </w:tr>
      <w:tr w:rsidR="00F37A56">
        <w:trPr>
          <w:trHeight w:val="402"/>
          <w:jc w:val="center"/>
        </w:trPr>
        <w:tc>
          <w:tcPr>
            <w:tcW w:w="2994"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761"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572"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r>
      <w:tr w:rsidR="00F37A56">
        <w:trPr>
          <w:trHeight w:val="402"/>
          <w:jc w:val="center"/>
        </w:trPr>
        <w:tc>
          <w:tcPr>
            <w:tcW w:w="2994"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134.16</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145.94</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145.94</w:t>
            </w:r>
          </w:p>
        </w:tc>
        <w:tc>
          <w:tcPr>
            <w:tcW w:w="1572"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31</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34</w:t>
            </w:r>
          </w:p>
        </w:tc>
        <w:tc>
          <w:tcPr>
            <w:tcW w:w="1880" w:type="dxa"/>
            <w:noWrap/>
            <w:vAlign w:val="center"/>
          </w:tcPr>
          <w:p w:rsidR="00F37A56" w:rsidRDefault="00F37A56">
            <w:pPr>
              <w:widowControl/>
              <w:rPr>
                <w:rFonts w:ascii="Times New Roman" w:eastAsia="仿宋_GB2312" w:hAnsi="Times New Roman" w:cs="Times New Roman"/>
                <w:kern w:val="0"/>
                <w:szCs w:val="21"/>
              </w:rPr>
            </w:pPr>
          </w:p>
        </w:tc>
        <w:tc>
          <w:tcPr>
            <w:tcW w:w="1660" w:type="dxa"/>
            <w:noWrap/>
            <w:vAlign w:val="center"/>
          </w:tcPr>
          <w:p w:rsidR="00F37A56" w:rsidRDefault="00F37A56">
            <w:pPr>
              <w:widowControl/>
              <w:rPr>
                <w:rFonts w:ascii="Times New Roman" w:eastAsia="仿宋_GB2312" w:hAnsi="Times New Roman" w:cs="Times New Roman"/>
                <w:kern w:val="0"/>
                <w:szCs w:val="21"/>
              </w:rPr>
            </w:pPr>
          </w:p>
        </w:tc>
        <w:tc>
          <w:tcPr>
            <w:tcW w:w="1572"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w:t>
            </w:r>
          </w:p>
        </w:tc>
        <w:tc>
          <w:tcPr>
            <w:tcW w:w="1880" w:type="dxa"/>
            <w:noWrap/>
            <w:vAlign w:val="center"/>
          </w:tcPr>
          <w:p w:rsidR="00F37A56" w:rsidRDefault="00F37A56">
            <w:pPr>
              <w:widowControl/>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七、文化旅游体育与传媒支出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w:t>
            </w:r>
          </w:p>
        </w:tc>
        <w:tc>
          <w:tcPr>
            <w:tcW w:w="1880" w:type="dxa"/>
            <w:noWrap/>
            <w:vAlign w:val="center"/>
          </w:tcPr>
          <w:p w:rsidR="00F37A56" w:rsidRDefault="00F37A56">
            <w:pPr>
              <w:widowControl/>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880"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八、社会保障和就业支出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11.44</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14.76</w:t>
            </w:r>
          </w:p>
        </w:tc>
        <w:tc>
          <w:tcPr>
            <w:tcW w:w="1572"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九、医疗卫生与计划生育支出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38</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4.26</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4.26</w:t>
            </w:r>
            <w:bookmarkStart w:id="0" w:name="_GoBack"/>
            <w:bookmarkEnd w:id="0"/>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十、节能环保支出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十一、城乡社区支出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十二、农林水支出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41</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十三、交通运输支出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十四、资源勘探信息等支出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十五、商业服务业等支出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十六、金融支出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十七、援助其他地区支出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十八、自然资源海洋气象等支出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47</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十九、住房保障支出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48</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二十、粮油物资储备支出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二十一、灾害防治及应急管理支出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二十二、其他支出</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F37A56">
            <w:pPr>
              <w:widowControl/>
              <w:jc w:val="left"/>
              <w:rPr>
                <w:rFonts w:ascii="Times New Roman" w:eastAsia="仿宋_GB2312" w:hAnsi="Times New Roman" w:cs="Times New Roman"/>
                <w:kern w:val="0"/>
                <w:szCs w:val="21"/>
              </w:rPr>
            </w:pP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w:t>
            </w:r>
          </w:p>
        </w:tc>
        <w:tc>
          <w:tcPr>
            <w:tcW w:w="1880" w:type="dxa"/>
            <w:noWrap/>
            <w:vAlign w:val="center"/>
          </w:tcPr>
          <w:p w:rsidR="00F37A56" w:rsidRDefault="00F37A56">
            <w:pPr>
              <w:widowControl/>
              <w:jc w:val="left"/>
              <w:rPr>
                <w:rFonts w:ascii="Times New Roman" w:eastAsia="仿宋_GB2312" w:hAnsi="Times New Roman" w:cs="Times New Roman"/>
                <w:kern w:val="0"/>
                <w:szCs w:val="21"/>
              </w:rPr>
            </w:pPr>
          </w:p>
        </w:tc>
        <w:tc>
          <w:tcPr>
            <w:tcW w:w="3761" w:type="dxa"/>
            <w:noWrap/>
            <w:vAlign w:val="center"/>
          </w:tcPr>
          <w:p w:rsidR="00F37A56" w:rsidRDefault="00F37A56">
            <w:pPr>
              <w:widowControl/>
              <w:jc w:val="left"/>
              <w:rPr>
                <w:rFonts w:ascii="Times New Roman" w:eastAsia="仿宋_GB2312" w:hAnsi="Times New Roman" w:cs="Times New Roman"/>
                <w:kern w:val="0"/>
                <w:szCs w:val="21"/>
              </w:rPr>
            </w:pP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52</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F37A56">
            <w:pPr>
              <w:widowControl/>
              <w:jc w:val="center"/>
              <w:rPr>
                <w:rFonts w:ascii="Times New Roman" w:eastAsia="仿宋_GB2312" w:hAnsi="Times New Roman" w:cs="Times New Roman"/>
                <w:kern w:val="0"/>
                <w:szCs w:val="21"/>
              </w:rPr>
            </w:pPr>
          </w:p>
        </w:tc>
      </w:tr>
      <w:tr w:rsidR="00F37A56">
        <w:trPr>
          <w:trHeight w:val="402"/>
          <w:jc w:val="center"/>
        </w:trPr>
        <w:tc>
          <w:tcPr>
            <w:tcW w:w="2994" w:type="dxa"/>
            <w:noWrap/>
            <w:vAlign w:val="center"/>
          </w:tcPr>
          <w:p w:rsidR="00F37A56" w:rsidRDefault="00322489">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本年收入合计</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134.16</w:t>
            </w:r>
          </w:p>
        </w:tc>
        <w:tc>
          <w:tcPr>
            <w:tcW w:w="3761" w:type="dxa"/>
            <w:noWrap/>
            <w:vAlign w:val="center"/>
          </w:tcPr>
          <w:p w:rsidR="00F37A56" w:rsidRDefault="00322489">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本年支出合计</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322489">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p>
        </w:tc>
      </w:tr>
      <w:tr w:rsidR="00F37A56">
        <w:trPr>
          <w:trHeight w:val="402"/>
          <w:jc w:val="center"/>
        </w:trPr>
        <w:tc>
          <w:tcPr>
            <w:tcW w:w="2994"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年初财政拨款结转和结余</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27.48</w:t>
            </w:r>
          </w:p>
        </w:tc>
        <w:tc>
          <w:tcPr>
            <w:tcW w:w="3761"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年末财政拨款结转和结余</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54</w:t>
            </w:r>
          </w:p>
        </w:tc>
        <w:tc>
          <w:tcPr>
            <w:tcW w:w="1880" w:type="dxa"/>
            <w:noWrap/>
            <w:vAlign w:val="center"/>
          </w:tcPr>
          <w:p w:rsidR="00F37A56" w:rsidRDefault="00F37A56">
            <w:pPr>
              <w:widowControl/>
              <w:jc w:val="center"/>
              <w:rPr>
                <w:rFonts w:ascii="Times New Roman" w:eastAsia="仿宋_GB2312" w:hAnsi="Times New Roman" w:cs="Times New Roman"/>
                <w:kern w:val="0"/>
                <w:szCs w:val="21"/>
              </w:rPr>
            </w:pPr>
          </w:p>
        </w:tc>
        <w:tc>
          <w:tcPr>
            <w:tcW w:w="1660" w:type="dxa"/>
            <w:noWrap/>
            <w:vAlign w:val="center"/>
          </w:tcPr>
          <w:p w:rsidR="00F37A56" w:rsidRDefault="00F37A56">
            <w:pPr>
              <w:widowControl/>
              <w:jc w:val="center"/>
              <w:rPr>
                <w:rFonts w:ascii="Times New Roman" w:eastAsia="仿宋_GB2312" w:hAnsi="Times New Roman" w:cs="Times New Roman"/>
                <w:kern w:val="0"/>
                <w:szCs w:val="21"/>
              </w:rPr>
            </w:pPr>
          </w:p>
        </w:tc>
        <w:tc>
          <w:tcPr>
            <w:tcW w:w="1572"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w:t>
            </w:r>
            <w:r>
              <w:rPr>
                <w:rFonts w:ascii="Times New Roman" w:eastAsia="仿宋_GB2312" w:hAnsi="Times New Roman" w:cs="Times New Roman"/>
                <w:kern w:val="0"/>
                <w:szCs w:val="21"/>
              </w:rPr>
              <w:t>一般公共预算财政拨款</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Pr>
                <w:rFonts w:ascii="Times New Roman" w:eastAsia="仿宋_GB2312" w:hAnsi="Times New Roman" w:cs="Times New Roman"/>
                <w:kern w:val="0"/>
                <w:szCs w:val="21"/>
              </w:rPr>
              <w:t>政府性基金预算财政拨款</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56</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w:t>
            </w:r>
          </w:p>
        </w:tc>
        <w:tc>
          <w:tcPr>
            <w:tcW w:w="1880" w:type="dxa"/>
            <w:noWrap/>
            <w:vAlign w:val="center"/>
          </w:tcPr>
          <w:p w:rsidR="00F37A56" w:rsidRDefault="00322489">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57</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noWrap/>
            <w:vAlign w:val="center"/>
          </w:tcPr>
          <w:p w:rsidR="00F37A56" w:rsidRDefault="0032248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37A56">
        <w:trPr>
          <w:trHeight w:val="402"/>
          <w:jc w:val="center"/>
        </w:trPr>
        <w:tc>
          <w:tcPr>
            <w:tcW w:w="2994" w:type="dxa"/>
            <w:noWrap/>
            <w:vAlign w:val="center"/>
          </w:tcPr>
          <w:p w:rsidR="00F37A56" w:rsidRDefault="00322489">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161.64</w:t>
            </w:r>
          </w:p>
        </w:tc>
        <w:tc>
          <w:tcPr>
            <w:tcW w:w="3761" w:type="dxa"/>
            <w:noWrap/>
            <w:vAlign w:val="center"/>
          </w:tcPr>
          <w:p w:rsidR="00F37A56" w:rsidRDefault="00322489">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3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w:t>
            </w:r>
          </w:p>
        </w:tc>
        <w:tc>
          <w:tcPr>
            <w:tcW w:w="188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161.64</w:t>
            </w:r>
          </w:p>
        </w:tc>
        <w:tc>
          <w:tcPr>
            <w:tcW w:w="1660" w:type="dxa"/>
            <w:noWrap/>
            <w:vAlign w:val="center"/>
          </w:tcPr>
          <w:p w:rsidR="00F37A56" w:rsidRDefault="0032248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161.64</w:t>
            </w:r>
          </w:p>
        </w:tc>
        <w:tc>
          <w:tcPr>
            <w:tcW w:w="1572" w:type="dxa"/>
            <w:noWrap/>
            <w:vAlign w:val="center"/>
          </w:tcPr>
          <w:p w:rsidR="00F37A56" w:rsidRDefault="00322489">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p>
        </w:tc>
      </w:tr>
    </w:tbl>
    <w:p w:rsidR="00F37A56" w:rsidRDefault="00322489">
      <w:pPr>
        <w:widowControl/>
        <w:tabs>
          <w:tab w:val="left" w:pos="13725"/>
          <w:tab w:val="left" w:pos="13755"/>
          <w:tab w:val="left" w:pos="13800"/>
        </w:tabs>
        <w:spacing w:line="240" w:lineRule="exact"/>
        <w:ind w:left="91" w:firstLineChars="150" w:firstLine="315"/>
        <w:jc w:val="left"/>
        <w:rPr>
          <w:rFonts w:eastAsia="仿宋_GB2312"/>
          <w:color w:val="000000"/>
          <w:kern w:val="0"/>
          <w:szCs w:val="21"/>
        </w:rPr>
      </w:pPr>
      <w:r>
        <w:rPr>
          <w:rFonts w:eastAsia="仿宋_GB2312"/>
          <w:color w:val="000000"/>
          <w:kern w:val="0"/>
          <w:szCs w:val="21"/>
        </w:rPr>
        <w:tab/>
      </w:r>
    </w:p>
    <w:p w:rsidR="00F37A56" w:rsidRDefault="00322489">
      <w:pPr>
        <w:widowControl/>
        <w:jc w:val="left"/>
        <w:rPr>
          <w:rFonts w:eastAsia="仿宋_GB2312"/>
          <w:kern w:val="0"/>
          <w:szCs w:val="21"/>
        </w:rPr>
      </w:pPr>
      <w:r>
        <w:rPr>
          <w:rFonts w:eastAsia="仿宋_GB2312" w:hint="eastAsia"/>
          <w:kern w:val="0"/>
          <w:szCs w:val="21"/>
        </w:rPr>
        <w:t>注：本表反映部门本年度一般公共预算财政拨款和政府性基金预算财政拨款的总收支和年末结转结余情况。</w:t>
      </w:r>
    </w:p>
    <w:p w:rsidR="00F37A56" w:rsidRDefault="00322489">
      <w:pPr>
        <w:widowControl/>
        <w:jc w:val="left"/>
        <w:rPr>
          <w:rFonts w:eastAsia="仿宋_GB2312"/>
          <w:kern w:val="0"/>
          <w:szCs w:val="21"/>
        </w:rPr>
      </w:pPr>
      <w:r>
        <w:rPr>
          <w:rFonts w:eastAsia="仿宋_GB2312"/>
          <w:kern w:val="0"/>
          <w:szCs w:val="21"/>
        </w:rPr>
        <w:br w:type="page"/>
      </w:r>
    </w:p>
    <w:p w:rsidR="00F37A56" w:rsidRDefault="00322489">
      <w:pPr>
        <w:widowControl/>
        <w:jc w:val="center"/>
        <w:rPr>
          <w:rFonts w:eastAsia="方正小标宋_GBK"/>
          <w:kern w:val="0"/>
          <w:sz w:val="36"/>
          <w:szCs w:val="36"/>
        </w:rPr>
      </w:pPr>
      <w:r>
        <w:rPr>
          <w:rFonts w:eastAsia="方正小标宋_GBK" w:hint="eastAsia"/>
          <w:kern w:val="0"/>
          <w:sz w:val="36"/>
          <w:szCs w:val="36"/>
        </w:rPr>
        <w:lastRenderedPageBreak/>
        <w:t>一般公共预算财政拨款支出决算表</w:t>
      </w:r>
      <w:bookmarkStart w:id="1" w:name="RANGE!A1:F16"/>
      <w:bookmarkEnd w:id="1"/>
    </w:p>
    <w:p w:rsidR="00F37A56" w:rsidRDefault="00322489" w:rsidP="00322489">
      <w:pPr>
        <w:widowControl/>
        <w:spacing w:beforeLines="50"/>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部门：</w:t>
      </w:r>
      <w:r>
        <w:rPr>
          <w:rFonts w:eastAsia="仿宋_GB2312" w:hint="eastAsia"/>
          <w:color w:val="000000"/>
          <w:kern w:val="0"/>
          <w:szCs w:val="21"/>
        </w:rPr>
        <w:t>投资促进局</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05</w:t>
      </w:r>
      <w:r>
        <w:rPr>
          <w:rFonts w:eastAsia="仿宋_GB2312" w:hint="eastAsia"/>
          <w:color w:val="000000"/>
          <w:kern w:val="0"/>
          <w:szCs w:val="21"/>
        </w:rPr>
        <w:t>表</w:t>
      </w:r>
    </w:p>
    <w:p w:rsidR="00F37A56" w:rsidRDefault="00322489">
      <w:pPr>
        <w:widowControl/>
        <w:jc w:val="left"/>
        <w:rPr>
          <w:color w:val="000000"/>
          <w:kern w:val="0"/>
          <w:sz w:val="20"/>
          <w:szCs w:val="20"/>
        </w:rPr>
      </w:pPr>
      <w:r>
        <w:rPr>
          <w:rFonts w:eastAsia="仿宋_GB2312"/>
          <w:color w:val="000000"/>
          <w:kern w:val="0"/>
          <w:szCs w:val="21"/>
        </w:rPr>
        <w:t xml:space="preserve">                                                                                                                                  </w:t>
      </w:r>
      <w:r>
        <w:rPr>
          <w:rFonts w:eastAsia="仿宋_GB2312" w:hint="eastAsia"/>
          <w:color w:val="000000"/>
          <w:kern w:val="0"/>
          <w:szCs w:val="21"/>
        </w:rPr>
        <w:t>单位：万元</w:t>
      </w:r>
    </w:p>
    <w:tbl>
      <w:tblPr>
        <w:tblW w:w="14219" w:type="dxa"/>
        <w:jc w:val="center"/>
        <w:tblLook w:val="04A0"/>
      </w:tblPr>
      <w:tblGrid>
        <w:gridCol w:w="1200"/>
        <w:gridCol w:w="3527"/>
        <w:gridCol w:w="3000"/>
        <w:gridCol w:w="3492"/>
        <w:gridCol w:w="3000"/>
      </w:tblGrid>
      <w:tr w:rsidR="00F37A56">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项</w:t>
            </w:r>
            <w:r>
              <w:rPr>
                <w:rFonts w:eastAsia="仿宋_GB2312"/>
                <w:b/>
                <w:kern w:val="0"/>
                <w:szCs w:val="21"/>
              </w:rPr>
              <w:t xml:space="preserve"> </w:t>
            </w:r>
            <w:r>
              <w:rPr>
                <w:rFonts w:eastAsia="仿宋_GB2312"/>
                <w:b/>
                <w:color w:val="000000"/>
                <w:kern w:val="0"/>
                <w:szCs w:val="21"/>
              </w:rPr>
              <w:t xml:space="preserve">   </w:t>
            </w:r>
            <w:r>
              <w:rPr>
                <w:rFonts w:eastAsia="仿宋_GB2312" w:hint="eastAsia"/>
                <w:b/>
                <w:kern w:val="0"/>
                <w:szCs w:val="21"/>
              </w:rPr>
              <w:t>目</w:t>
            </w:r>
          </w:p>
        </w:tc>
        <w:tc>
          <w:tcPr>
            <w:tcW w:w="9492" w:type="dxa"/>
            <w:gridSpan w:val="3"/>
            <w:tcBorders>
              <w:top w:val="single" w:sz="8" w:space="0" w:color="auto"/>
              <w:left w:val="nil"/>
              <w:bottom w:val="single" w:sz="4" w:space="0" w:color="auto"/>
              <w:right w:val="single" w:sz="8" w:space="0" w:color="000000"/>
            </w:tcBorders>
            <w:vAlign w:val="center"/>
          </w:tcPr>
          <w:p w:rsidR="00F37A56" w:rsidRDefault="00322489">
            <w:pPr>
              <w:widowControl/>
              <w:jc w:val="center"/>
              <w:rPr>
                <w:rFonts w:eastAsia="仿宋_GB2312"/>
                <w:b/>
                <w:kern w:val="0"/>
                <w:szCs w:val="21"/>
              </w:rPr>
            </w:pPr>
            <w:r>
              <w:rPr>
                <w:rFonts w:eastAsia="仿宋_GB2312" w:hint="eastAsia"/>
                <w:b/>
                <w:kern w:val="0"/>
                <w:szCs w:val="21"/>
              </w:rPr>
              <w:t>本年支出</w:t>
            </w:r>
          </w:p>
        </w:tc>
      </w:tr>
      <w:tr w:rsidR="00F37A56">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科目名称</w:t>
            </w:r>
          </w:p>
        </w:tc>
        <w:tc>
          <w:tcPr>
            <w:tcW w:w="3000" w:type="dxa"/>
            <w:vMerge w:val="restart"/>
            <w:tcBorders>
              <w:top w:val="nil"/>
              <w:left w:val="single" w:sz="4" w:space="0" w:color="auto"/>
              <w:bottom w:val="single" w:sz="4" w:space="0" w:color="000000"/>
              <w:right w:val="single" w:sz="4"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小计</w:t>
            </w:r>
          </w:p>
        </w:tc>
        <w:tc>
          <w:tcPr>
            <w:tcW w:w="3492" w:type="dxa"/>
            <w:vMerge w:val="restart"/>
            <w:tcBorders>
              <w:top w:val="nil"/>
              <w:left w:val="single" w:sz="4" w:space="0" w:color="auto"/>
              <w:bottom w:val="single" w:sz="4" w:space="0" w:color="000000"/>
              <w:right w:val="single" w:sz="4"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基本支出</w:t>
            </w:r>
          </w:p>
        </w:tc>
        <w:tc>
          <w:tcPr>
            <w:tcW w:w="3000" w:type="dxa"/>
            <w:vMerge w:val="restart"/>
            <w:tcBorders>
              <w:top w:val="nil"/>
              <w:left w:val="single" w:sz="4" w:space="0" w:color="auto"/>
              <w:bottom w:val="single" w:sz="4" w:space="0" w:color="000000"/>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项目支出</w:t>
            </w:r>
          </w:p>
        </w:tc>
      </w:tr>
      <w:tr w:rsidR="00F37A56">
        <w:trPr>
          <w:trHeight w:val="360"/>
          <w:jc w:val="center"/>
        </w:trPr>
        <w:tc>
          <w:tcPr>
            <w:tcW w:w="0" w:type="auto"/>
            <w:vMerge/>
            <w:tcBorders>
              <w:top w:val="single" w:sz="4" w:space="0" w:color="auto"/>
              <w:left w:val="single" w:sz="8" w:space="0" w:color="auto"/>
              <w:bottom w:val="single" w:sz="4" w:space="0" w:color="auto"/>
              <w:right w:val="single" w:sz="4" w:space="0" w:color="auto"/>
            </w:tcBorders>
            <w:vAlign w:val="center"/>
          </w:tcPr>
          <w:p w:rsidR="00F37A56" w:rsidRDefault="00F37A56">
            <w:pPr>
              <w:widowControl/>
              <w:jc w:val="left"/>
              <w:rPr>
                <w:rFonts w:eastAsia="仿宋_GB2312"/>
                <w:b/>
                <w:kern w:val="0"/>
                <w:szCs w:val="21"/>
              </w:rPr>
            </w:pPr>
          </w:p>
        </w:tc>
        <w:tc>
          <w:tcPr>
            <w:tcW w:w="0" w:type="auto"/>
            <w:vMerge/>
            <w:tcBorders>
              <w:top w:val="nil"/>
              <w:left w:val="single" w:sz="4" w:space="0" w:color="auto"/>
              <w:bottom w:val="single" w:sz="4" w:space="0" w:color="auto"/>
              <w:right w:val="single" w:sz="4" w:space="0" w:color="auto"/>
            </w:tcBorders>
            <w:vAlign w:val="center"/>
          </w:tcPr>
          <w:p w:rsidR="00F37A56" w:rsidRDefault="00F37A56">
            <w:pPr>
              <w:widowControl/>
              <w:jc w:val="left"/>
              <w:rPr>
                <w:rFonts w:eastAsia="仿宋_GB2312"/>
                <w:b/>
                <w:kern w:val="0"/>
                <w:szCs w:val="21"/>
              </w:rPr>
            </w:pPr>
          </w:p>
        </w:tc>
        <w:tc>
          <w:tcPr>
            <w:tcW w:w="0" w:type="auto"/>
            <w:vMerge/>
            <w:tcBorders>
              <w:top w:val="nil"/>
              <w:left w:val="single" w:sz="4" w:space="0" w:color="auto"/>
              <w:bottom w:val="single" w:sz="4" w:space="0" w:color="000000"/>
              <w:right w:val="single" w:sz="4" w:space="0" w:color="auto"/>
            </w:tcBorders>
            <w:vAlign w:val="center"/>
          </w:tcPr>
          <w:p w:rsidR="00F37A56" w:rsidRDefault="00F37A56">
            <w:pPr>
              <w:widowControl/>
              <w:jc w:val="left"/>
              <w:rPr>
                <w:rFonts w:eastAsia="仿宋_GB2312"/>
                <w:b/>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F37A56" w:rsidRDefault="00F37A56">
            <w:pPr>
              <w:widowControl/>
              <w:jc w:val="left"/>
              <w:rPr>
                <w:rFonts w:eastAsia="仿宋_GB2312"/>
                <w:b/>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F37A56" w:rsidRDefault="00F37A56">
            <w:pPr>
              <w:widowControl/>
              <w:jc w:val="left"/>
              <w:rPr>
                <w:rFonts w:eastAsia="仿宋_GB2312"/>
                <w:b/>
                <w:kern w:val="0"/>
                <w:szCs w:val="21"/>
              </w:rPr>
            </w:pPr>
          </w:p>
        </w:tc>
      </w:tr>
      <w:tr w:rsidR="00F37A56">
        <w:trPr>
          <w:trHeight w:val="450"/>
          <w:jc w:val="center"/>
        </w:trPr>
        <w:tc>
          <w:tcPr>
            <w:tcW w:w="0" w:type="auto"/>
            <w:vMerge/>
            <w:tcBorders>
              <w:top w:val="single" w:sz="4" w:space="0" w:color="auto"/>
              <w:left w:val="single" w:sz="8" w:space="0" w:color="auto"/>
              <w:bottom w:val="single" w:sz="4" w:space="0" w:color="auto"/>
              <w:right w:val="single" w:sz="4" w:space="0" w:color="auto"/>
            </w:tcBorders>
            <w:vAlign w:val="center"/>
          </w:tcPr>
          <w:p w:rsidR="00F37A56" w:rsidRDefault="00F37A56">
            <w:pPr>
              <w:widowControl/>
              <w:jc w:val="left"/>
              <w:rPr>
                <w:rFonts w:eastAsia="仿宋_GB2312"/>
                <w:b/>
                <w:kern w:val="0"/>
                <w:szCs w:val="21"/>
              </w:rPr>
            </w:pPr>
          </w:p>
        </w:tc>
        <w:tc>
          <w:tcPr>
            <w:tcW w:w="0" w:type="auto"/>
            <w:vMerge/>
            <w:tcBorders>
              <w:top w:val="nil"/>
              <w:left w:val="single" w:sz="4" w:space="0" w:color="auto"/>
              <w:bottom w:val="single" w:sz="4" w:space="0" w:color="auto"/>
              <w:right w:val="single" w:sz="4" w:space="0" w:color="auto"/>
            </w:tcBorders>
            <w:vAlign w:val="center"/>
          </w:tcPr>
          <w:p w:rsidR="00F37A56" w:rsidRDefault="00F37A56">
            <w:pPr>
              <w:widowControl/>
              <w:jc w:val="left"/>
              <w:rPr>
                <w:rFonts w:eastAsia="仿宋_GB2312"/>
                <w:b/>
                <w:kern w:val="0"/>
                <w:szCs w:val="21"/>
              </w:rPr>
            </w:pPr>
          </w:p>
        </w:tc>
        <w:tc>
          <w:tcPr>
            <w:tcW w:w="0" w:type="auto"/>
            <w:vMerge/>
            <w:tcBorders>
              <w:top w:val="nil"/>
              <w:left w:val="single" w:sz="4" w:space="0" w:color="auto"/>
              <w:bottom w:val="single" w:sz="4" w:space="0" w:color="000000"/>
              <w:right w:val="single" w:sz="4" w:space="0" w:color="auto"/>
            </w:tcBorders>
            <w:vAlign w:val="center"/>
          </w:tcPr>
          <w:p w:rsidR="00F37A56" w:rsidRDefault="00F37A56">
            <w:pPr>
              <w:widowControl/>
              <w:jc w:val="left"/>
              <w:rPr>
                <w:rFonts w:eastAsia="仿宋_GB2312"/>
                <w:b/>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F37A56" w:rsidRDefault="00F37A56">
            <w:pPr>
              <w:widowControl/>
              <w:jc w:val="left"/>
              <w:rPr>
                <w:rFonts w:eastAsia="仿宋_GB2312"/>
                <w:b/>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F37A56" w:rsidRDefault="00F37A56">
            <w:pPr>
              <w:widowControl/>
              <w:jc w:val="left"/>
              <w:rPr>
                <w:rFonts w:eastAsia="仿宋_GB2312"/>
                <w:b/>
                <w:kern w:val="0"/>
                <w:szCs w:val="21"/>
              </w:rPr>
            </w:pPr>
          </w:p>
        </w:tc>
      </w:tr>
      <w:tr w:rsidR="00F37A56">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栏次</w:t>
            </w:r>
          </w:p>
        </w:tc>
        <w:tc>
          <w:tcPr>
            <w:tcW w:w="300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1</w:t>
            </w:r>
          </w:p>
        </w:tc>
        <w:tc>
          <w:tcPr>
            <w:tcW w:w="3492"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2</w:t>
            </w:r>
          </w:p>
        </w:tc>
        <w:tc>
          <w:tcPr>
            <w:tcW w:w="3000" w:type="dxa"/>
            <w:tcBorders>
              <w:top w:val="nil"/>
              <w:left w:val="nil"/>
              <w:bottom w:val="single" w:sz="4"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kern w:val="0"/>
                <w:szCs w:val="21"/>
              </w:rPr>
              <w:t>3</w:t>
            </w:r>
          </w:p>
        </w:tc>
      </w:tr>
      <w:tr w:rsidR="00F37A56">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合计</w:t>
            </w:r>
          </w:p>
        </w:tc>
        <w:tc>
          <w:tcPr>
            <w:tcW w:w="3000" w:type="dxa"/>
            <w:tcBorders>
              <w:top w:val="nil"/>
              <w:left w:val="nil"/>
              <w:bottom w:val="single" w:sz="4" w:space="0" w:color="auto"/>
              <w:right w:val="single" w:sz="4" w:space="0" w:color="auto"/>
            </w:tcBorders>
            <w:vAlign w:val="center"/>
          </w:tcPr>
          <w:p w:rsidR="00F37A56" w:rsidRDefault="00322489">
            <w:pPr>
              <w:widowControl/>
              <w:jc w:val="right"/>
              <w:rPr>
                <w:rFonts w:eastAsia="仿宋_GB2312"/>
                <w:kern w:val="0"/>
                <w:szCs w:val="21"/>
              </w:rPr>
            </w:pPr>
            <w:r>
              <w:rPr>
                <w:rFonts w:eastAsia="仿宋_GB2312" w:hint="eastAsia"/>
                <w:kern w:val="0"/>
                <w:szCs w:val="21"/>
              </w:rPr>
              <w:t>161.64</w:t>
            </w: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rsidR="00F37A56" w:rsidRDefault="00322489">
            <w:pPr>
              <w:widowControl/>
              <w:jc w:val="right"/>
              <w:rPr>
                <w:rFonts w:eastAsia="仿宋_GB2312"/>
                <w:kern w:val="0"/>
                <w:szCs w:val="21"/>
              </w:rPr>
            </w:pPr>
            <w:r>
              <w:rPr>
                <w:rFonts w:eastAsia="仿宋_GB2312" w:hint="eastAsia"/>
                <w:kern w:val="0"/>
                <w:szCs w:val="21"/>
              </w:rPr>
              <w:t>115.77</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rsidR="00F37A56" w:rsidRDefault="00322489">
            <w:pPr>
              <w:widowControl/>
              <w:jc w:val="right"/>
              <w:rPr>
                <w:rFonts w:eastAsia="仿宋_GB2312"/>
                <w:kern w:val="0"/>
                <w:szCs w:val="21"/>
              </w:rPr>
            </w:pPr>
            <w:r>
              <w:rPr>
                <w:rFonts w:eastAsia="仿宋_GB2312" w:hint="eastAsia"/>
                <w:kern w:val="0"/>
                <w:szCs w:val="21"/>
              </w:rPr>
              <w:t>45.87</w:t>
            </w:r>
            <w:r>
              <w:rPr>
                <w:rFonts w:eastAsia="仿宋_GB2312" w:hint="eastAsia"/>
                <w:kern w:val="0"/>
                <w:szCs w:val="21"/>
              </w:rPr>
              <w:t xml:space="preserve">　</w:t>
            </w:r>
          </w:p>
        </w:tc>
      </w:tr>
      <w:tr w:rsidR="00F37A56">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201</w:t>
            </w:r>
          </w:p>
        </w:tc>
        <w:tc>
          <w:tcPr>
            <w:tcW w:w="3527" w:type="dxa"/>
            <w:tcBorders>
              <w:top w:val="nil"/>
              <w:left w:val="nil"/>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一般公共服务支出</w:t>
            </w:r>
          </w:p>
        </w:tc>
        <w:tc>
          <w:tcPr>
            <w:tcW w:w="3000"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145.94</w:t>
            </w:r>
          </w:p>
        </w:tc>
        <w:tc>
          <w:tcPr>
            <w:tcW w:w="3492"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100.07</w:t>
            </w:r>
          </w:p>
        </w:tc>
        <w:tc>
          <w:tcPr>
            <w:tcW w:w="3000" w:type="dxa"/>
            <w:tcBorders>
              <w:top w:val="nil"/>
              <w:left w:val="nil"/>
              <w:bottom w:val="single" w:sz="4" w:space="0" w:color="auto"/>
              <w:right w:val="single" w:sz="8"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45.87</w:t>
            </w:r>
          </w:p>
        </w:tc>
      </w:tr>
      <w:tr w:rsidR="00F37A56">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20103</w:t>
            </w:r>
          </w:p>
        </w:tc>
        <w:tc>
          <w:tcPr>
            <w:tcW w:w="3527" w:type="dxa"/>
            <w:tcBorders>
              <w:top w:val="nil"/>
              <w:left w:val="nil"/>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政府办公厅（室）及相关机构事务</w:t>
            </w:r>
          </w:p>
        </w:tc>
        <w:tc>
          <w:tcPr>
            <w:tcW w:w="3000"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100.07</w:t>
            </w:r>
          </w:p>
        </w:tc>
        <w:tc>
          <w:tcPr>
            <w:tcW w:w="3492"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100.07</w:t>
            </w:r>
          </w:p>
        </w:tc>
        <w:tc>
          <w:tcPr>
            <w:tcW w:w="3000" w:type="dxa"/>
            <w:tcBorders>
              <w:top w:val="nil"/>
              <w:left w:val="nil"/>
              <w:bottom w:val="single" w:sz="4" w:space="0" w:color="auto"/>
              <w:right w:val="single" w:sz="8" w:space="0" w:color="auto"/>
            </w:tcBorders>
            <w:vAlign w:val="center"/>
          </w:tcPr>
          <w:p w:rsidR="00F37A56" w:rsidRDefault="00F37A56">
            <w:pPr>
              <w:widowControl/>
              <w:jc w:val="right"/>
              <w:textAlignment w:val="center"/>
              <w:rPr>
                <w:rFonts w:ascii="仿宋" w:eastAsia="仿宋" w:hAnsi="仿宋" w:cs="仿宋"/>
                <w:kern w:val="0"/>
                <w:szCs w:val="21"/>
              </w:rPr>
            </w:pPr>
          </w:p>
        </w:tc>
      </w:tr>
      <w:tr w:rsidR="00F37A56">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2010301</w:t>
            </w:r>
          </w:p>
        </w:tc>
        <w:tc>
          <w:tcPr>
            <w:tcW w:w="3527" w:type="dxa"/>
            <w:tcBorders>
              <w:top w:val="nil"/>
              <w:left w:val="nil"/>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 xml:space="preserve">  </w:t>
            </w:r>
            <w:r>
              <w:rPr>
                <w:rFonts w:ascii="仿宋" w:eastAsia="仿宋" w:hAnsi="仿宋" w:cs="仿宋" w:hint="eastAsia"/>
                <w:color w:val="000000"/>
                <w:kern w:val="0"/>
                <w:szCs w:val="21"/>
                <w:lang/>
              </w:rPr>
              <w:t>行政运行</w:t>
            </w:r>
          </w:p>
        </w:tc>
        <w:tc>
          <w:tcPr>
            <w:tcW w:w="3000"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39.65</w:t>
            </w:r>
          </w:p>
        </w:tc>
        <w:tc>
          <w:tcPr>
            <w:tcW w:w="3492"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39.65</w:t>
            </w:r>
          </w:p>
        </w:tc>
        <w:tc>
          <w:tcPr>
            <w:tcW w:w="3000" w:type="dxa"/>
            <w:tcBorders>
              <w:top w:val="nil"/>
              <w:left w:val="nil"/>
              <w:bottom w:val="single" w:sz="4" w:space="0" w:color="auto"/>
              <w:right w:val="single" w:sz="8" w:space="0" w:color="auto"/>
            </w:tcBorders>
            <w:vAlign w:val="center"/>
          </w:tcPr>
          <w:p w:rsidR="00F37A56" w:rsidRDefault="00F37A56">
            <w:pPr>
              <w:widowControl/>
              <w:jc w:val="right"/>
              <w:textAlignment w:val="center"/>
              <w:rPr>
                <w:rFonts w:ascii="仿宋" w:eastAsia="仿宋" w:hAnsi="仿宋" w:cs="仿宋"/>
                <w:kern w:val="0"/>
                <w:szCs w:val="21"/>
              </w:rPr>
            </w:pPr>
          </w:p>
        </w:tc>
      </w:tr>
      <w:tr w:rsidR="00F37A56">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2010350</w:t>
            </w:r>
          </w:p>
        </w:tc>
        <w:tc>
          <w:tcPr>
            <w:tcW w:w="3527" w:type="dxa"/>
            <w:tcBorders>
              <w:top w:val="nil"/>
              <w:left w:val="nil"/>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 xml:space="preserve">  </w:t>
            </w:r>
            <w:r>
              <w:rPr>
                <w:rFonts w:ascii="仿宋" w:eastAsia="仿宋" w:hAnsi="仿宋" w:cs="仿宋" w:hint="eastAsia"/>
                <w:color w:val="000000"/>
                <w:kern w:val="0"/>
                <w:szCs w:val="21"/>
                <w:lang/>
              </w:rPr>
              <w:t>事业运行</w:t>
            </w:r>
          </w:p>
        </w:tc>
        <w:tc>
          <w:tcPr>
            <w:tcW w:w="3000"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58.8</w:t>
            </w:r>
          </w:p>
        </w:tc>
        <w:tc>
          <w:tcPr>
            <w:tcW w:w="3492"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58.8</w:t>
            </w:r>
          </w:p>
        </w:tc>
        <w:tc>
          <w:tcPr>
            <w:tcW w:w="3000" w:type="dxa"/>
            <w:tcBorders>
              <w:top w:val="nil"/>
              <w:left w:val="nil"/>
              <w:bottom w:val="single" w:sz="4" w:space="0" w:color="auto"/>
              <w:right w:val="single" w:sz="8" w:space="0" w:color="auto"/>
            </w:tcBorders>
            <w:vAlign w:val="center"/>
          </w:tcPr>
          <w:p w:rsidR="00F37A56" w:rsidRDefault="00F37A56">
            <w:pPr>
              <w:widowControl/>
              <w:jc w:val="right"/>
              <w:textAlignment w:val="center"/>
              <w:rPr>
                <w:rFonts w:ascii="仿宋" w:eastAsia="仿宋" w:hAnsi="仿宋" w:cs="仿宋"/>
                <w:kern w:val="0"/>
                <w:szCs w:val="21"/>
              </w:rPr>
            </w:pPr>
          </w:p>
        </w:tc>
      </w:tr>
      <w:tr w:rsidR="00F37A56">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2010399</w:t>
            </w:r>
          </w:p>
        </w:tc>
        <w:tc>
          <w:tcPr>
            <w:tcW w:w="3527" w:type="dxa"/>
            <w:tcBorders>
              <w:top w:val="nil"/>
              <w:left w:val="nil"/>
              <w:bottom w:val="single" w:sz="4"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 xml:space="preserve">  </w:t>
            </w:r>
            <w:r>
              <w:rPr>
                <w:rFonts w:ascii="仿宋" w:eastAsia="仿宋" w:hAnsi="仿宋" w:cs="仿宋" w:hint="eastAsia"/>
                <w:color w:val="000000"/>
                <w:kern w:val="0"/>
                <w:szCs w:val="21"/>
                <w:lang/>
              </w:rPr>
              <w:t>其他政府办公厅（室）及相关机构事务支出</w:t>
            </w:r>
          </w:p>
        </w:tc>
        <w:tc>
          <w:tcPr>
            <w:tcW w:w="3000"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1.61</w:t>
            </w:r>
          </w:p>
        </w:tc>
        <w:tc>
          <w:tcPr>
            <w:tcW w:w="3492" w:type="dxa"/>
            <w:tcBorders>
              <w:top w:val="nil"/>
              <w:left w:val="nil"/>
              <w:bottom w:val="single" w:sz="4" w:space="0" w:color="auto"/>
              <w:right w:val="single" w:sz="4" w:space="0" w:color="auto"/>
            </w:tcBorders>
            <w:vAlign w:val="center"/>
          </w:tcPr>
          <w:p w:rsidR="00F37A56" w:rsidRDefault="00322489">
            <w:pPr>
              <w:widowControl/>
              <w:jc w:val="right"/>
              <w:textAlignment w:val="center"/>
              <w:rPr>
                <w:rFonts w:ascii="仿宋" w:eastAsia="仿宋" w:hAnsi="仿宋" w:cs="仿宋"/>
                <w:kern w:val="0"/>
                <w:szCs w:val="21"/>
              </w:rPr>
            </w:pPr>
            <w:r>
              <w:rPr>
                <w:rFonts w:ascii="仿宋" w:eastAsia="仿宋" w:hAnsi="仿宋" w:cs="仿宋" w:hint="eastAsia"/>
                <w:color w:val="000000"/>
                <w:kern w:val="0"/>
                <w:szCs w:val="21"/>
                <w:lang/>
              </w:rPr>
              <w:t>1.61</w:t>
            </w:r>
          </w:p>
        </w:tc>
        <w:tc>
          <w:tcPr>
            <w:tcW w:w="3000" w:type="dxa"/>
            <w:tcBorders>
              <w:top w:val="nil"/>
              <w:left w:val="nil"/>
              <w:bottom w:val="single" w:sz="4" w:space="0" w:color="auto"/>
              <w:right w:val="single" w:sz="8" w:space="0" w:color="auto"/>
            </w:tcBorders>
            <w:vAlign w:val="center"/>
          </w:tcPr>
          <w:p w:rsidR="00F37A56" w:rsidRDefault="00F37A56">
            <w:pPr>
              <w:widowControl/>
              <w:jc w:val="right"/>
              <w:textAlignment w:val="center"/>
              <w:rPr>
                <w:rFonts w:ascii="仿宋" w:eastAsia="仿宋" w:hAnsi="仿宋" w:cs="仿宋"/>
                <w:kern w:val="0"/>
                <w:szCs w:val="21"/>
              </w:rPr>
            </w:pPr>
          </w:p>
        </w:tc>
      </w:tr>
      <w:tr w:rsidR="00F37A56">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20113</w:t>
            </w:r>
          </w:p>
        </w:tc>
        <w:tc>
          <w:tcPr>
            <w:tcW w:w="3527" w:type="dxa"/>
            <w:tcBorders>
              <w:top w:val="nil"/>
              <w:left w:val="nil"/>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kern w:val="0"/>
                <w:szCs w:val="21"/>
              </w:rPr>
            </w:pPr>
            <w:r>
              <w:rPr>
                <w:rFonts w:ascii="仿宋" w:eastAsia="仿宋" w:hAnsi="仿宋" w:cs="仿宋" w:hint="eastAsia"/>
                <w:color w:val="000000"/>
                <w:kern w:val="0"/>
                <w:szCs w:val="21"/>
                <w:lang/>
              </w:rPr>
              <w:t>商贸事务</w:t>
            </w:r>
          </w:p>
        </w:tc>
        <w:tc>
          <w:tcPr>
            <w:tcW w:w="3000" w:type="dxa"/>
            <w:tcBorders>
              <w:top w:val="nil"/>
              <w:left w:val="nil"/>
              <w:bottom w:val="single" w:sz="8" w:space="0" w:color="auto"/>
              <w:right w:val="single" w:sz="4" w:space="0" w:color="auto"/>
            </w:tcBorders>
            <w:vAlign w:val="center"/>
          </w:tcPr>
          <w:p w:rsidR="00F37A56" w:rsidRDefault="00F37A56">
            <w:pPr>
              <w:widowControl/>
              <w:jc w:val="right"/>
              <w:textAlignment w:val="center"/>
              <w:rPr>
                <w:rFonts w:ascii="仿宋" w:eastAsia="仿宋" w:hAnsi="仿宋" w:cs="仿宋"/>
                <w:kern w:val="0"/>
                <w:szCs w:val="21"/>
              </w:rPr>
            </w:pPr>
          </w:p>
        </w:tc>
        <w:tc>
          <w:tcPr>
            <w:tcW w:w="3492" w:type="dxa"/>
            <w:tcBorders>
              <w:top w:val="nil"/>
              <w:left w:val="nil"/>
              <w:bottom w:val="single" w:sz="8" w:space="0" w:color="auto"/>
              <w:right w:val="single" w:sz="4" w:space="0" w:color="auto"/>
            </w:tcBorders>
            <w:vAlign w:val="center"/>
          </w:tcPr>
          <w:p w:rsidR="00F37A56" w:rsidRDefault="00F37A56">
            <w:pPr>
              <w:widowControl/>
              <w:jc w:val="right"/>
              <w:textAlignment w:val="center"/>
              <w:rPr>
                <w:rFonts w:ascii="仿宋" w:eastAsia="仿宋" w:hAnsi="仿宋" w:cs="仿宋"/>
                <w:kern w:val="0"/>
                <w:szCs w:val="21"/>
              </w:rPr>
            </w:pPr>
          </w:p>
        </w:tc>
        <w:tc>
          <w:tcPr>
            <w:tcW w:w="3000" w:type="dxa"/>
            <w:tcBorders>
              <w:top w:val="nil"/>
              <w:left w:val="nil"/>
              <w:bottom w:val="single" w:sz="8" w:space="0" w:color="auto"/>
              <w:right w:val="single" w:sz="8" w:space="0" w:color="auto"/>
            </w:tcBorders>
            <w:vAlign w:val="center"/>
          </w:tcPr>
          <w:p w:rsidR="00F37A56" w:rsidRDefault="00322489">
            <w:pPr>
              <w:widowControl/>
              <w:jc w:val="right"/>
              <w:rPr>
                <w:rFonts w:ascii="仿宋" w:eastAsia="仿宋" w:hAnsi="仿宋" w:cs="仿宋"/>
                <w:kern w:val="0"/>
                <w:szCs w:val="21"/>
              </w:rPr>
            </w:pPr>
            <w:r>
              <w:rPr>
                <w:rFonts w:ascii="仿宋" w:eastAsia="仿宋" w:hAnsi="仿宋" w:cs="仿宋" w:hint="eastAsia"/>
                <w:kern w:val="0"/>
                <w:szCs w:val="21"/>
              </w:rPr>
              <w:t>45.87</w:t>
            </w:r>
            <w:r>
              <w:rPr>
                <w:rFonts w:ascii="仿宋" w:eastAsia="仿宋" w:hAnsi="仿宋" w:cs="仿宋" w:hint="eastAsia"/>
                <w:kern w:val="0"/>
                <w:szCs w:val="21"/>
              </w:rPr>
              <w:t xml:space="preserve">　</w:t>
            </w:r>
          </w:p>
        </w:tc>
      </w:tr>
      <w:tr w:rsidR="00F37A56">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2011308</w:t>
            </w:r>
          </w:p>
        </w:tc>
        <w:tc>
          <w:tcPr>
            <w:tcW w:w="3527" w:type="dxa"/>
            <w:tcBorders>
              <w:top w:val="nil"/>
              <w:left w:val="nil"/>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 xml:space="preserve">  </w:t>
            </w:r>
            <w:r>
              <w:rPr>
                <w:rFonts w:ascii="仿宋" w:eastAsia="仿宋" w:hAnsi="仿宋" w:cs="仿宋" w:hint="eastAsia"/>
                <w:color w:val="000000"/>
                <w:kern w:val="0"/>
                <w:szCs w:val="21"/>
                <w:lang/>
              </w:rPr>
              <w:t>招商引资</w:t>
            </w:r>
          </w:p>
        </w:tc>
        <w:tc>
          <w:tcPr>
            <w:tcW w:w="3000" w:type="dxa"/>
            <w:tcBorders>
              <w:top w:val="nil"/>
              <w:left w:val="nil"/>
              <w:bottom w:val="single" w:sz="8" w:space="0" w:color="auto"/>
              <w:right w:val="single" w:sz="4" w:space="0" w:color="auto"/>
            </w:tcBorders>
            <w:vAlign w:val="center"/>
          </w:tcPr>
          <w:p w:rsidR="00F37A56" w:rsidRDefault="00F37A56">
            <w:pPr>
              <w:widowControl/>
              <w:jc w:val="right"/>
              <w:textAlignment w:val="center"/>
              <w:rPr>
                <w:rFonts w:ascii="仿宋" w:eastAsia="仿宋" w:hAnsi="仿宋" w:cs="仿宋"/>
                <w:kern w:val="0"/>
                <w:szCs w:val="21"/>
              </w:rPr>
            </w:pPr>
          </w:p>
        </w:tc>
        <w:tc>
          <w:tcPr>
            <w:tcW w:w="3492" w:type="dxa"/>
            <w:tcBorders>
              <w:top w:val="nil"/>
              <w:left w:val="nil"/>
              <w:bottom w:val="single" w:sz="8" w:space="0" w:color="auto"/>
              <w:right w:val="single" w:sz="4" w:space="0" w:color="auto"/>
            </w:tcBorders>
            <w:vAlign w:val="center"/>
          </w:tcPr>
          <w:p w:rsidR="00F37A56" w:rsidRDefault="00F37A56">
            <w:pPr>
              <w:widowControl/>
              <w:jc w:val="right"/>
              <w:textAlignment w:val="center"/>
              <w:rPr>
                <w:rFonts w:ascii="仿宋" w:eastAsia="仿宋" w:hAnsi="仿宋" w:cs="仿宋"/>
                <w:kern w:val="0"/>
                <w:szCs w:val="21"/>
              </w:rPr>
            </w:pPr>
          </w:p>
        </w:tc>
        <w:tc>
          <w:tcPr>
            <w:tcW w:w="3000" w:type="dxa"/>
            <w:tcBorders>
              <w:top w:val="nil"/>
              <w:left w:val="nil"/>
              <w:bottom w:val="single" w:sz="8" w:space="0" w:color="auto"/>
              <w:right w:val="single" w:sz="8" w:space="0" w:color="auto"/>
            </w:tcBorders>
            <w:vAlign w:val="center"/>
          </w:tcPr>
          <w:p w:rsidR="00F37A56" w:rsidRDefault="00322489">
            <w:pPr>
              <w:widowControl/>
              <w:jc w:val="right"/>
              <w:rPr>
                <w:rFonts w:ascii="仿宋" w:eastAsia="仿宋" w:hAnsi="仿宋" w:cs="仿宋"/>
                <w:kern w:val="0"/>
                <w:szCs w:val="21"/>
              </w:rPr>
            </w:pPr>
            <w:r>
              <w:rPr>
                <w:rFonts w:ascii="仿宋" w:eastAsia="仿宋" w:hAnsi="仿宋" w:cs="仿宋" w:hint="eastAsia"/>
                <w:kern w:val="0"/>
                <w:szCs w:val="21"/>
              </w:rPr>
              <w:t>45.87</w:t>
            </w:r>
          </w:p>
        </w:tc>
      </w:tr>
      <w:tr w:rsidR="00F37A56">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208</w:t>
            </w:r>
          </w:p>
        </w:tc>
        <w:tc>
          <w:tcPr>
            <w:tcW w:w="3527" w:type="dxa"/>
            <w:tcBorders>
              <w:top w:val="nil"/>
              <w:left w:val="nil"/>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社会保障和就业支出</w:t>
            </w:r>
          </w:p>
        </w:tc>
        <w:tc>
          <w:tcPr>
            <w:tcW w:w="3000"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11.44</w:t>
            </w:r>
          </w:p>
        </w:tc>
        <w:tc>
          <w:tcPr>
            <w:tcW w:w="3492"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11.44</w:t>
            </w:r>
          </w:p>
        </w:tc>
        <w:tc>
          <w:tcPr>
            <w:tcW w:w="3000" w:type="dxa"/>
            <w:tcBorders>
              <w:top w:val="nil"/>
              <w:left w:val="nil"/>
              <w:bottom w:val="single" w:sz="8" w:space="0" w:color="auto"/>
              <w:right w:val="single" w:sz="8" w:space="0" w:color="auto"/>
            </w:tcBorders>
            <w:vAlign w:val="center"/>
          </w:tcPr>
          <w:p w:rsidR="00F37A56" w:rsidRDefault="00F37A56">
            <w:pPr>
              <w:widowControl/>
              <w:jc w:val="right"/>
              <w:rPr>
                <w:rFonts w:ascii="仿宋" w:eastAsia="仿宋" w:hAnsi="仿宋" w:cs="仿宋"/>
                <w:kern w:val="0"/>
                <w:szCs w:val="21"/>
              </w:rPr>
            </w:pPr>
          </w:p>
        </w:tc>
      </w:tr>
      <w:tr w:rsidR="00F37A56">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20805</w:t>
            </w:r>
          </w:p>
        </w:tc>
        <w:tc>
          <w:tcPr>
            <w:tcW w:w="3527" w:type="dxa"/>
            <w:tcBorders>
              <w:top w:val="nil"/>
              <w:left w:val="nil"/>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行政事业单位离退休</w:t>
            </w:r>
          </w:p>
        </w:tc>
        <w:tc>
          <w:tcPr>
            <w:tcW w:w="3000"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10.64</w:t>
            </w:r>
          </w:p>
        </w:tc>
        <w:tc>
          <w:tcPr>
            <w:tcW w:w="3492"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10.64</w:t>
            </w:r>
          </w:p>
        </w:tc>
        <w:tc>
          <w:tcPr>
            <w:tcW w:w="3000" w:type="dxa"/>
            <w:tcBorders>
              <w:top w:val="nil"/>
              <w:left w:val="nil"/>
              <w:bottom w:val="single" w:sz="8" w:space="0" w:color="auto"/>
              <w:right w:val="single" w:sz="8" w:space="0" w:color="auto"/>
            </w:tcBorders>
            <w:vAlign w:val="center"/>
          </w:tcPr>
          <w:p w:rsidR="00F37A56" w:rsidRDefault="00F37A56">
            <w:pPr>
              <w:widowControl/>
              <w:jc w:val="right"/>
              <w:rPr>
                <w:rFonts w:ascii="仿宋" w:eastAsia="仿宋" w:hAnsi="仿宋" w:cs="仿宋"/>
                <w:kern w:val="0"/>
                <w:szCs w:val="21"/>
              </w:rPr>
            </w:pPr>
          </w:p>
        </w:tc>
      </w:tr>
      <w:tr w:rsidR="00F37A56">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2080505</w:t>
            </w:r>
          </w:p>
        </w:tc>
        <w:tc>
          <w:tcPr>
            <w:tcW w:w="3527" w:type="dxa"/>
            <w:tcBorders>
              <w:top w:val="nil"/>
              <w:left w:val="nil"/>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 xml:space="preserve">  </w:t>
            </w:r>
            <w:r>
              <w:rPr>
                <w:rFonts w:ascii="仿宋" w:eastAsia="仿宋" w:hAnsi="仿宋" w:cs="仿宋" w:hint="eastAsia"/>
                <w:color w:val="000000"/>
                <w:kern w:val="0"/>
                <w:szCs w:val="21"/>
                <w:lang/>
              </w:rPr>
              <w:t>机关事业单位基本养老保险缴费支出</w:t>
            </w:r>
          </w:p>
        </w:tc>
        <w:tc>
          <w:tcPr>
            <w:tcW w:w="3000"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10.64</w:t>
            </w:r>
          </w:p>
        </w:tc>
        <w:tc>
          <w:tcPr>
            <w:tcW w:w="3492"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10.64</w:t>
            </w:r>
          </w:p>
        </w:tc>
        <w:tc>
          <w:tcPr>
            <w:tcW w:w="3000" w:type="dxa"/>
            <w:tcBorders>
              <w:top w:val="nil"/>
              <w:left w:val="nil"/>
              <w:bottom w:val="single" w:sz="8" w:space="0" w:color="auto"/>
              <w:right w:val="single" w:sz="8" w:space="0" w:color="auto"/>
            </w:tcBorders>
            <w:vAlign w:val="center"/>
          </w:tcPr>
          <w:p w:rsidR="00F37A56" w:rsidRDefault="00F37A56">
            <w:pPr>
              <w:widowControl/>
              <w:jc w:val="right"/>
              <w:rPr>
                <w:rFonts w:ascii="仿宋" w:eastAsia="仿宋" w:hAnsi="仿宋" w:cs="仿宋"/>
                <w:kern w:val="0"/>
                <w:szCs w:val="21"/>
              </w:rPr>
            </w:pPr>
          </w:p>
        </w:tc>
      </w:tr>
      <w:tr w:rsidR="00F37A56">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20808</w:t>
            </w:r>
          </w:p>
        </w:tc>
        <w:tc>
          <w:tcPr>
            <w:tcW w:w="3527" w:type="dxa"/>
            <w:tcBorders>
              <w:top w:val="nil"/>
              <w:left w:val="nil"/>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抚恤</w:t>
            </w:r>
          </w:p>
        </w:tc>
        <w:tc>
          <w:tcPr>
            <w:tcW w:w="3000"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0.8</w:t>
            </w:r>
          </w:p>
        </w:tc>
        <w:tc>
          <w:tcPr>
            <w:tcW w:w="3492"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0.8</w:t>
            </w:r>
          </w:p>
        </w:tc>
        <w:tc>
          <w:tcPr>
            <w:tcW w:w="3000" w:type="dxa"/>
            <w:tcBorders>
              <w:top w:val="nil"/>
              <w:left w:val="nil"/>
              <w:bottom w:val="single" w:sz="8" w:space="0" w:color="auto"/>
              <w:right w:val="single" w:sz="8" w:space="0" w:color="auto"/>
            </w:tcBorders>
            <w:vAlign w:val="center"/>
          </w:tcPr>
          <w:p w:rsidR="00F37A56" w:rsidRDefault="00F37A56">
            <w:pPr>
              <w:widowControl/>
              <w:jc w:val="right"/>
              <w:rPr>
                <w:rFonts w:ascii="仿宋" w:eastAsia="仿宋" w:hAnsi="仿宋" w:cs="仿宋"/>
                <w:kern w:val="0"/>
                <w:szCs w:val="21"/>
              </w:rPr>
            </w:pPr>
          </w:p>
        </w:tc>
      </w:tr>
      <w:tr w:rsidR="00F37A56">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2080801</w:t>
            </w:r>
          </w:p>
        </w:tc>
        <w:tc>
          <w:tcPr>
            <w:tcW w:w="3527" w:type="dxa"/>
            <w:tcBorders>
              <w:top w:val="nil"/>
              <w:left w:val="nil"/>
              <w:bottom w:val="single" w:sz="8" w:space="0" w:color="auto"/>
              <w:right w:val="single" w:sz="4" w:space="0" w:color="auto"/>
            </w:tcBorders>
            <w:vAlign w:val="center"/>
          </w:tcPr>
          <w:p w:rsidR="00F37A56" w:rsidRDefault="00322489">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 xml:space="preserve">  </w:t>
            </w:r>
            <w:r>
              <w:rPr>
                <w:rFonts w:ascii="仿宋" w:eastAsia="仿宋" w:hAnsi="仿宋" w:cs="仿宋" w:hint="eastAsia"/>
                <w:color w:val="000000"/>
                <w:kern w:val="0"/>
                <w:szCs w:val="21"/>
                <w:lang/>
              </w:rPr>
              <w:t>死亡抚恤</w:t>
            </w:r>
          </w:p>
        </w:tc>
        <w:tc>
          <w:tcPr>
            <w:tcW w:w="3000"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0.8</w:t>
            </w:r>
          </w:p>
        </w:tc>
        <w:tc>
          <w:tcPr>
            <w:tcW w:w="3492" w:type="dxa"/>
            <w:tcBorders>
              <w:top w:val="nil"/>
              <w:left w:val="nil"/>
              <w:bottom w:val="single" w:sz="8" w:space="0" w:color="auto"/>
              <w:right w:val="single" w:sz="4" w:space="0" w:color="auto"/>
            </w:tcBorders>
            <w:vAlign w:val="center"/>
          </w:tcPr>
          <w:p w:rsidR="00F37A56" w:rsidRDefault="00322489">
            <w:pPr>
              <w:widowControl/>
              <w:jc w:val="righ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0.8</w:t>
            </w:r>
          </w:p>
        </w:tc>
        <w:tc>
          <w:tcPr>
            <w:tcW w:w="3000" w:type="dxa"/>
            <w:tcBorders>
              <w:top w:val="nil"/>
              <w:left w:val="nil"/>
              <w:bottom w:val="single" w:sz="8" w:space="0" w:color="auto"/>
              <w:right w:val="single" w:sz="8" w:space="0" w:color="auto"/>
            </w:tcBorders>
            <w:vAlign w:val="center"/>
          </w:tcPr>
          <w:p w:rsidR="00F37A56" w:rsidRDefault="00F37A56">
            <w:pPr>
              <w:widowControl/>
              <w:jc w:val="right"/>
              <w:rPr>
                <w:rFonts w:ascii="仿宋" w:eastAsia="仿宋" w:hAnsi="仿宋" w:cs="仿宋"/>
                <w:kern w:val="0"/>
                <w:szCs w:val="21"/>
              </w:rPr>
            </w:pPr>
          </w:p>
        </w:tc>
      </w:tr>
      <w:tr w:rsidR="00F37A56">
        <w:trPr>
          <w:trHeight w:val="645"/>
          <w:jc w:val="center"/>
        </w:trPr>
        <w:tc>
          <w:tcPr>
            <w:tcW w:w="14219" w:type="dxa"/>
            <w:gridSpan w:val="5"/>
            <w:vAlign w:val="center"/>
          </w:tcPr>
          <w:p w:rsidR="00F37A56" w:rsidRDefault="00322489">
            <w:pPr>
              <w:widowControl/>
              <w:jc w:val="left"/>
              <w:rPr>
                <w:rFonts w:ascii="仿宋" w:eastAsia="仿宋" w:hAnsi="仿宋" w:cs="仿宋"/>
                <w:kern w:val="0"/>
                <w:szCs w:val="21"/>
              </w:rPr>
            </w:pPr>
            <w:r>
              <w:rPr>
                <w:rFonts w:ascii="仿宋" w:eastAsia="仿宋" w:hAnsi="仿宋" w:cs="仿宋" w:hint="eastAsia"/>
                <w:kern w:val="0"/>
                <w:szCs w:val="21"/>
              </w:rPr>
              <w:lastRenderedPageBreak/>
              <w:t>注：本表反映部门本年度一般公共预算财政拨款支出情况。</w:t>
            </w:r>
          </w:p>
        </w:tc>
      </w:tr>
    </w:tbl>
    <w:p w:rsidR="00F37A56" w:rsidRDefault="00F37A56">
      <w:pPr>
        <w:widowControl/>
        <w:jc w:val="left"/>
        <w:rPr>
          <w:rFonts w:ascii="仿宋" w:eastAsia="仿宋" w:hAnsi="仿宋" w:cs="仿宋"/>
          <w:bCs/>
          <w:kern w:val="0"/>
          <w:szCs w:val="21"/>
        </w:rPr>
      </w:pPr>
    </w:p>
    <w:p w:rsidR="00F37A56" w:rsidRDefault="00322489">
      <w:pPr>
        <w:widowControl/>
        <w:jc w:val="left"/>
        <w:rPr>
          <w:rFonts w:eastAsia="仿宋_GB2312"/>
          <w:bCs/>
          <w:kern w:val="0"/>
          <w:szCs w:val="21"/>
        </w:rPr>
      </w:pPr>
      <w:r>
        <w:rPr>
          <w:rFonts w:ascii="仿宋" w:eastAsia="仿宋" w:hAnsi="仿宋" w:cs="仿宋" w:hint="eastAsia"/>
          <w:bCs/>
          <w:kern w:val="0"/>
          <w:szCs w:val="21"/>
        </w:rPr>
        <w:br w:type="page"/>
      </w:r>
    </w:p>
    <w:p w:rsidR="00F37A56" w:rsidRDefault="00322489">
      <w:pPr>
        <w:widowControl/>
        <w:jc w:val="center"/>
        <w:rPr>
          <w:rFonts w:eastAsia="方正小标宋_GBK"/>
          <w:color w:val="000000"/>
          <w:kern w:val="0"/>
          <w:sz w:val="28"/>
          <w:szCs w:val="36"/>
        </w:rPr>
      </w:pPr>
      <w:r>
        <w:rPr>
          <w:rFonts w:eastAsia="方正小标宋_GBK" w:hint="eastAsia"/>
          <w:color w:val="000000"/>
          <w:kern w:val="0"/>
          <w:sz w:val="28"/>
          <w:szCs w:val="36"/>
        </w:rPr>
        <w:lastRenderedPageBreak/>
        <w:t>一般公共预算财政拨款基本支出决算表</w:t>
      </w:r>
      <w:bookmarkStart w:id="2" w:name="RANGE!A1:I39"/>
      <w:bookmarkEnd w:id="2"/>
    </w:p>
    <w:p w:rsidR="00F37A56" w:rsidRDefault="00322489">
      <w:pPr>
        <w:widowControl/>
        <w:jc w:val="left"/>
        <w:rPr>
          <w:rFonts w:eastAsia="仿宋_GB2312"/>
          <w:color w:val="000000"/>
          <w:kern w:val="0"/>
          <w:szCs w:val="21"/>
        </w:rPr>
      </w:pPr>
      <w:r>
        <w:rPr>
          <w:rFonts w:eastAsia="仿宋_GB2312" w:hint="eastAsia"/>
          <w:color w:val="000000"/>
          <w:kern w:val="0"/>
          <w:szCs w:val="21"/>
        </w:rPr>
        <w:t>部门：</w:t>
      </w:r>
      <w:r>
        <w:rPr>
          <w:rFonts w:eastAsia="仿宋_GB2312"/>
          <w:color w:val="000000"/>
          <w:kern w:val="0"/>
          <w:szCs w:val="21"/>
        </w:rPr>
        <w:t xml:space="preserve"> </w:t>
      </w:r>
      <w:r>
        <w:rPr>
          <w:rFonts w:eastAsia="仿宋_GB2312" w:hint="eastAsia"/>
          <w:color w:val="000000"/>
          <w:kern w:val="0"/>
          <w:szCs w:val="21"/>
        </w:rPr>
        <w:t>道县</w:t>
      </w:r>
      <w:r>
        <w:rPr>
          <w:rFonts w:eastAsia="仿宋_GB2312" w:hint="eastAsia"/>
          <w:color w:val="000000"/>
          <w:kern w:val="0"/>
          <w:szCs w:val="21"/>
        </w:rPr>
        <w:t>投资促进局</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06</w:t>
      </w:r>
      <w:r>
        <w:rPr>
          <w:rFonts w:eastAsia="仿宋_GB2312" w:hint="eastAsia"/>
          <w:color w:val="000000"/>
          <w:kern w:val="0"/>
          <w:szCs w:val="21"/>
        </w:rPr>
        <w:t>表</w:t>
      </w:r>
    </w:p>
    <w:p w:rsidR="00F37A56" w:rsidRDefault="00322489">
      <w:pPr>
        <w:widowControl/>
        <w:jc w:val="right"/>
        <w:rPr>
          <w:rFonts w:eastAsia="仿宋_GB2312"/>
          <w:color w:val="000000"/>
          <w:kern w:val="0"/>
          <w:szCs w:val="21"/>
        </w:rPr>
      </w:pPr>
      <w:r>
        <w:rPr>
          <w:rFonts w:eastAsia="仿宋_GB2312" w:hint="eastAsia"/>
          <w:color w:val="000000"/>
          <w:kern w:val="0"/>
          <w:szCs w:val="21"/>
        </w:rPr>
        <w:t>单位：万元</w:t>
      </w:r>
    </w:p>
    <w:tbl>
      <w:tblPr>
        <w:tblW w:w="0" w:type="auto"/>
        <w:tblInd w:w="93" w:type="dxa"/>
        <w:tblLayout w:type="fixed"/>
        <w:tblLook w:val="04A0"/>
      </w:tblPr>
      <w:tblGrid>
        <w:gridCol w:w="1149"/>
        <w:gridCol w:w="3306"/>
        <w:gridCol w:w="856"/>
        <w:gridCol w:w="1110"/>
        <w:gridCol w:w="2297"/>
        <w:gridCol w:w="856"/>
        <w:gridCol w:w="1076"/>
        <w:gridCol w:w="4394"/>
        <w:gridCol w:w="856"/>
      </w:tblGrid>
      <w:tr w:rsidR="00F37A56">
        <w:trPr>
          <w:trHeight w:val="585"/>
        </w:trPr>
        <w:tc>
          <w:tcPr>
            <w:tcW w:w="1149"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306" w:type="dxa"/>
            <w:tcBorders>
              <w:top w:val="single" w:sz="8" w:space="0" w:color="auto"/>
              <w:left w:val="nil"/>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110" w:type="dxa"/>
            <w:tcBorders>
              <w:top w:val="single" w:sz="8" w:space="0" w:color="auto"/>
              <w:left w:val="nil"/>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4394" w:type="dxa"/>
            <w:tcBorders>
              <w:top w:val="single" w:sz="8" w:space="0" w:color="auto"/>
              <w:left w:val="nil"/>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vAlign w:val="center"/>
          </w:tcPr>
          <w:p w:rsidR="00F37A56" w:rsidRDefault="0032248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w:t>
            </w:r>
          </w:p>
        </w:tc>
        <w:tc>
          <w:tcPr>
            <w:tcW w:w="3306"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100.25</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w:t>
            </w:r>
          </w:p>
        </w:tc>
        <w:tc>
          <w:tcPr>
            <w:tcW w:w="2297"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57.09</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307</w:t>
            </w:r>
          </w:p>
        </w:tc>
        <w:tc>
          <w:tcPr>
            <w:tcW w:w="4394"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30101</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基本工资</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36.72</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30201</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办公费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10.32</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30701</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国内债务付息</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47"/>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30102</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津贴补贴</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17.99</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30202</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印刷费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5.59</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30702</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国外债务付息</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30103</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奖金</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30203</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咨询费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w:t>
            </w:r>
          </w:p>
        </w:tc>
        <w:tc>
          <w:tcPr>
            <w:tcW w:w="4394"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30106</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伙食补助费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6.8</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30204</w:t>
            </w:r>
          </w:p>
        </w:tc>
        <w:tc>
          <w:tcPr>
            <w:tcW w:w="2297" w:type="dxa"/>
            <w:tcBorders>
              <w:top w:val="nil"/>
              <w:left w:val="nil"/>
              <w:bottom w:val="single" w:sz="8" w:space="0" w:color="auto"/>
              <w:right w:val="single" w:sz="8" w:space="0" w:color="auto"/>
            </w:tcBorders>
            <w:noWrap/>
          </w:tcPr>
          <w:p w:rsidR="00F37A56" w:rsidRDefault="00322489">
            <w:pPr>
              <w:widowControl/>
              <w:rPr>
                <w:rFonts w:eastAsia="仿宋_GB2312"/>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手续费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31001</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房屋建筑物购建</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30107</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绩效工资</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7.86</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30205</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水费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0.17</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31002</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办公设备购置</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30108</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机关事业单位基本养老保险费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11.25</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30206</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电费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0.54</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31003</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专用设备购置</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30109</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职业年金缴费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30207</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邮电费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31005</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基础设施建设</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30110</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职工基本医疗保险缴费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4.26</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30208</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取暖费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31006</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大型修缮</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30111</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公务员医疗补助缴费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30209</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物业管理费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31007</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信息网络及软件购置更新</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30112</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其他社会保障缴费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30211</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差旅费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9.95</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31008</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物资储备</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30113</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住房公积金</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30212</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因公出国（境）费用</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31009</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土地补偿</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30114</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医疗费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30213</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维修（护）费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3.26</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31010</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安置补助</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30199</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其他工资福利支出</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30214</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租赁费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31011</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地上附着物和青苗补偿</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w:t>
            </w:r>
          </w:p>
        </w:tc>
        <w:tc>
          <w:tcPr>
            <w:tcW w:w="3306"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4.3</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30215</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会议费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4.09</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31012</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拆迁补偿</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30301</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离休费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30216</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培训费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31013</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公务用车购置</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30302</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退休费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30217</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公务接待费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7.65</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31019</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其他交通工具购置</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30303</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退职（役）费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30218</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专用材料费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31021</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文物和陈列品购置</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30304</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抚恤金</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0.8</w:t>
            </w: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30224</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被装购置费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31022</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无形资产购置</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30305</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生活补助</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30225</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专用燃料费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31099</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其他资本性支出</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30306</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救济费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30226</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劳务费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399</w:t>
            </w:r>
          </w:p>
        </w:tc>
        <w:tc>
          <w:tcPr>
            <w:tcW w:w="4394"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30307</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医疗费补助</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30227</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委托业务费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9</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39906</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赠与</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color w:val="000000"/>
                <w:kern w:val="0"/>
                <w:sz w:val="18"/>
                <w:szCs w:val="18"/>
              </w:rPr>
            </w:pPr>
            <w:r>
              <w:rPr>
                <w:color w:val="000000"/>
                <w:kern w:val="0"/>
                <w:sz w:val="18"/>
                <w:szCs w:val="18"/>
              </w:rPr>
              <w:t>30308</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助学金</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30228</w:t>
            </w:r>
          </w:p>
        </w:tc>
        <w:tc>
          <w:tcPr>
            <w:tcW w:w="2297"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工会经费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39907</w:t>
            </w:r>
          </w:p>
        </w:tc>
        <w:tc>
          <w:tcPr>
            <w:tcW w:w="4394"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国家赔偿费用支出</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奖励金</w:t>
            </w:r>
          </w:p>
        </w:tc>
        <w:tc>
          <w:tcPr>
            <w:tcW w:w="856" w:type="dxa"/>
            <w:tcBorders>
              <w:top w:val="nil"/>
              <w:left w:val="nil"/>
              <w:bottom w:val="single" w:sz="8" w:space="0" w:color="auto"/>
              <w:right w:val="single" w:sz="8" w:space="0" w:color="auto"/>
            </w:tcBorders>
            <w:noWrap/>
          </w:tcPr>
          <w:p w:rsidR="00F37A56" w:rsidRDefault="00322489">
            <w:pPr>
              <w:widowControl/>
              <w:jc w:val="center"/>
              <w:rPr>
                <w:rFonts w:eastAsia="宋体"/>
                <w:color w:val="000000"/>
                <w:kern w:val="0"/>
                <w:sz w:val="18"/>
                <w:szCs w:val="18"/>
              </w:rPr>
            </w:pPr>
            <w:r>
              <w:rPr>
                <w:rFonts w:eastAsia="宋体" w:hint="eastAsia"/>
                <w:color w:val="000000"/>
                <w:kern w:val="0"/>
                <w:sz w:val="18"/>
                <w:szCs w:val="18"/>
              </w:rPr>
              <w:t>3.5</w:t>
            </w:r>
          </w:p>
        </w:tc>
        <w:tc>
          <w:tcPr>
            <w:tcW w:w="1110"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2297"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福利费</w:t>
            </w:r>
          </w:p>
        </w:tc>
        <w:tc>
          <w:tcPr>
            <w:tcW w:w="856" w:type="dxa"/>
            <w:tcBorders>
              <w:top w:val="nil"/>
              <w:left w:val="nil"/>
              <w:bottom w:val="single" w:sz="8" w:space="0" w:color="auto"/>
              <w:right w:val="single" w:sz="8" w:space="0" w:color="auto"/>
            </w:tcBorders>
            <w:noWrap/>
          </w:tcPr>
          <w:p w:rsidR="00F37A56" w:rsidRDefault="00F37A56">
            <w:pPr>
              <w:widowControl/>
              <w:jc w:val="center"/>
              <w:rPr>
                <w:rFonts w:eastAsia="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39908</w:t>
            </w:r>
          </w:p>
        </w:tc>
        <w:tc>
          <w:tcPr>
            <w:tcW w:w="4394"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对民间非营利组织和群众性自治组织补贴</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个人农业生产补贴</w:t>
            </w:r>
          </w:p>
        </w:tc>
        <w:tc>
          <w:tcPr>
            <w:tcW w:w="856" w:type="dxa"/>
            <w:tcBorders>
              <w:top w:val="nil"/>
              <w:left w:val="nil"/>
              <w:bottom w:val="single" w:sz="8" w:space="0" w:color="auto"/>
              <w:right w:val="single" w:sz="8" w:space="0" w:color="auto"/>
            </w:tcBorders>
            <w:noWrap/>
          </w:tcPr>
          <w:p w:rsidR="00F37A56" w:rsidRDefault="00F37A56">
            <w:pPr>
              <w:widowControl/>
              <w:jc w:val="center"/>
              <w:rPr>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2297"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公务用车运行维护费</w:t>
            </w:r>
          </w:p>
        </w:tc>
        <w:tc>
          <w:tcPr>
            <w:tcW w:w="856" w:type="dxa"/>
            <w:tcBorders>
              <w:top w:val="nil"/>
              <w:left w:val="nil"/>
              <w:bottom w:val="single" w:sz="8" w:space="0" w:color="auto"/>
              <w:right w:val="single" w:sz="8" w:space="0" w:color="auto"/>
            </w:tcBorders>
            <w:noWrap/>
          </w:tcPr>
          <w:p w:rsidR="00F37A56" w:rsidRDefault="00322489">
            <w:pPr>
              <w:widowControl/>
              <w:jc w:val="center"/>
              <w:rPr>
                <w:rFonts w:eastAsia="宋体"/>
                <w:color w:val="000000"/>
                <w:kern w:val="0"/>
                <w:sz w:val="18"/>
                <w:szCs w:val="18"/>
              </w:rPr>
            </w:pPr>
            <w:r>
              <w:rPr>
                <w:rFonts w:eastAsia="宋体" w:hint="eastAsia"/>
                <w:color w:val="000000"/>
                <w:kern w:val="0"/>
                <w:sz w:val="18"/>
                <w:szCs w:val="18"/>
              </w:rPr>
              <w:t>3.78</w:t>
            </w: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39999</w:t>
            </w:r>
          </w:p>
        </w:tc>
        <w:tc>
          <w:tcPr>
            <w:tcW w:w="4394"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3306" w:type="dxa"/>
            <w:tcBorders>
              <w:top w:val="single" w:sz="8" w:space="0" w:color="auto"/>
              <w:left w:val="nil"/>
              <w:bottom w:val="single" w:sz="8" w:space="0" w:color="auto"/>
              <w:right w:val="single" w:sz="8" w:space="0" w:color="auto"/>
            </w:tcBorders>
            <w:noWrap/>
          </w:tcPr>
          <w:p w:rsidR="00F37A56" w:rsidRDefault="00322489">
            <w:pPr>
              <w:widowControl/>
              <w:rPr>
                <w:color w:val="000000"/>
                <w:kern w:val="0"/>
                <w:sz w:val="18"/>
                <w:szCs w:val="18"/>
              </w:rPr>
            </w:pPr>
            <w:r>
              <w:rPr>
                <w:color w:val="000000"/>
                <w:kern w:val="0"/>
                <w:sz w:val="18"/>
                <w:szCs w:val="18"/>
              </w:rPr>
              <w:t xml:space="preserve">  </w:t>
            </w:r>
            <w:r>
              <w:rPr>
                <w:rFonts w:ascii="仿宋_GB2312" w:eastAsia="仿宋_GB2312" w:hint="eastAsia"/>
                <w:color w:val="000000"/>
                <w:kern w:val="0"/>
                <w:sz w:val="18"/>
                <w:szCs w:val="18"/>
              </w:rPr>
              <w:t>对其他个人和家庭的补助支出</w:t>
            </w:r>
          </w:p>
        </w:tc>
        <w:tc>
          <w:tcPr>
            <w:tcW w:w="856" w:type="dxa"/>
            <w:tcBorders>
              <w:top w:val="single" w:sz="8" w:space="0" w:color="auto"/>
              <w:left w:val="nil"/>
              <w:bottom w:val="single" w:sz="8" w:space="0" w:color="auto"/>
              <w:right w:val="single" w:sz="8" w:space="0" w:color="auto"/>
            </w:tcBorders>
            <w:noWrap/>
          </w:tcPr>
          <w:p w:rsidR="00F37A56" w:rsidRDefault="00322489">
            <w:pPr>
              <w:widowControl/>
              <w:jc w:val="center"/>
              <w:rPr>
                <w:rFonts w:eastAsia="宋体"/>
                <w:color w:val="000000"/>
                <w:kern w:val="0"/>
                <w:sz w:val="18"/>
                <w:szCs w:val="18"/>
              </w:rPr>
            </w:pPr>
            <w:r>
              <w:rPr>
                <w:rFonts w:hint="eastAsia"/>
                <w:color w:val="000000"/>
                <w:kern w:val="0"/>
                <w:sz w:val="18"/>
                <w:szCs w:val="18"/>
              </w:rPr>
              <w:t>5.93</w:t>
            </w:r>
          </w:p>
        </w:tc>
        <w:tc>
          <w:tcPr>
            <w:tcW w:w="1110" w:type="dxa"/>
            <w:tcBorders>
              <w:top w:val="single" w:sz="8" w:space="0" w:color="auto"/>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2297" w:type="dxa"/>
            <w:tcBorders>
              <w:top w:val="single" w:sz="8" w:space="0" w:color="auto"/>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其他交通费用</w:t>
            </w:r>
          </w:p>
        </w:tc>
        <w:tc>
          <w:tcPr>
            <w:tcW w:w="856" w:type="dxa"/>
            <w:tcBorders>
              <w:top w:val="single" w:sz="8" w:space="0" w:color="auto"/>
              <w:left w:val="nil"/>
              <w:bottom w:val="single" w:sz="8" w:space="0" w:color="auto"/>
              <w:right w:val="single" w:sz="8" w:space="0" w:color="auto"/>
            </w:tcBorders>
            <w:noWrap/>
          </w:tcPr>
          <w:p w:rsidR="00F37A56" w:rsidRDefault="00322489">
            <w:pPr>
              <w:widowControl/>
              <w:jc w:val="center"/>
              <w:rPr>
                <w:rFonts w:eastAsia="宋体"/>
                <w:color w:val="000000"/>
                <w:kern w:val="0"/>
                <w:sz w:val="18"/>
                <w:szCs w:val="18"/>
              </w:rPr>
            </w:pPr>
            <w:r>
              <w:rPr>
                <w:rFonts w:eastAsia="宋体" w:hint="eastAsia"/>
                <w:color w:val="000000"/>
                <w:kern w:val="0"/>
                <w:sz w:val="18"/>
                <w:szCs w:val="18"/>
              </w:rPr>
              <w:t>2.15</w:t>
            </w:r>
          </w:p>
        </w:tc>
        <w:tc>
          <w:tcPr>
            <w:tcW w:w="1076" w:type="dxa"/>
            <w:tcBorders>
              <w:top w:val="single" w:sz="8" w:space="0" w:color="auto"/>
              <w:left w:val="nil"/>
              <w:bottom w:val="single" w:sz="8" w:space="0" w:color="auto"/>
              <w:right w:val="single" w:sz="8" w:space="0" w:color="auto"/>
            </w:tcBorders>
            <w:noWrap/>
          </w:tcPr>
          <w:p w:rsidR="00F37A56" w:rsidRDefault="00322489">
            <w:pPr>
              <w:widowControl/>
              <w:rPr>
                <w:color w:val="000000"/>
                <w:kern w:val="0"/>
                <w:sz w:val="18"/>
                <w:szCs w:val="18"/>
              </w:rPr>
            </w:pPr>
            <w:r>
              <w:rPr>
                <w:rFonts w:hint="eastAsia"/>
                <w:color w:val="000000"/>
                <w:kern w:val="0"/>
                <w:sz w:val="18"/>
                <w:szCs w:val="18"/>
              </w:rPr>
              <w:t xml:space="preserve">　</w:t>
            </w:r>
          </w:p>
        </w:tc>
        <w:tc>
          <w:tcPr>
            <w:tcW w:w="4394" w:type="dxa"/>
            <w:tcBorders>
              <w:top w:val="single" w:sz="8" w:space="0" w:color="auto"/>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single" w:sz="8" w:space="0" w:color="auto"/>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rFonts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tcPr>
          <w:p w:rsidR="00F37A56" w:rsidRDefault="00F37A56">
            <w:pPr>
              <w:widowControl/>
              <w:jc w:val="center"/>
              <w:rPr>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2297"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税金及附加费用</w:t>
            </w:r>
          </w:p>
        </w:tc>
        <w:tc>
          <w:tcPr>
            <w:tcW w:w="856" w:type="dxa"/>
            <w:tcBorders>
              <w:top w:val="nil"/>
              <w:left w:val="nil"/>
              <w:bottom w:val="single" w:sz="8" w:space="0" w:color="auto"/>
              <w:right w:val="single" w:sz="8" w:space="0" w:color="auto"/>
            </w:tcBorders>
            <w:noWrap/>
          </w:tcPr>
          <w:p w:rsidR="00F37A56" w:rsidRDefault="00F37A56">
            <w:pPr>
              <w:widowControl/>
              <w:jc w:val="center"/>
              <w:rPr>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rFonts w:hint="eastAsia"/>
                <w:color w:val="000000"/>
                <w:kern w:val="0"/>
                <w:sz w:val="18"/>
                <w:szCs w:val="18"/>
              </w:rPr>
              <w:t xml:space="preserve">　</w:t>
            </w:r>
          </w:p>
        </w:tc>
        <w:tc>
          <w:tcPr>
            <w:tcW w:w="4394"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1149" w:type="dxa"/>
            <w:tcBorders>
              <w:top w:val="nil"/>
              <w:left w:val="single" w:sz="8" w:space="0" w:color="auto"/>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rFonts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tcPr>
          <w:p w:rsidR="00F37A56" w:rsidRDefault="00F37A56">
            <w:pPr>
              <w:widowControl/>
              <w:jc w:val="center"/>
              <w:rPr>
                <w:color w:val="000000"/>
                <w:kern w:val="0"/>
                <w:sz w:val="18"/>
                <w:szCs w:val="18"/>
              </w:rPr>
            </w:pPr>
          </w:p>
        </w:tc>
        <w:tc>
          <w:tcPr>
            <w:tcW w:w="1110"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2297"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其他商品和服务支出</w:t>
            </w:r>
          </w:p>
        </w:tc>
        <w:tc>
          <w:tcPr>
            <w:tcW w:w="856" w:type="dxa"/>
            <w:tcBorders>
              <w:top w:val="nil"/>
              <w:left w:val="nil"/>
              <w:bottom w:val="single" w:sz="8" w:space="0" w:color="auto"/>
              <w:right w:val="single" w:sz="8" w:space="0" w:color="auto"/>
            </w:tcBorders>
            <w:noWrap/>
          </w:tcPr>
          <w:p w:rsidR="00F37A56" w:rsidRDefault="00F37A56">
            <w:pPr>
              <w:widowControl/>
              <w:jc w:val="center"/>
              <w:rPr>
                <w:rFonts w:eastAsia="宋体"/>
                <w:color w:val="000000"/>
                <w:kern w:val="0"/>
                <w:sz w:val="18"/>
                <w:szCs w:val="18"/>
              </w:rPr>
            </w:pPr>
          </w:p>
        </w:tc>
        <w:tc>
          <w:tcPr>
            <w:tcW w:w="1076" w:type="dxa"/>
            <w:tcBorders>
              <w:top w:val="nil"/>
              <w:left w:val="nil"/>
              <w:bottom w:val="single" w:sz="8" w:space="0" w:color="auto"/>
              <w:right w:val="single" w:sz="8" w:space="0" w:color="auto"/>
            </w:tcBorders>
            <w:noWrap/>
          </w:tcPr>
          <w:p w:rsidR="00F37A56" w:rsidRDefault="00322489">
            <w:pPr>
              <w:widowControl/>
              <w:rPr>
                <w:color w:val="000000"/>
                <w:kern w:val="0"/>
                <w:sz w:val="18"/>
                <w:szCs w:val="18"/>
              </w:rPr>
            </w:pPr>
            <w:r>
              <w:rPr>
                <w:rFonts w:hint="eastAsia"/>
                <w:color w:val="000000"/>
                <w:kern w:val="0"/>
                <w:sz w:val="18"/>
                <w:szCs w:val="18"/>
              </w:rPr>
              <w:t xml:space="preserve">　</w:t>
            </w:r>
          </w:p>
        </w:tc>
        <w:tc>
          <w:tcPr>
            <w:tcW w:w="4394" w:type="dxa"/>
            <w:tcBorders>
              <w:top w:val="nil"/>
              <w:left w:val="nil"/>
              <w:bottom w:val="single" w:sz="8" w:space="0" w:color="auto"/>
              <w:right w:val="single" w:sz="8" w:space="0" w:color="auto"/>
            </w:tcBorders>
            <w:noWrap/>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F37A56">
        <w:trPr>
          <w:trHeight w:hRule="exact" w:val="255"/>
        </w:trPr>
        <w:tc>
          <w:tcPr>
            <w:tcW w:w="4455" w:type="dxa"/>
            <w:gridSpan w:val="2"/>
            <w:tcBorders>
              <w:top w:val="nil"/>
              <w:left w:val="single" w:sz="8" w:space="0" w:color="auto"/>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856" w:type="dxa"/>
            <w:tcBorders>
              <w:top w:val="nil"/>
              <w:left w:val="nil"/>
              <w:bottom w:val="single" w:sz="8" w:space="0" w:color="auto"/>
              <w:right w:val="single" w:sz="8" w:space="0" w:color="auto"/>
            </w:tcBorders>
            <w:noWrap/>
            <w:vAlign w:val="center"/>
          </w:tcPr>
          <w:p w:rsidR="00F37A56" w:rsidRDefault="00322489">
            <w:pPr>
              <w:widowControl/>
              <w:rPr>
                <w:color w:val="000000"/>
                <w:kern w:val="0"/>
                <w:sz w:val="18"/>
                <w:szCs w:val="18"/>
              </w:rPr>
            </w:pPr>
            <w:r>
              <w:rPr>
                <w:rFonts w:hint="eastAsia"/>
                <w:color w:val="000000"/>
                <w:kern w:val="0"/>
                <w:sz w:val="18"/>
                <w:szCs w:val="18"/>
              </w:rPr>
              <w:t>75.55</w:t>
            </w:r>
            <w:r>
              <w:rPr>
                <w:rFonts w:hint="eastAsia"/>
                <w:color w:val="000000"/>
                <w:kern w:val="0"/>
                <w:sz w:val="18"/>
                <w:szCs w:val="18"/>
              </w:rPr>
              <w:t xml:space="preserve">　</w:t>
            </w:r>
          </w:p>
        </w:tc>
        <w:tc>
          <w:tcPr>
            <w:tcW w:w="9733" w:type="dxa"/>
            <w:gridSpan w:val="5"/>
            <w:tcBorders>
              <w:top w:val="nil"/>
              <w:left w:val="nil"/>
              <w:bottom w:val="single" w:sz="8" w:space="0" w:color="auto"/>
              <w:right w:val="single" w:sz="8" w:space="0" w:color="auto"/>
            </w:tcBorders>
            <w:noWrap/>
          </w:tcPr>
          <w:p w:rsidR="00F37A56" w:rsidRDefault="003224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856" w:type="dxa"/>
            <w:tcBorders>
              <w:top w:val="nil"/>
              <w:left w:val="nil"/>
              <w:bottom w:val="single" w:sz="8" w:space="0" w:color="auto"/>
              <w:right w:val="single" w:sz="8" w:space="0" w:color="auto"/>
            </w:tcBorders>
            <w:vAlign w:val="center"/>
          </w:tcPr>
          <w:p w:rsidR="00F37A56" w:rsidRDefault="00322489">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70.13</w:t>
            </w:r>
          </w:p>
        </w:tc>
      </w:tr>
    </w:tbl>
    <w:p w:rsidR="00F37A56" w:rsidRDefault="00322489">
      <w:pPr>
        <w:widowControl/>
        <w:jc w:val="left"/>
        <w:rPr>
          <w:rFonts w:ascii="楷体_GB2312" w:eastAsia="楷体_GB2312" w:hAnsi="黑体"/>
          <w:szCs w:val="21"/>
        </w:rPr>
      </w:pPr>
      <w:r>
        <w:rPr>
          <w:rFonts w:ascii="楷体_GB2312" w:eastAsia="楷体_GB2312" w:hAnsi="黑体" w:hint="eastAsia"/>
          <w:szCs w:val="21"/>
        </w:rPr>
        <w:t>注：本表反映部门年度一般公共预算财政拨款基本支出明细情况。</w:t>
      </w:r>
      <w:r>
        <w:rPr>
          <w:rFonts w:ascii="楷体_GB2312" w:eastAsia="楷体_GB2312" w:hAnsi="黑体" w:hint="eastAsia"/>
          <w:szCs w:val="21"/>
        </w:rPr>
        <w:br w:type="page"/>
      </w:r>
    </w:p>
    <w:p w:rsidR="00F37A56" w:rsidRDefault="00322489">
      <w:pPr>
        <w:widowControl/>
        <w:jc w:val="center"/>
        <w:rPr>
          <w:rFonts w:eastAsia="方正小标宋_GBK"/>
          <w:color w:val="000000"/>
          <w:kern w:val="0"/>
          <w:sz w:val="36"/>
          <w:szCs w:val="36"/>
        </w:rPr>
      </w:pPr>
      <w:r>
        <w:rPr>
          <w:rFonts w:eastAsia="方正小标宋_GBK" w:hint="eastAsia"/>
          <w:color w:val="000000"/>
          <w:kern w:val="0"/>
          <w:sz w:val="36"/>
          <w:szCs w:val="36"/>
        </w:rPr>
        <w:lastRenderedPageBreak/>
        <w:t>一般公共预算财政拨款“三公”经费支出决算表</w:t>
      </w:r>
    </w:p>
    <w:p w:rsidR="00F37A56" w:rsidRDefault="00322489">
      <w:pPr>
        <w:widowControl/>
        <w:jc w:val="left"/>
        <w:rPr>
          <w:rFonts w:eastAsia="仿宋_GB2312"/>
          <w:color w:val="000000"/>
          <w:kern w:val="0"/>
          <w:szCs w:val="21"/>
        </w:rPr>
      </w:pPr>
      <w:r>
        <w:rPr>
          <w:rFonts w:eastAsia="仿宋_GB2312" w:hint="eastAsia"/>
          <w:color w:val="000000"/>
          <w:kern w:val="0"/>
          <w:szCs w:val="21"/>
        </w:rPr>
        <w:t>部门：</w:t>
      </w:r>
      <w:r>
        <w:rPr>
          <w:rFonts w:eastAsia="仿宋_GB2312" w:hint="eastAsia"/>
          <w:color w:val="000000"/>
          <w:kern w:val="0"/>
          <w:szCs w:val="21"/>
        </w:rPr>
        <w:t>投资促进局</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07</w:t>
      </w:r>
      <w:r>
        <w:rPr>
          <w:rFonts w:eastAsia="仿宋_GB2312" w:hint="eastAsia"/>
          <w:color w:val="000000"/>
          <w:kern w:val="0"/>
          <w:szCs w:val="21"/>
        </w:rPr>
        <w:t>表</w:t>
      </w:r>
    </w:p>
    <w:p w:rsidR="00F37A56" w:rsidRDefault="00322489">
      <w:pPr>
        <w:widowControl/>
        <w:ind w:right="420"/>
        <w:jc w:val="right"/>
        <w:rPr>
          <w:rFonts w:eastAsia="仿宋_GB2312"/>
          <w:color w:val="000000"/>
          <w:kern w:val="0"/>
          <w:szCs w:val="21"/>
        </w:rPr>
      </w:pPr>
      <w:r>
        <w:rPr>
          <w:rFonts w:eastAsia="仿宋_GB2312" w:hint="eastAsia"/>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F37A56">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vAlign w:val="center"/>
          </w:tcPr>
          <w:p w:rsidR="00F37A56" w:rsidRDefault="00322489">
            <w:pPr>
              <w:widowControl/>
              <w:jc w:val="center"/>
              <w:rPr>
                <w:rFonts w:eastAsia="仿宋_GB2312"/>
                <w:kern w:val="0"/>
                <w:szCs w:val="21"/>
              </w:rPr>
            </w:pPr>
            <w:r>
              <w:rPr>
                <w:rFonts w:eastAsia="仿宋_GB2312" w:hint="eastAsia"/>
                <w:kern w:val="0"/>
                <w:szCs w:val="21"/>
              </w:rPr>
              <w:t>预算数</w:t>
            </w:r>
          </w:p>
        </w:tc>
        <w:tc>
          <w:tcPr>
            <w:tcW w:w="7320" w:type="dxa"/>
            <w:gridSpan w:val="6"/>
            <w:tcBorders>
              <w:top w:val="single" w:sz="8" w:space="0" w:color="auto"/>
              <w:left w:val="nil"/>
              <w:bottom w:val="single" w:sz="4" w:space="0" w:color="auto"/>
              <w:right w:val="single" w:sz="8" w:space="0" w:color="000000"/>
            </w:tcBorders>
            <w:vAlign w:val="center"/>
          </w:tcPr>
          <w:p w:rsidR="00F37A56" w:rsidRDefault="00322489">
            <w:pPr>
              <w:widowControl/>
              <w:jc w:val="center"/>
              <w:rPr>
                <w:rFonts w:eastAsia="仿宋_GB2312"/>
                <w:kern w:val="0"/>
                <w:szCs w:val="21"/>
              </w:rPr>
            </w:pPr>
            <w:r>
              <w:rPr>
                <w:rFonts w:eastAsia="仿宋_GB2312" w:hint="eastAsia"/>
                <w:kern w:val="0"/>
                <w:szCs w:val="21"/>
              </w:rPr>
              <w:t>决算数</w:t>
            </w:r>
          </w:p>
        </w:tc>
      </w:tr>
      <w:tr w:rsidR="00F37A56">
        <w:trPr>
          <w:trHeight w:val="397"/>
          <w:jc w:val="center"/>
        </w:trPr>
        <w:tc>
          <w:tcPr>
            <w:tcW w:w="1220" w:type="dxa"/>
            <w:vMerge w:val="restart"/>
            <w:tcBorders>
              <w:top w:val="nil"/>
              <w:left w:val="single" w:sz="8" w:space="0" w:color="auto"/>
              <w:bottom w:val="single" w:sz="4" w:space="0" w:color="000000"/>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F37A56" w:rsidRDefault="00322489">
            <w:pPr>
              <w:widowControl/>
              <w:jc w:val="center"/>
              <w:rPr>
                <w:rFonts w:eastAsia="仿宋_GB2312"/>
                <w:kern w:val="0"/>
                <w:szCs w:val="21"/>
              </w:rPr>
            </w:pPr>
            <w:r>
              <w:rPr>
                <w:rFonts w:eastAsia="仿宋_GB2312" w:hint="eastAsia"/>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公务</w:t>
            </w:r>
          </w:p>
          <w:p w:rsidR="00F37A56" w:rsidRDefault="00322489">
            <w:pPr>
              <w:widowControl/>
              <w:jc w:val="center"/>
              <w:rPr>
                <w:rFonts w:eastAsia="仿宋_GB2312"/>
                <w:kern w:val="0"/>
                <w:szCs w:val="21"/>
              </w:rPr>
            </w:pPr>
            <w:r>
              <w:rPr>
                <w:rFonts w:eastAsia="仿宋_GB2312" w:hint="eastAsia"/>
                <w:kern w:val="0"/>
                <w:szCs w:val="21"/>
              </w:rPr>
              <w:t>接待费</w:t>
            </w:r>
          </w:p>
        </w:tc>
        <w:tc>
          <w:tcPr>
            <w:tcW w:w="1220" w:type="dxa"/>
            <w:vMerge w:val="restart"/>
            <w:tcBorders>
              <w:top w:val="nil"/>
              <w:left w:val="nil"/>
              <w:bottom w:val="single" w:sz="4" w:space="0" w:color="000000"/>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F37A56" w:rsidRDefault="00322489">
            <w:pPr>
              <w:widowControl/>
              <w:jc w:val="center"/>
              <w:rPr>
                <w:rFonts w:eastAsia="仿宋_GB2312"/>
                <w:kern w:val="0"/>
                <w:szCs w:val="21"/>
              </w:rPr>
            </w:pPr>
            <w:r>
              <w:rPr>
                <w:rFonts w:eastAsia="仿宋_GB2312" w:hint="eastAsia"/>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公务</w:t>
            </w:r>
          </w:p>
          <w:p w:rsidR="00F37A56" w:rsidRDefault="00322489">
            <w:pPr>
              <w:widowControl/>
              <w:jc w:val="center"/>
              <w:rPr>
                <w:rFonts w:eastAsia="仿宋_GB2312"/>
                <w:kern w:val="0"/>
                <w:szCs w:val="21"/>
              </w:rPr>
            </w:pPr>
            <w:r>
              <w:rPr>
                <w:rFonts w:eastAsia="仿宋_GB2312" w:hint="eastAsia"/>
                <w:kern w:val="0"/>
                <w:szCs w:val="21"/>
              </w:rPr>
              <w:t>接待费</w:t>
            </w:r>
          </w:p>
        </w:tc>
      </w:tr>
      <w:tr w:rsidR="00F37A56">
        <w:trPr>
          <w:trHeight w:val="397"/>
          <w:jc w:val="center"/>
        </w:trPr>
        <w:tc>
          <w:tcPr>
            <w:tcW w:w="0" w:type="auto"/>
            <w:vMerge/>
            <w:tcBorders>
              <w:top w:val="nil"/>
              <w:left w:val="single" w:sz="8" w:space="0" w:color="auto"/>
              <w:bottom w:val="single" w:sz="4" w:space="0" w:color="000000"/>
              <w:right w:val="single" w:sz="4" w:space="0" w:color="auto"/>
            </w:tcBorders>
            <w:vAlign w:val="center"/>
          </w:tcPr>
          <w:p w:rsidR="00F37A56" w:rsidRDefault="00F37A56">
            <w:pPr>
              <w:widowControl/>
              <w:jc w:val="left"/>
              <w:rPr>
                <w:rFonts w:eastAsia="仿宋_GB2312"/>
                <w:kern w:val="0"/>
                <w:szCs w:val="21"/>
              </w:rPr>
            </w:pPr>
          </w:p>
        </w:tc>
        <w:tc>
          <w:tcPr>
            <w:tcW w:w="0" w:type="auto"/>
            <w:vMerge/>
            <w:tcBorders>
              <w:top w:val="nil"/>
              <w:left w:val="single" w:sz="4" w:space="0" w:color="auto"/>
              <w:bottom w:val="single" w:sz="4" w:space="0" w:color="000000"/>
              <w:right w:val="single" w:sz="4" w:space="0" w:color="auto"/>
            </w:tcBorders>
            <w:vAlign w:val="center"/>
          </w:tcPr>
          <w:p w:rsidR="00F37A56" w:rsidRDefault="00F37A56">
            <w:pPr>
              <w:widowControl/>
              <w:jc w:val="left"/>
              <w:rPr>
                <w:rFonts w:eastAsia="仿宋_GB2312"/>
                <w:kern w:val="0"/>
                <w:szCs w:val="21"/>
              </w:rPr>
            </w:pP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小计</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购置费</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运行费</w:t>
            </w:r>
          </w:p>
        </w:tc>
        <w:tc>
          <w:tcPr>
            <w:tcW w:w="0" w:type="auto"/>
            <w:vMerge/>
            <w:tcBorders>
              <w:top w:val="nil"/>
              <w:left w:val="single" w:sz="4" w:space="0" w:color="auto"/>
              <w:bottom w:val="single" w:sz="4" w:space="0" w:color="auto"/>
              <w:right w:val="single" w:sz="4" w:space="0" w:color="auto"/>
            </w:tcBorders>
            <w:vAlign w:val="center"/>
          </w:tcPr>
          <w:p w:rsidR="00F37A56" w:rsidRDefault="00F37A56">
            <w:pPr>
              <w:widowControl/>
              <w:jc w:val="left"/>
              <w:rPr>
                <w:rFonts w:eastAsia="仿宋_GB2312"/>
                <w:kern w:val="0"/>
                <w:szCs w:val="21"/>
              </w:rPr>
            </w:pPr>
          </w:p>
        </w:tc>
        <w:tc>
          <w:tcPr>
            <w:tcW w:w="0" w:type="auto"/>
            <w:vMerge/>
            <w:tcBorders>
              <w:top w:val="nil"/>
              <w:left w:val="nil"/>
              <w:bottom w:val="single" w:sz="4" w:space="0" w:color="000000"/>
              <w:right w:val="single" w:sz="4" w:space="0" w:color="auto"/>
            </w:tcBorders>
            <w:vAlign w:val="center"/>
          </w:tcPr>
          <w:p w:rsidR="00F37A56" w:rsidRDefault="00F37A56">
            <w:pPr>
              <w:widowControl/>
              <w:jc w:val="left"/>
              <w:rPr>
                <w:rFonts w:eastAsia="仿宋_GB2312"/>
                <w:kern w:val="0"/>
                <w:szCs w:val="21"/>
              </w:rPr>
            </w:pPr>
          </w:p>
        </w:tc>
        <w:tc>
          <w:tcPr>
            <w:tcW w:w="0" w:type="auto"/>
            <w:vMerge/>
            <w:tcBorders>
              <w:top w:val="nil"/>
              <w:left w:val="single" w:sz="4" w:space="0" w:color="auto"/>
              <w:bottom w:val="single" w:sz="4" w:space="0" w:color="000000"/>
              <w:right w:val="single" w:sz="4" w:space="0" w:color="auto"/>
            </w:tcBorders>
            <w:vAlign w:val="center"/>
          </w:tcPr>
          <w:p w:rsidR="00F37A56" w:rsidRDefault="00F37A56">
            <w:pPr>
              <w:widowControl/>
              <w:jc w:val="left"/>
              <w:rPr>
                <w:rFonts w:eastAsia="仿宋_GB2312"/>
                <w:kern w:val="0"/>
                <w:szCs w:val="21"/>
              </w:rPr>
            </w:pP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小计</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购置费</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运行费</w:t>
            </w:r>
          </w:p>
        </w:tc>
        <w:tc>
          <w:tcPr>
            <w:tcW w:w="0" w:type="auto"/>
            <w:vMerge/>
            <w:tcBorders>
              <w:top w:val="nil"/>
              <w:left w:val="single" w:sz="4" w:space="0" w:color="auto"/>
              <w:bottom w:val="single" w:sz="4" w:space="0" w:color="000000"/>
              <w:right w:val="single" w:sz="8" w:space="0" w:color="auto"/>
            </w:tcBorders>
            <w:vAlign w:val="center"/>
          </w:tcPr>
          <w:p w:rsidR="00F37A56" w:rsidRDefault="00F37A56">
            <w:pPr>
              <w:widowControl/>
              <w:jc w:val="left"/>
              <w:rPr>
                <w:rFonts w:eastAsia="仿宋_GB2312"/>
                <w:kern w:val="0"/>
                <w:szCs w:val="21"/>
              </w:rPr>
            </w:pPr>
          </w:p>
        </w:tc>
      </w:tr>
      <w:tr w:rsidR="00F37A56">
        <w:trPr>
          <w:trHeight w:val="397"/>
          <w:jc w:val="center"/>
        </w:trPr>
        <w:tc>
          <w:tcPr>
            <w:tcW w:w="1220" w:type="dxa"/>
            <w:tcBorders>
              <w:top w:val="nil"/>
              <w:left w:val="single" w:sz="8" w:space="0" w:color="auto"/>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sz="4" w:space="0" w:color="auto"/>
              <w:right w:val="single" w:sz="4" w:space="0" w:color="auto"/>
            </w:tcBorders>
            <w:vAlign w:val="center"/>
          </w:tcPr>
          <w:p w:rsidR="00F37A56" w:rsidRDefault="00322489">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sz="4"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kern w:val="0"/>
                <w:szCs w:val="21"/>
              </w:rPr>
              <w:t>12</w:t>
            </w:r>
          </w:p>
        </w:tc>
      </w:tr>
      <w:tr w:rsidR="00F37A56">
        <w:trPr>
          <w:trHeight w:val="397"/>
          <w:jc w:val="center"/>
        </w:trPr>
        <w:tc>
          <w:tcPr>
            <w:tcW w:w="1220" w:type="dxa"/>
            <w:tcBorders>
              <w:top w:val="nil"/>
              <w:left w:val="single" w:sz="8" w:space="0" w:color="auto"/>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24</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11</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4</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7</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11.43</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3.78</w:t>
            </w:r>
          </w:p>
        </w:tc>
        <w:tc>
          <w:tcPr>
            <w:tcW w:w="1220" w:type="dxa"/>
            <w:tcBorders>
              <w:top w:val="nil"/>
              <w:left w:val="nil"/>
              <w:bottom w:val="single" w:sz="8" w:space="0" w:color="auto"/>
              <w:right w:val="single" w:sz="4"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1220" w:type="dxa"/>
            <w:tcBorders>
              <w:top w:val="nil"/>
              <w:left w:val="nil"/>
              <w:bottom w:val="single" w:sz="8" w:space="0" w:color="auto"/>
              <w:right w:val="nil"/>
            </w:tcBorders>
            <w:vAlign w:val="center"/>
          </w:tcPr>
          <w:p w:rsidR="00F37A56" w:rsidRDefault="00322489">
            <w:pPr>
              <w:widowControl/>
              <w:ind w:firstLineChars="100" w:firstLine="210"/>
              <w:jc w:val="left"/>
              <w:rPr>
                <w:rFonts w:eastAsia="仿宋_GB2312"/>
                <w:kern w:val="0"/>
                <w:szCs w:val="21"/>
              </w:rPr>
            </w:pPr>
            <w:r>
              <w:rPr>
                <w:rFonts w:eastAsia="仿宋_GB2312" w:hint="eastAsia"/>
                <w:kern w:val="0"/>
                <w:szCs w:val="21"/>
              </w:rPr>
              <w:t>3.78</w:t>
            </w:r>
          </w:p>
        </w:tc>
        <w:tc>
          <w:tcPr>
            <w:tcW w:w="1220" w:type="dxa"/>
            <w:tcBorders>
              <w:top w:val="nil"/>
              <w:left w:val="single" w:sz="4"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7.65</w:t>
            </w:r>
          </w:p>
        </w:tc>
      </w:tr>
    </w:tbl>
    <w:p w:rsidR="00F37A56" w:rsidRDefault="00322489">
      <w:pPr>
        <w:autoSpaceDE w:val="0"/>
        <w:autoSpaceDN w:val="0"/>
        <w:adjustRightInd w:val="0"/>
        <w:ind w:leftChars="150" w:left="315"/>
        <w:jc w:val="left"/>
        <w:rPr>
          <w:rFonts w:ascii="楷体_GB2312" w:eastAsia="楷体_GB2312" w:hAnsi="Calibri" w:cs="宋体"/>
          <w:kern w:val="0"/>
          <w:sz w:val="24"/>
        </w:rPr>
      </w:pPr>
      <w:r>
        <w:rPr>
          <w:rFonts w:ascii="楷体_GB2312" w:eastAsia="楷体_GB2312" w:cs="宋体" w:hint="eastAsia"/>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F37A56" w:rsidRDefault="00322489">
      <w:pPr>
        <w:widowControl/>
        <w:jc w:val="left"/>
        <w:rPr>
          <w:rFonts w:ascii="宋体" w:cs="宋体"/>
          <w:kern w:val="0"/>
          <w:sz w:val="24"/>
        </w:rPr>
      </w:pPr>
      <w:r>
        <w:rPr>
          <w:rFonts w:ascii="宋体" w:cs="宋体" w:hint="eastAsia"/>
          <w:kern w:val="0"/>
          <w:sz w:val="24"/>
        </w:rPr>
        <w:br w:type="page"/>
      </w:r>
    </w:p>
    <w:p w:rsidR="00F37A56" w:rsidRDefault="00F37A56">
      <w:pPr>
        <w:autoSpaceDE w:val="0"/>
        <w:autoSpaceDN w:val="0"/>
        <w:adjustRightInd w:val="0"/>
        <w:ind w:leftChars="150" w:left="315"/>
        <w:jc w:val="left"/>
        <w:rPr>
          <w:rFonts w:ascii="宋体" w:cs="宋体"/>
          <w:kern w:val="0"/>
          <w:sz w:val="24"/>
        </w:rPr>
      </w:pPr>
    </w:p>
    <w:p w:rsidR="00F37A56" w:rsidRDefault="00322489">
      <w:pPr>
        <w:widowControl/>
        <w:jc w:val="center"/>
        <w:rPr>
          <w:rFonts w:eastAsia="方正小标宋_GBK"/>
          <w:kern w:val="0"/>
          <w:sz w:val="36"/>
          <w:szCs w:val="36"/>
        </w:rPr>
      </w:pPr>
      <w:r>
        <w:rPr>
          <w:rFonts w:eastAsia="方正小标宋_GBK" w:hint="eastAsia"/>
          <w:kern w:val="0"/>
          <w:sz w:val="36"/>
          <w:szCs w:val="36"/>
        </w:rPr>
        <w:t>政府性基金预算财政拨款收支决算表</w:t>
      </w:r>
    </w:p>
    <w:p w:rsidR="00F37A56" w:rsidRDefault="00322489">
      <w:pPr>
        <w:widowControl/>
        <w:wordWrap w:val="0"/>
        <w:jc w:val="right"/>
        <w:rPr>
          <w:rFonts w:eastAsia="仿宋_GB2312"/>
          <w:color w:val="000000"/>
          <w:kern w:val="0"/>
          <w:szCs w:val="21"/>
        </w:rPr>
      </w:pPr>
      <w:r>
        <w:rPr>
          <w:rFonts w:eastAsia="仿宋_GB2312" w:hint="eastAsia"/>
          <w:color w:val="000000"/>
          <w:kern w:val="0"/>
          <w:szCs w:val="21"/>
        </w:rPr>
        <w:t>部门：</w:t>
      </w:r>
      <w:r>
        <w:rPr>
          <w:rFonts w:eastAsia="仿宋_GB2312" w:hint="eastAsia"/>
          <w:color w:val="000000"/>
          <w:kern w:val="0"/>
          <w:szCs w:val="21"/>
        </w:rPr>
        <w:t>投资促进局</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08</w:t>
      </w:r>
      <w:r>
        <w:rPr>
          <w:rFonts w:eastAsia="仿宋_GB2312" w:hint="eastAsia"/>
          <w:color w:val="000000"/>
          <w:kern w:val="0"/>
          <w:szCs w:val="21"/>
        </w:rPr>
        <w:t>表</w:t>
      </w:r>
    </w:p>
    <w:p w:rsidR="00F37A56" w:rsidRDefault="00322489">
      <w:pPr>
        <w:widowControl/>
        <w:jc w:val="right"/>
        <w:rPr>
          <w:rFonts w:eastAsia="仿宋_GB2312"/>
          <w:color w:val="000000"/>
          <w:kern w:val="0"/>
          <w:szCs w:val="21"/>
        </w:rPr>
      </w:pPr>
      <w:r>
        <w:rPr>
          <w:rFonts w:eastAsia="仿宋_GB2312" w:hint="eastAsia"/>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F37A56">
        <w:trPr>
          <w:trHeight w:val="454"/>
          <w:jc w:val="center"/>
        </w:trPr>
        <w:tc>
          <w:tcPr>
            <w:tcW w:w="2440" w:type="dxa"/>
            <w:gridSpan w:val="2"/>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项</w:t>
            </w:r>
            <w:r>
              <w:rPr>
                <w:rFonts w:eastAsia="仿宋_GB2312"/>
                <w:b/>
                <w:kern w:val="0"/>
                <w:szCs w:val="21"/>
              </w:rPr>
              <w:t xml:space="preserve"> </w:t>
            </w:r>
            <w:r>
              <w:rPr>
                <w:rFonts w:eastAsia="仿宋_GB2312"/>
                <w:b/>
                <w:color w:val="000000"/>
                <w:kern w:val="0"/>
                <w:szCs w:val="21"/>
              </w:rPr>
              <w:t xml:space="preserve">   </w:t>
            </w:r>
            <w:r>
              <w:rPr>
                <w:rFonts w:eastAsia="仿宋_GB2312" w:hint="eastAsia"/>
                <w:b/>
                <w:kern w:val="0"/>
                <w:szCs w:val="21"/>
              </w:rPr>
              <w:t>目</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年初结转和结余</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本年收入</w:t>
            </w:r>
          </w:p>
        </w:tc>
        <w:tc>
          <w:tcPr>
            <w:tcW w:w="6000" w:type="dxa"/>
            <w:gridSpan w:val="3"/>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本年支出</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年末结转和结余</w:t>
            </w:r>
          </w:p>
        </w:tc>
      </w:tr>
      <w:tr w:rsidR="00F37A56">
        <w:trPr>
          <w:trHeight w:val="454"/>
          <w:jc w:val="center"/>
        </w:trPr>
        <w:tc>
          <w:tcPr>
            <w:tcW w:w="112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功能分类科目编码</w:t>
            </w:r>
          </w:p>
        </w:tc>
        <w:tc>
          <w:tcPr>
            <w:tcW w:w="132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科目名称</w:t>
            </w: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200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小计</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基本支出</w:t>
            </w:r>
            <w:r>
              <w:rPr>
                <w:rFonts w:eastAsia="仿宋_GB2312"/>
                <w:b/>
                <w:kern w:val="0"/>
                <w:szCs w:val="21"/>
              </w:rPr>
              <w:t xml:space="preserve">  </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b/>
                <w:kern w:val="0"/>
                <w:szCs w:val="21"/>
              </w:rPr>
            </w:pPr>
            <w:r>
              <w:rPr>
                <w:rFonts w:eastAsia="仿宋_GB2312" w:hint="eastAsia"/>
                <w:b/>
                <w:kern w:val="0"/>
                <w:szCs w:val="21"/>
              </w:rPr>
              <w:t>项目支出</w:t>
            </w: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r>
      <w:tr w:rsidR="00F37A56">
        <w:trPr>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r>
      <w:tr w:rsidR="00F37A56">
        <w:trPr>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37A56" w:rsidRDefault="00F37A56">
            <w:pPr>
              <w:widowControl/>
              <w:jc w:val="left"/>
              <w:rPr>
                <w:rFonts w:eastAsia="仿宋_GB2312"/>
                <w:b/>
                <w:kern w:val="0"/>
                <w:szCs w:val="21"/>
              </w:rPr>
            </w:pPr>
          </w:p>
        </w:tc>
      </w:tr>
      <w:tr w:rsidR="00F37A56">
        <w:trPr>
          <w:trHeight w:val="454"/>
          <w:jc w:val="center"/>
        </w:trPr>
        <w:tc>
          <w:tcPr>
            <w:tcW w:w="2440" w:type="dxa"/>
            <w:gridSpan w:val="2"/>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栏次</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kern w:val="0"/>
                <w:szCs w:val="21"/>
              </w:rPr>
              <w:t>1</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kern w:val="0"/>
                <w:szCs w:val="21"/>
              </w:rPr>
              <w:t>2</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kern w:val="0"/>
                <w:szCs w:val="21"/>
              </w:rPr>
              <w:t>3</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kern w:val="0"/>
                <w:szCs w:val="21"/>
              </w:rPr>
              <w:t>4</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kern w:val="0"/>
                <w:szCs w:val="21"/>
              </w:rPr>
              <w:t>5</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kern w:val="0"/>
                <w:szCs w:val="21"/>
              </w:rPr>
              <w:t>6</w:t>
            </w:r>
          </w:p>
        </w:tc>
      </w:tr>
      <w:tr w:rsidR="00F37A56">
        <w:trPr>
          <w:trHeight w:val="454"/>
          <w:jc w:val="center"/>
        </w:trPr>
        <w:tc>
          <w:tcPr>
            <w:tcW w:w="2440" w:type="dxa"/>
            <w:gridSpan w:val="2"/>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合计</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0</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0</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0</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0</w:t>
            </w: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0</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0</w:t>
            </w:r>
          </w:p>
        </w:tc>
      </w:tr>
      <w:tr w:rsidR="00F37A56">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r>
      <w:tr w:rsidR="00F37A56">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r>
      <w:tr w:rsidR="00F37A56">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r>
      <w:tr w:rsidR="00F37A56">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r>
      <w:tr w:rsidR="00F37A56">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r>
      <w:tr w:rsidR="00F37A56">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rsidR="00F37A56" w:rsidRDefault="00322489">
            <w:pPr>
              <w:widowControl/>
              <w:jc w:val="left"/>
              <w:rPr>
                <w:rFonts w:eastAsia="仿宋_GB2312"/>
                <w:kern w:val="0"/>
                <w:szCs w:val="21"/>
              </w:rPr>
            </w:pPr>
            <w:r>
              <w:rPr>
                <w:rFonts w:eastAsia="仿宋_GB2312" w:hint="eastAsia"/>
                <w:kern w:val="0"/>
                <w:szCs w:val="21"/>
              </w:rPr>
              <w:t xml:space="preserve">　</w:t>
            </w:r>
          </w:p>
        </w:tc>
      </w:tr>
    </w:tbl>
    <w:p w:rsidR="00F37A56" w:rsidRDefault="00322489">
      <w:pPr>
        <w:widowControl/>
        <w:jc w:val="left"/>
        <w:rPr>
          <w:rFonts w:eastAsia="仿宋_GB2312"/>
          <w:kern w:val="0"/>
          <w:szCs w:val="21"/>
        </w:rPr>
      </w:pPr>
      <w:r>
        <w:rPr>
          <w:rFonts w:eastAsia="仿宋_GB2312" w:hint="eastAsia"/>
          <w:kern w:val="0"/>
          <w:szCs w:val="21"/>
        </w:rPr>
        <w:t>注：本表反映部门本年度政府性基金预算财政拨款收入、支出及结转和结余情况</w:t>
      </w:r>
    </w:p>
    <w:p w:rsidR="00F37A56" w:rsidRDefault="00322489">
      <w:pPr>
        <w:widowControl/>
        <w:jc w:val="left"/>
        <w:rPr>
          <w:rFonts w:ascii="黑体" w:eastAsia="黑体" w:cs="黑体"/>
          <w:color w:val="000000"/>
          <w:kern w:val="0"/>
          <w:sz w:val="72"/>
          <w:szCs w:val="72"/>
        </w:rPr>
        <w:sectPr w:rsidR="00F37A56">
          <w:pgSz w:w="16838" w:h="11906" w:orient="landscape"/>
          <w:pgMar w:top="720" w:right="720" w:bottom="720" w:left="720" w:header="851" w:footer="992" w:gutter="0"/>
          <w:cols w:space="720"/>
          <w:docGrid w:type="lines" w:linePitch="312"/>
        </w:sectPr>
      </w:pPr>
      <w:r>
        <w:rPr>
          <w:rFonts w:eastAsia="仿宋_GB2312"/>
          <w:kern w:val="0"/>
          <w:szCs w:val="21"/>
        </w:rPr>
        <w:t>(</w:t>
      </w:r>
      <w:r>
        <w:rPr>
          <w:rFonts w:eastAsia="仿宋_GB2312" w:hint="eastAsia"/>
          <w:kern w:val="0"/>
          <w:szCs w:val="21"/>
        </w:rPr>
        <w:t>若本单位无政府性基金收支</w:t>
      </w:r>
      <w:r>
        <w:rPr>
          <w:rFonts w:eastAsia="仿宋_GB2312"/>
          <w:kern w:val="0"/>
          <w:szCs w:val="21"/>
        </w:rPr>
        <w:t>,</w:t>
      </w:r>
      <w:r>
        <w:rPr>
          <w:rFonts w:eastAsia="仿宋_GB2312" w:hint="eastAsia"/>
          <w:kern w:val="0"/>
          <w:szCs w:val="21"/>
        </w:rPr>
        <w:t>请说明：</w:t>
      </w:r>
      <w:r>
        <w:rPr>
          <w:rFonts w:eastAsia="仿宋_GB2312"/>
          <w:kern w:val="0"/>
          <w:szCs w:val="21"/>
        </w:rPr>
        <w:t>XX</w:t>
      </w:r>
      <w:r>
        <w:rPr>
          <w:rFonts w:eastAsia="仿宋_GB2312" w:hint="eastAsia"/>
          <w:kern w:val="0"/>
          <w:szCs w:val="21"/>
        </w:rPr>
        <w:t>单位没有政府性基金收入，也没有使用政府性基金安排的支出，故本表无数据</w:t>
      </w:r>
      <w:r>
        <w:rPr>
          <w:rFonts w:eastAsia="仿宋_GB2312"/>
          <w:kern w:val="0"/>
          <w:szCs w:val="21"/>
        </w:rPr>
        <w:t>)</w:t>
      </w:r>
      <w:r>
        <w:rPr>
          <w:rFonts w:eastAsia="仿宋_GB2312" w:hint="eastAsia"/>
          <w:kern w:val="0"/>
          <w:szCs w:val="21"/>
        </w:rPr>
        <w:t>。</w:t>
      </w:r>
    </w:p>
    <w:p w:rsidR="00F37A56" w:rsidRDefault="00F37A56">
      <w:pPr>
        <w:pStyle w:val="Default"/>
        <w:jc w:val="both"/>
        <w:rPr>
          <w:sz w:val="72"/>
          <w:szCs w:val="72"/>
        </w:rPr>
      </w:pPr>
    </w:p>
    <w:p w:rsidR="00F37A56" w:rsidRDefault="00F37A56">
      <w:pPr>
        <w:pStyle w:val="Default"/>
        <w:jc w:val="both"/>
        <w:rPr>
          <w:sz w:val="32"/>
          <w:szCs w:val="32"/>
        </w:rPr>
      </w:pPr>
    </w:p>
    <w:p w:rsidR="00F37A56" w:rsidRDefault="00322489">
      <w:pPr>
        <w:pStyle w:val="Default"/>
        <w:jc w:val="center"/>
        <w:rPr>
          <w:sz w:val="32"/>
          <w:szCs w:val="32"/>
        </w:rPr>
      </w:pPr>
      <w:r>
        <w:rPr>
          <w:rFonts w:hint="eastAsia"/>
          <w:sz w:val="32"/>
          <w:szCs w:val="32"/>
        </w:rPr>
        <w:t>第三部分</w:t>
      </w:r>
    </w:p>
    <w:p w:rsidR="00F37A56" w:rsidRDefault="00F37A56">
      <w:pPr>
        <w:pStyle w:val="Default"/>
        <w:jc w:val="center"/>
        <w:rPr>
          <w:sz w:val="32"/>
          <w:szCs w:val="32"/>
        </w:rPr>
      </w:pPr>
    </w:p>
    <w:p w:rsidR="00F37A56" w:rsidRDefault="00322489">
      <w:pPr>
        <w:pStyle w:val="Default"/>
        <w:jc w:val="center"/>
        <w:rPr>
          <w:sz w:val="32"/>
          <w:szCs w:val="32"/>
        </w:rPr>
      </w:pPr>
      <w:r>
        <w:rPr>
          <w:sz w:val="32"/>
          <w:szCs w:val="32"/>
        </w:rPr>
        <w:t>2019</w:t>
      </w:r>
      <w:r>
        <w:rPr>
          <w:rFonts w:hint="eastAsia"/>
          <w:sz w:val="32"/>
          <w:szCs w:val="32"/>
        </w:rPr>
        <w:t>年度部门决算情况说明</w:t>
      </w:r>
    </w:p>
    <w:p w:rsidR="00F37A56" w:rsidRDefault="00322489">
      <w:pPr>
        <w:widowControl/>
        <w:jc w:val="left"/>
        <w:rPr>
          <w:rFonts w:hAnsi="黑体"/>
          <w:b/>
          <w:sz w:val="32"/>
          <w:szCs w:val="32"/>
        </w:rPr>
      </w:pPr>
      <w:r>
        <w:rPr>
          <w:rFonts w:hAnsi="黑体" w:hint="eastAsia"/>
          <w:b/>
          <w:sz w:val="32"/>
          <w:szCs w:val="32"/>
        </w:rPr>
        <w:t>一、收入支出决算总体情况说明</w:t>
      </w:r>
    </w:p>
    <w:p w:rsidR="00F37A56" w:rsidRDefault="0032248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2019 </w:t>
      </w:r>
      <w:r>
        <w:rPr>
          <w:rFonts w:asciiTheme="minorEastAsia" w:eastAsiaTheme="minorEastAsia" w:hAnsiTheme="minorEastAsia" w:hint="eastAsia"/>
          <w:sz w:val="32"/>
          <w:szCs w:val="32"/>
        </w:rPr>
        <w:t>年度收、支总计</w:t>
      </w:r>
      <w:r>
        <w:rPr>
          <w:rFonts w:asciiTheme="minorEastAsia" w:eastAsiaTheme="minorEastAsia" w:hAnsiTheme="minorEastAsia" w:hint="eastAsia"/>
          <w:sz w:val="32"/>
          <w:szCs w:val="32"/>
        </w:rPr>
        <w:t>161.64</w:t>
      </w:r>
      <w:r>
        <w:rPr>
          <w:rFonts w:asciiTheme="minorEastAsia" w:eastAsiaTheme="minorEastAsia" w:hAnsiTheme="minorEastAsia" w:hint="eastAsia"/>
          <w:sz w:val="32"/>
          <w:szCs w:val="32"/>
        </w:rPr>
        <w:t>万元。与</w:t>
      </w:r>
      <w:r>
        <w:rPr>
          <w:rFonts w:asciiTheme="minorEastAsia" w:eastAsiaTheme="minorEastAsia" w:hAnsiTheme="minorEastAsia" w:hint="eastAsia"/>
          <w:sz w:val="32"/>
          <w:szCs w:val="32"/>
        </w:rPr>
        <w:t>2018</w:t>
      </w:r>
      <w:r>
        <w:rPr>
          <w:rFonts w:asciiTheme="minorEastAsia" w:eastAsiaTheme="minorEastAsia" w:hAnsiTheme="minorEastAsia" w:hint="eastAsia"/>
          <w:sz w:val="32"/>
          <w:szCs w:val="32"/>
        </w:rPr>
        <w:t>年收支</w:t>
      </w:r>
      <w:r>
        <w:rPr>
          <w:rFonts w:asciiTheme="minorEastAsia" w:eastAsiaTheme="minorEastAsia" w:hAnsiTheme="minorEastAsia" w:hint="eastAsia"/>
          <w:sz w:val="32"/>
          <w:szCs w:val="32"/>
        </w:rPr>
        <w:t>173.17</w:t>
      </w:r>
      <w:r>
        <w:rPr>
          <w:rFonts w:asciiTheme="minorEastAsia" w:eastAsiaTheme="minorEastAsia" w:hAnsiTheme="minorEastAsia" w:hint="eastAsia"/>
          <w:sz w:val="32"/>
          <w:szCs w:val="32"/>
        </w:rPr>
        <w:t>万元相比，减少</w:t>
      </w:r>
      <w:r>
        <w:rPr>
          <w:rFonts w:asciiTheme="minorEastAsia" w:eastAsiaTheme="minorEastAsia" w:hAnsiTheme="minorEastAsia" w:hint="eastAsia"/>
          <w:sz w:val="32"/>
          <w:szCs w:val="32"/>
        </w:rPr>
        <w:t>11.53</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6.65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临聘人员减少</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人，减少</w:t>
      </w:r>
      <w:r>
        <w:rPr>
          <w:rFonts w:asciiTheme="minorEastAsia" w:eastAsiaTheme="minorEastAsia" w:hAnsiTheme="minorEastAsia" w:hint="eastAsia"/>
          <w:sz w:val="32"/>
          <w:szCs w:val="32"/>
        </w:rPr>
        <w:t>4.99</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日常公用经费减少了</w:t>
      </w:r>
      <w:r>
        <w:rPr>
          <w:rFonts w:asciiTheme="minorEastAsia" w:eastAsiaTheme="minorEastAsia" w:hAnsiTheme="minorEastAsia" w:hint="eastAsia"/>
          <w:sz w:val="32"/>
          <w:szCs w:val="32"/>
        </w:rPr>
        <w:t>0.28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项目支出比上年</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了</w:t>
      </w:r>
      <w:r>
        <w:rPr>
          <w:rFonts w:asciiTheme="minorEastAsia" w:eastAsiaTheme="minorEastAsia" w:hAnsiTheme="minorEastAsia" w:hint="eastAsia"/>
          <w:sz w:val="32"/>
          <w:szCs w:val="32"/>
        </w:rPr>
        <w:t>6.26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主要是外出开展招商活动次数减少</w:t>
      </w:r>
      <w:r>
        <w:rPr>
          <w:rFonts w:asciiTheme="minorEastAsia" w:eastAsiaTheme="minorEastAsia" w:hAnsiTheme="minorEastAsia" w:hint="eastAsia"/>
          <w:sz w:val="32"/>
          <w:szCs w:val="32"/>
        </w:rPr>
        <w:t>。</w:t>
      </w:r>
    </w:p>
    <w:p w:rsidR="00F37A56" w:rsidRDefault="00322489">
      <w:pPr>
        <w:pStyle w:val="Default"/>
        <w:rPr>
          <w:rFonts w:hAnsi="黑体"/>
          <w:b/>
          <w:sz w:val="32"/>
          <w:szCs w:val="32"/>
        </w:rPr>
      </w:pPr>
      <w:r>
        <w:rPr>
          <w:rFonts w:hAnsi="黑体" w:hint="eastAsia"/>
          <w:b/>
          <w:sz w:val="32"/>
          <w:szCs w:val="32"/>
        </w:rPr>
        <w:t>二、收入决算情况说明</w:t>
      </w:r>
    </w:p>
    <w:p w:rsidR="00F37A56" w:rsidRDefault="00322489">
      <w:pPr>
        <w:pStyle w:val="Default"/>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134.16</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134.16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imes New Roman" w:eastAsia="仿宋_GB2312" w:hAnsi="Times New Roman" w:cs="Times New Roman"/>
          <w:color w:val="auto"/>
          <w:sz w:val="32"/>
          <w:szCs w:val="32"/>
        </w:rPr>
        <w:t>上</w:t>
      </w:r>
      <w:r>
        <w:rPr>
          <w:rFonts w:asciiTheme="minorEastAsia" w:eastAsiaTheme="minorEastAsia" w:hAnsiTheme="minorEastAsia" w:cstheme="minorEastAsia" w:hint="eastAsia"/>
          <w:color w:val="auto"/>
          <w:sz w:val="32"/>
          <w:szCs w:val="32"/>
        </w:rPr>
        <w:t>级补助收入</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万元，占</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；事业收入</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万元，占</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；经营收入</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万元，占</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；附属单位上缴收入</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万元，占</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；其他收入</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万元，占</w:t>
      </w:r>
      <w:r>
        <w:rPr>
          <w:rFonts w:asciiTheme="minorEastAsia" w:eastAsiaTheme="minorEastAsia" w:hAnsiTheme="minorEastAsia" w:cstheme="minorEastAsia" w:hint="eastAsia"/>
          <w:color w:val="auto"/>
          <w:sz w:val="32"/>
          <w:szCs w:val="32"/>
        </w:rPr>
        <w:t>0%</w:t>
      </w:r>
      <w:r>
        <w:rPr>
          <w:rFonts w:ascii="Times New Roman" w:eastAsia="仿宋_GB2312" w:hAnsi="Times New Roman" w:cs="Times New Roman"/>
          <w:color w:val="auto"/>
          <w:sz w:val="32"/>
          <w:szCs w:val="32"/>
        </w:rPr>
        <w:t>。</w:t>
      </w:r>
    </w:p>
    <w:p w:rsidR="00F37A56" w:rsidRDefault="00322489">
      <w:pPr>
        <w:pStyle w:val="Default"/>
        <w:rPr>
          <w:rFonts w:hAnsi="黑体"/>
          <w:b/>
          <w:sz w:val="32"/>
          <w:szCs w:val="32"/>
        </w:rPr>
      </w:pPr>
      <w:r>
        <w:rPr>
          <w:rFonts w:hAnsi="黑体" w:hint="eastAsia"/>
          <w:b/>
          <w:sz w:val="32"/>
          <w:szCs w:val="32"/>
        </w:rPr>
        <w:t>三、支出决算情况说明</w:t>
      </w:r>
    </w:p>
    <w:p w:rsidR="00F37A56" w:rsidRDefault="00322489">
      <w:pPr>
        <w:pStyle w:val="Default"/>
        <w:spacing w:line="600" w:lineRule="exact"/>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161.64</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115.77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71.62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45.87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28.38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cstheme="minorEastAsia" w:hint="eastAsia"/>
          <w:color w:val="auto"/>
          <w:sz w:val="32"/>
          <w:szCs w:val="32"/>
        </w:rPr>
        <w:t>上缴上级支出</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万元，占</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；经营支出</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万元，占</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；对附属单位补助支出</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万元，占</w:t>
      </w:r>
      <w:r>
        <w:rPr>
          <w:rFonts w:asciiTheme="minorEastAsia" w:eastAsiaTheme="minorEastAsia" w:hAnsiTheme="minorEastAsia" w:cstheme="minorEastAsia" w:hint="eastAsia"/>
          <w:color w:val="auto"/>
          <w:sz w:val="32"/>
          <w:szCs w:val="32"/>
        </w:rPr>
        <w:t>0%</w:t>
      </w:r>
      <w:r>
        <w:rPr>
          <w:rFonts w:asciiTheme="minorEastAsia" w:eastAsiaTheme="minorEastAsia" w:hAnsiTheme="minorEastAsia" w:cstheme="minorEastAsia" w:hint="eastAsia"/>
          <w:color w:val="auto"/>
          <w:sz w:val="32"/>
          <w:szCs w:val="32"/>
        </w:rPr>
        <w:t>。</w:t>
      </w:r>
    </w:p>
    <w:p w:rsidR="00F37A56" w:rsidRDefault="00322489">
      <w:pPr>
        <w:pStyle w:val="Default"/>
        <w:rPr>
          <w:rFonts w:hAnsi="黑体"/>
          <w:b/>
          <w:sz w:val="32"/>
          <w:szCs w:val="32"/>
        </w:rPr>
      </w:pPr>
      <w:r>
        <w:rPr>
          <w:rFonts w:hAnsi="黑体" w:hint="eastAsia"/>
          <w:b/>
          <w:sz w:val="32"/>
          <w:szCs w:val="32"/>
        </w:rPr>
        <w:t>四、财政拨款收入支出决算总体情况说明</w:t>
      </w:r>
    </w:p>
    <w:p w:rsidR="00F37A56" w:rsidRDefault="0032248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w:t>
      </w:r>
      <w:r>
        <w:rPr>
          <w:rFonts w:asciiTheme="minorEastAsia" w:eastAsiaTheme="minorEastAsia" w:hAnsiTheme="minorEastAsia" w:hint="eastAsia"/>
          <w:sz w:val="32"/>
          <w:szCs w:val="32"/>
        </w:rPr>
        <w:t>年度财政拨款收、支总计</w:t>
      </w:r>
      <w:r>
        <w:rPr>
          <w:rFonts w:asciiTheme="minorEastAsia" w:eastAsiaTheme="minorEastAsia" w:hAnsiTheme="minorEastAsia" w:hint="eastAsia"/>
          <w:sz w:val="32"/>
          <w:szCs w:val="32"/>
        </w:rPr>
        <w:t>161.64</w:t>
      </w:r>
      <w:r>
        <w:rPr>
          <w:rFonts w:asciiTheme="minorEastAsia" w:eastAsiaTheme="minorEastAsia" w:hAnsiTheme="minorEastAsia" w:hint="eastAsia"/>
          <w:sz w:val="32"/>
          <w:szCs w:val="32"/>
        </w:rPr>
        <w:t>万元，与</w:t>
      </w:r>
      <w:r>
        <w:rPr>
          <w:rFonts w:asciiTheme="minorEastAsia" w:eastAsiaTheme="minorEastAsia" w:hAnsiTheme="minorEastAsia" w:hint="eastAsia"/>
          <w:sz w:val="32"/>
          <w:szCs w:val="32"/>
        </w:rPr>
        <w:t>2018</w:t>
      </w:r>
      <w:r>
        <w:rPr>
          <w:rFonts w:asciiTheme="minorEastAsia" w:eastAsiaTheme="minorEastAsia" w:hAnsiTheme="minorEastAsia" w:hint="eastAsia"/>
          <w:sz w:val="32"/>
          <w:szCs w:val="32"/>
        </w:rPr>
        <w:t>年相比，减少</w:t>
      </w:r>
      <w:r>
        <w:rPr>
          <w:rFonts w:asciiTheme="minorEastAsia" w:eastAsiaTheme="minorEastAsia" w:hAnsiTheme="minorEastAsia" w:hint="eastAsia"/>
          <w:sz w:val="32"/>
          <w:szCs w:val="32"/>
        </w:rPr>
        <w:t>11.53</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6.65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临聘人员减少</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人，减少</w:t>
      </w:r>
      <w:r>
        <w:rPr>
          <w:rFonts w:asciiTheme="minorEastAsia" w:eastAsiaTheme="minorEastAsia" w:hAnsiTheme="minorEastAsia" w:hint="eastAsia"/>
          <w:sz w:val="32"/>
          <w:szCs w:val="32"/>
        </w:rPr>
        <w:t>4.99</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日常公用经费减少了</w:t>
      </w:r>
      <w:r>
        <w:rPr>
          <w:rFonts w:asciiTheme="minorEastAsia" w:eastAsiaTheme="minorEastAsia" w:hAnsiTheme="minorEastAsia" w:hint="eastAsia"/>
          <w:sz w:val="32"/>
          <w:szCs w:val="32"/>
        </w:rPr>
        <w:t>0.28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项目支出比上年</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了</w:t>
      </w:r>
      <w:r>
        <w:rPr>
          <w:rFonts w:asciiTheme="minorEastAsia" w:eastAsiaTheme="minorEastAsia" w:hAnsiTheme="minorEastAsia" w:hint="eastAsia"/>
          <w:sz w:val="32"/>
          <w:szCs w:val="32"/>
        </w:rPr>
        <w:t>6.26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主要是外出开展招商活动次数减</w:t>
      </w:r>
      <w:r>
        <w:rPr>
          <w:rFonts w:asciiTheme="minorEastAsia" w:eastAsiaTheme="minorEastAsia" w:hAnsiTheme="minorEastAsia" w:hint="eastAsia"/>
          <w:sz w:val="32"/>
          <w:szCs w:val="32"/>
        </w:rPr>
        <w:t>少</w:t>
      </w:r>
      <w:r>
        <w:rPr>
          <w:rFonts w:asciiTheme="minorEastAsia" w:eastAsiaTheme="minorEastAsia" w:hAnsiTheme="minorEastAsia" w:hint="eastAsia"/>
          <w:sz w:val="32"/>
          <w:szCs w:val="32"/>
        </w:rPr>
        <w:t>。</w:t>
      </w:r>
    </w:p>
    <w:p w:rsidR="00F37A56" w:rsidRDefault="00F37A56">
      <w:pPr>
        <w:pStyle w:val="Default"/>
        <w:ind w:firstLineChars="200" w:firstLine="640"/>
        <w:rPr>
          <w:rFonts w:asciiTheme="minorEastAsia" w:eastAsiaTheme="minorEastAsia" w:hAnsiTheme="minorEastAsia"/>
          <w:sz w:val="32"/>
          <w:szCs w:val="32"/>
        </w:rPr>
      </w:pPr>
    </w:p>
    <w:p w:rsidR="00F37A56" w:rsidRDefault="00322489">
      <w:pPr>
        <w:pStyle w:val="Default"/>
        <w:rPr>
          <w:rFonts w:hAnsi="黑体"/>
          <w:b/>
          <w:sz w:val="32"/>
          <w:szCs w:val="32"/>
        </w:rPr>
      </w:pPr>
      <w:r>
        <w:rPr>
          <w:rFonts w:hAnsi="黑体" w:hint="eastAsia"/>
          <w:b/>
          <w:sz w:val="32"/>
          <w:szCs w:val="32"/>
        </w:rPr>
        <w:lastRenderedPageBreak/>
        <w:t>五、一般公共预算财政拨款支出决算情况说明</w:t>
      </w:r>
    </w:p>
    <w:p w:rsidR="00F37A56" w:rsidRDefault="00322489" w:rsidP="00322489">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F37A56" w:rsidRDefault="0032248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161.64</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2018</w:t>
      </w:r>
      <w:r>
        <w:rPr>
          <w:rFonts w:asciiTheme="minorEastAsia" w:eastAsiaTheme="minorEastAsia" w:hAnsiTheme="minorEastAsia" w:hint="eastAsia"/>
          <w:sz w:val="32"/>
          <w:szCs w:val="32"/>
        </w:rPr>
        <w:t>年相比，减少</w:t>
      </w:r>
      <w:r>
        <w:rPr>
          <w:rFonts w:asciiTheme="minorEastAsia" w:eastAsiaTheme="minorEastAsia" w:hAnsiTheme="minorEastAsia" w:hint="eastAsia"/>
          <w:sz w:val="32"/>
          <w:szCs w:val="32"/>
        </w:rPr>
        <w:t>11.53</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6.65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临聘人员减少</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人，减少</w:t>
      </w:r>
      <w:r>
        <w:rPr>
          <w:rFonts w:asciiTheme="minorEastAsia" w:eastAsiaTheme="minorEastAsia" w:hAnsiTheme="minorEastAsia" w:hint="eastAsia"/>
          <w:sz w:val="32"/>
          <w:szCs w:val="32"/>
        </w:rPr>
        <w:t>4.99</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日常公用经费减少了</w:t>
      </w:r>
      <w:r>
        <w:rPr>
          <w:rFonts w:asciiTheme="minorEastAsia" w:eastAsiaTheme="minorEastAsia" w:hAnsiTheme="minorEastAsia" w:hint="eastAsia"/>
          <w:sz w:val="32"/>
          <w:szCs w:val="32"/>
        </w:rPr>
        <w:t>0.28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项目支出比上年</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了</w:t>
      </w:r>
      <w:r>
        <w:rPr>
          <w:rFonts w:asciiTheme="minorEastAsia" w:eastAsiaTheme="minorEastAsia" w:hAnsiTheme="minorEastAsia" w:hint="eastAsia"/>
          <w:sz w:val="32"/>
          <w:szCs w:val="32"/>
        </w:rPr>
        <w:t>6.26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主要是外出开展招商活动次数减少</w:t>
      </w:r>
      <w:r>
        <w:rPr>
          <w:rFonts w:asciiTheme="minorEastAsia" w:eastAsiaTheme="minorEastAsia" w:hAnsiTheme="minorEastAsia" w:hint="eastAsia"/>
          <w:sz w:val="32"/>
          <w:szCs w:val="32"/>
        </w:rPr>
        <w:t>。</w:t>
      </w:r>
    </w:p>
    <w:p w:rsidR="00F37A56" w:rsidRDefault="00322489" w:rsidP="00322489">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F37A56" w:rsidRDefault="0032248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161.64</w:t>
      </w:r>
      <w:r>
        <w:rPr>
          <w:rFonts w:asciiTheme="minorEastAsia" w:eastAsiaTheme="minorEastAsia" w:hAnsiTheme="minorEastAsia" w:hint="eastAsia"/>
          <w:sz w:val="32"/>
          <w:szCs w:val="32"/>
        </w:rPr>
        <w:t>万元，主要用于以下方面：一般公共服务支出</w:t>
      </w:r>
      <w:r>
        <w:rPr>
          <w:rFonts w:asciiTheme="minorEastAsia" w:eastAsiaTheme="minorEastAsia" w:hAnsiTheme="minorEastAsia" w:hint="eastAsia"/>
          <w:sz w:val="32"/>
          <w:szCs w:val="32"/>
        </w:rPr>
        <w:t>145.94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90.</w:t>
      </w:r>
      <w:r>
        <w:rPr>
          <w:rFonts w:asciiTheme="minorEastAsia" w:eastAsiaTheme="minorEastAsia" w:hAnsiTheme="minorEastAsia" w:hint="eastAsia"/>
          <w:sz w:val="32"/>
          <w:szCs w:val="32"/>
        </w:rPr>
        <w:t>28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社会保障和就业服务</w:t>
      </w:r>
      <w:r>
        <w:rPr>
          <w:rFonts w:asciiTheme="minorEastAsia" w:eastAsiaTheme="minorEastAsia" w:hAnsiTheme="minorEastAsia" w:hint="eastAsia"/>
          <w:sz w:val="32"/>
          <w:szCs w:val="32"/>
        </w:rPr>
        <w:t>11.44</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7.07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医疗卫生</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4.26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2.91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F37A56" w:rsidRDefault="00322489" w:rsidP="00322489">
      <w:pPr>
        <w:pStyle w:val="Default"/>
        <w:ind w:firstLineChars="250" w:firstLine="803"/>
        <w:rPr>
          <w:rFonts w:asciiTheme="minorEastAsia" w:eastAsiaTheme="minorEastAsia" w:hAnsiTheme="minorEastAsia"/>
          <w:b/>
          <w:color w:val="auto"/>
          <w:sz w:val="32"/>
          <w:szCs w:val="32"/>
        </w:rPr>
      </w:pPr>
      <w:r>
        <w:rPr>
          <w:rFonts w:asciiTheme="minorEastAsia" w:eastAsiaTheme="minorEastAsia" w:hAnsiTheme="minorEastAsia" w:hint="eastAsia"/>
          <w:b/>
          <w:color w:val="auto"/>
          <w:sz w:val="32"/>
          <w:szCs w:val="32"/>
        </w:rPr>
        <w:t>（三）财政拨款支出决算具体情况</w:t>
      </w:r>
    </w:p>
    <w:p w:rsidR="00F37A56" w:rsidRDefault="00322489">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2019</w:t>
      </w:r>
      <w:r>
        <w:rPr>
          <w:rFonts w:asciiTheme="minorEastAsia" w:eastAsiaTheme="minorEastAsia" w:hAnsiTheme="minorEastAsia" w:hint="eastAsia"/>
          <w:color w:val="auto"/>
          <w:sz w:val="32"/>
          <w:szCs w:val="32"/>
        </w:rPr>
        <w:t>年度财政拨款支出年初预算数为</w:t>
      </w:r>
      <w:r>
        <w:rPr>
          <w:rFonts w:asciiTheme="minorEastAsia" w:eastAsiaTheme="minorEastAsia" w:hAnsiTheme="minorEastAsia" w:hint="eastAsia"/>
          <w:color w:val="auto"/>
          <w:sz w:val="32"/>
          <w:szCs w:val="32"/>
        </w:rPr>
        <w:t>104.28</w:t>
      </w:r>
      <w:r>
        <w:rPr>
          <w:rFonts w:asciiTheme="minorEastAsia" w:eastAsiaTheme="minorEastAsia" w:hAnsiTheme="minorEastAsia" w:hint="eastAsia"/>
          <w:color w:val="auto"/>
          <w:sz w:val="32"/>
          <w:szCs w:val="32"/>
        </w:rPr>
        <w:t>万元，支出决算数为</w:t>
      </w:r>
      <w:r>
        <w:rPr>
          <w:rFonts w:asciiTheme="minorEastAsia" w:eastAsiaTheme="minorEastAsia" w:hAnsiTheme="minorEastAsia" w:hint="eastAsia"/>
          <w:color w:val="auto"/>
          <w:sz w:val="32"/>
          <w:szCs w:val="32"/>
        </w:rPr>
        <w:t>161.64</w:t>
      </w:r>
      <w:r>
        <w:rPr>
          <w:rFonts w:asciiTheme="minorEastAsia" w:eastAsiaTheme="minorEastAsia" w:hAnsiTheme="minorEastAsia" w:hint="eastAsia"/>
          <w:color w:val="auto"/>
          <w:sz w:val="32"/>
          <w:szCs w:val="32"/>
        </w:rPr>
        <w:t>万元，完成年初预算的</w:t>
      </w:r>
      <w:r>
        <w:rPr>
          <w:rFonts w:asciiTheme="minorEastAsia" w:eastAsiaTheme="minorEastAsia" w:hAnsiTheme="minorEastAsia" w:hint="eastAsia"/>
          <w:color w:val="auto"/>
          <w:sz w:val="32"/>
          <w:szCs w:val="32"/>
        </w:rPr>
        <w:t>155</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，其中：</w:t>
      </w:r>
    </w:p>
    <w:p w:rsidR="00F37A56" w:rsidRDefault="00322489">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1</w:t>
      </w:r>
      <w:r>
        <w:rPr>
          <w:rFonts w:asciiTheme="minorEastAsia" w:eastAsiaTheme="minorEastAsia" w:hAnsiTheme="minorEastAsia" w:hint="eastAsia"/>
          <w:color w:val="auto"/>
          <w:sz w:val="32"/>
          <w:szCs w:val="32"/>
        </w:rPr>
        <w:t>、一般公共服务支出（类）其他政府办公厅（室）及相关机构（款）其他政府办公厅（室）及相关机构事务支出</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项</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w:t>
      </w:r>
    </w:p>
    <w:p w:rsidR="00F37A56" w:rsidRDefault="00322489">
      <w:pPr>
        <w:pStyle w:val="Default"/>
        <w:ind w:firstLineChars="250" w:firstLine="80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年初预算为</w:t>
      </w:r>
      <w:r>
        <w:rPr>
          <w:rFonts w:asciiTheme="minorEastAsia" w:eastAsiaTheme="minorEastAsia" w:hAnsiTheme="minorEastAsia" w:cstheme="minorEastAsia" w:hint="eastAsia"/>
          <w:color w:val="auto"/>
          <w:sz w:val="32"/>
          <w:szCs w:val="32"/>
        </w:rPr>
        <w:t>81.03</w:t>
      </w:r>
      <w:r>
        <w:rPr>
          <w:rFonts w:asciiTheme="minorEastAsia" w:eastAsiaTheme="minorEastAsia" w:hAnsiTheme="minorEastAsia" w:cstheme="minorEastAsia" w:hint="eastAsia"/>
          <w:color w:val="auto"/>
          <w:sz w:val="32"/>
          <w:szCs w:val="32"/>
        </w:rPr>
        <w:t>万元，支出决算为</w:t>
      </w:r>
      <w:r>
        <w:rPr>
          <w:rFonts w:asciiTheme="minorEastAsia" w:eastAsiaTheme="minorEastAsia" w:hAnsiTheme="minorEastAsia" w:cstheme="minorEastAsia" w:hint="eastAsia"/>
          <w:color w:val="auto"/>
          <w:sz w:val="32"/>
          <w:szCs w:val="32"/>
        </w:rPr>
        <w:t>100.08</w:t>
      </w:r>
      <w:r>
        <w:rPr>
          <w:rFonts w:asciiTheme="minorEastAsia" w:eastAsiaTheme="minorEastAsia" w:hAnsiTheme="minorEastAsia" w:cstheme="minorEastAsia" w:hint="eastAsia"/>
          <w:color w:val="auto"/>
          <w:sz w:val="32"/>
          <w:szCs w:val="32"/>
        </w:rPr>
        <w:t>万元，完成预算的</w:t>
      </w:r>
      <w:r>
        <w:rPr>
          <w:rFonts w:asciiTheme="minorEastAsia" w:eastAsiaTheme="minorEastAsia" w:hAnsiTheme="minorEastAsia" w:cstheme="minorEastAsia" w:hint="eastAsia"/>
          <w:color w:val="auto"/>
          <w:sz w:val="32"/>
          <w:szCs w:val="32"/>
        </w:rPr>
        <w:t>123.5</w:t>
      </w:r>
      <w:r>
        <w:rPr>
          <w:rFonts w:asciiTheme="minorEastAsia" w:eastAsiaTheme="minorEastAsia" w:hAnsiTheme="minorEastAsia" w:cstheme="minorEastAsia" w:hint="eastAsia"/>
          <w:color w:val="auto"/>
          <w:sz w:val="32"/>
          <w:szCs w:val="32"/>
        </w:rPr>
        <w:t>%</w:t>
      </w:r>
      <w:r>
        <w:rPr>
          <w:rFonts w:asciiTheme="minorEastAsia" w:eastAsiaTheme="minorEastAsia" w:hAnsiTheme="minorEastAsia" w:cstheme="minorEastAsia" w:hint="eastAsia"/>
          <w:color w:val="auto"/>
          <w:sz w:val="32"/>
          <w:szCs w:val="32"/>
        </w:rPr>
        <w:t>，决算数</w:t>
      </w:r>
      <w:r>
        <w:rPr>
          <w:rFonts w:asciiTheme="minorEastAsia" w:eastAsiaTheme="minorEastAsia" w:hAnsiTheme="minorEastAsia" w:cstheme="minorEastAsia" w:hint="eastAsia"/>
          <w:color w:val="auto"/>
          <w:sz w:val="32"/>
          <w:szCs w:val="32"/>
        </w:rPr>
        <w:t>等</w:t>
      </w:r>
      <w:r>
        <w:rPr>
          <w:rFonts w:asciiTheme="minorEastAsia" w:eastAsiaTheme="minorEastAsia" w:hAnsiTheme="minorEastAsia" w:cstheme="minorEastAsia" w:hint="eastAsia"/>
          <w:color w:val="auto"/>
          <w:sz w:val="32"/>
          <w:szCs w:val="32"/>
        </w:rPr>
        <w:t>于年初预算数</w:t>
      </w:r>
      <w:r>
        <w:rPr>
          <w:rFonts w:asciiTheme="minorEastAsia" w:eastAsiaTheme="minorEastAsia" w:hAnsiTheme="minorEastAsia" w:cstheme="minorEastAsia" w:hint="eastAsia"/>
          <w:color w:val="auto"/>
          <w:sz w:val="32"/>
          <w:szCs w:val="32"/>
        </w:rPr>
        <w:t>,</w:t>
      </w:r>
      <w:r>
        <w:rPr>
          <w:rFonts w:asciiTheme="minorEastAsia" w:eastAsiaTheme="minorEastAsia" w:hAnsiTheme="minorEastAsia" w:cstheme="minorEastAsia" w:hint="eastAsia"/>
          <w:color w:val="auto"/>
          <w:sz w:val="32"/>
          <w:szCs w:val="32"/>
        </w:rPr>
        <w:t>主要是综合考核奖增加、人员社保缴费增加</w:t>
      </w:r>
      <w:r>
        <w:rPr>
          <w:rFonts w:asciiTheme="minorEastAsia" w:eastAsiaTheme="minorEastAsia" w:hAnsiTheme="minorEastAsia" w:cstheme="minorEastAsia" w:hint="eastAsia"/>
          <w:color w:val="auto"/>
          <w:sz w:val="32"/>
          <w:szCs w:val="32"/>
        </w:rPr>
        <w:t>。</w:t>
      </w:r>
    </w:p>
    <w:p w:rsidR="00F37A56" w:rsidRDefault="00322489">
      <w:pPr>
        <w:pStyle w:val="Default"/>
        <w:numPr>
          <w:ilvl w:val="0"/>
          <w:numId w:val="1"/>
        </w:numPr>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一般公共服务支出（类）其他政府办公厅（室）及相关机构（款）其他政府办公厅（室）及相关机构事务支</w:t>
      </w:r>
      <w:r>
        <w:rPr>
          <w:rFonts w:ascii="仿宋" w:eastAsia="仿宋" w:hAnsi="仿宋" w:cs="仿宋" w:hint="eastAsia"/>
          <w:color w:val="auto"/>
          <w:sz w:val="32"/>
          <w:szCs w:val="32"/>
        </w:rPr>
        <w:t>出</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年初预算为</w:t>
      </w:r>
      <w:r>
        <w:rPr>
          <w:rFonts w:ascii="仿宋" w:eastAsia="仿宋" w:hAnsi="仿宋" w:cs="仿宋" w:hint="eastAsia"/>
          <w:color w:val="auto"/>
          <w:sz w:val="32"/>
          <w:szCs w:val="32"/>
        </w:rPr>
        <w:t>0</w:t>
      </w:r>
      <w:r>
        <w:rPr>
          <w:rFonts w:ascii="仿宋" w:eastAsia="仿宋" w:hAnsi="仿宋" w:cs="仿宋" w:hint="eastAsia"/>
          <w:color w:val="auto"/>
          <w:sz w:val="32"/>
          <w:szCs w:val="32"/>
        </w:rPr>
        <w:t>万元，支出决算为</w:t>
      </w:r>
      <w:r>
        <w:rPr>
          <w:rFonts w:ascii="仿宋" w:eastAsia="仿宋" w:hAnsi="仿宋" w:cs="仿宋" w:hint="eastAsia"/>
          <w:color w:val="auto"/>
          <w:sz w:val="32"/>
          <w:szCs w:val="32"/>
        </w:rPr>
        <w:t>1.61</w:t>
      </w:r>
      <w:r>
        <w:rPr>
          <w:rFonts w:ascii="仿宋" w:eastAsia="仿宋" w:hAnsi="仿宋" w:cs="仿宋" w:hint="eastAsia"/>
          <w:color w:val="auto"/>
          <w:sz w:val="32"/>
          <w:szCs w:val="32"/>
        </w:rPr>
        <w:t>万元，完成年初预算的</w:t>
      </w:r>
      <w:r>
        <w:rPr>
          <w:rFonts w:ascii="仿宋" w:eastAsia="仿宋" w:hAnsi="仿宋" w:cs="仿宋" w:hint="eastAsia"/>
          <w:color w:val="auto"/>
          <w:sz w:val="32"/>
          <w:szCs w:val="32"/>
        </w:rPr>
        <w:t>1.61</w:t>
      </w:r>
      <w:r>
        <w:rPr>
          <w:rFonts w:ascii="仿宋" w:eastAsia="仿宋" w:hAnsi="仿宋" w:cs="仿宋" w:hint="eastAsia"/>
          <w:color w:val="auto"/>
          <w:sz w:val="32"/>
          <w:szCs w:val="32"/>
        </w:rPr>
        <w:t>%</w:t>
      </w:r>
      <w:r>
        <w:rPr>
          <w:rFonts w:ascii="仿宋" w:eastAsia="仿宋" w:hAnsi="仿宋" w:cs="仿宋" w:hint="eastAsia"/>
          <w:color w:val="auto"/>
          <w:sz w:val="32"/>
          <w:szCs w:val="32"/>
        </w:rPr>
        <w:t>，决算数大于年初预算数的主要原因是：</w:t>
      </w:r>
      <w:r>
        <w:rPr>
          <w:rFonts w:ascii="仿宋" w:eastAsia="仿宋" w:hAnsi="仿宋" w:cs="仿宋" w:hint="eastAsia"/>
          <w:color w:val="auto"/>
          <w:sz w:val="32"/>
          <w:szCs w:val="32"/>
        </w:rPr>
        <w:t>临聘人员工资开支</w:t>
      </w:r>
      <w:r>
        <w:rPr>
          <w:rFonts w:ascii="仿宋" w:eastAsia="仿宋" w:hAnsi="仿宋" w:cs="仿宋" w:hint="eastAsia"/>
          <w:color w:val="auto"/>
          <w:sz w:val="32"/>
          <w:szCs w:val="32"/>
        </w:rPr>
        <w:t>1</w:t>
      </w:r>
      <w:r>
        <w:rPr>
          <w:rFonts w:ascii="仿宋" w:eastAsia="仿宋" w:hAnsi="仿宋" w:cs="仿宋" w:hint="eastAsia"/>
          <w:color w:val="auto"/>
          <w:sz w:val="32"/>
          <w:szCs w:val="32"/>
        </w:rPr>
        <w:t>万元，养老保险财政拨付不足部分</w:t>
      </w:r>
      <w:r>
        <w:rPr>
          <w:rFonts w:ascii="仿宋" w:eastAsia="仿宋" w:hAnsi="仿宋" w:cs="仿宋" w:hint="eastAsia"/>
          <w:color w:val="auto"/>
          <w:sz w:val="32"/>
          <w:szCs w:val="32"/>
        </w:rPr>
        <w:t>0.61</w:t>
      </w:r>
      <w:r>
        <w:rPr>
          <w:rFonts w:ascii="仿宋" w:eastAsia="仿宋" w:hAnsi="仿宋" w:cs="仿宋" w:hint="eastAsia"/>
          <w:color w:val="auto"/>
          <w:sz w:val="32"/>
          <w:szCs w:val="32"/>
        </w:rPr>
        <w:t>万元</w:t>
      </w:r>
      <w:r>
        <w:rPr>
          <w:rFonts w:ascii="仿宋" w:eastAsia="仿宋" w:hAnsi="仿宋" w:cs="仿宋" w:hint="eastAsia"/>
          <w:color w:val="auto"/>
          <w:sz w:val="32"/>
          <w:szCs w:val="32"/>
        </w:rPr>
        <w:t>。</w:t>
      </w:r>
    </w:p>
    <w:p w:rsidR="00F37A56" w:rsidRDefault="00322489">
      <w:pPr>
        <w:pStyle w:val="Default"/>
        <w:numPr>
          <w:ilvl w:val="0"/>
          <w:numId w:val="1"/>
        </w:numPr>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w:t>
      </w:r>
      <w:r>
        <w:rPr>
          <w:rFonts w:ascii="仿宋" w:eastAsia="仿宋" w:hAnsi="仿宋" w:cs="仿宋" w:hint="eastAsia"/>
          <w:color w:val="auto"/>
          <w:sz w:val="32"/>
          <w:szCs w:val="32"/>
        </w:rPr>
        <w:t>般公共服务支出（类）</w:t>
      </w:r>
      <w:r>
        <w:rPr>
          <w:rFonts w:ascii="仿宋" w:eastAsia="仿宋" w:hAnsi="仿宋" w:cs="仿宋" w:hint="eastAsia"/>
          <w:color w:val="auto"/>
          <w:sz w:val="32"/>
          <w:szCs w:val="32"/>
        </w:rPr>
        <w:t>商贸事务（款）招商引资（项）</w:t>
      </w:r>
    </w:p>
    <w:p w:rsidR="00F37A56" w:rsidRDefault="00322489" w:rsidP="00322489">
      <w:pPr>
        <w:pStyle w:val="Default"/>
        <w:spacing w:line="600" w:lineRule="exact"/>
        <w:ind w:leftChars="200" w:left="420"/>
        <w:rPr>
          <w:rFonts w:ascii="仿宋" w:eastAsia="仿宋" w:hAnsi="仿宋" w:cs="仿宋"/>
          <w:color w:val="auto"/>
          <w:sz w:val="32"/>
          <w:szCs w:val="32"/>
        </w:rPr>
      </w:pPr>
      <w:r>
        <w:rPr>
          <w:rFonts w:ascii="仿宋" w:eastAsia="仿宋" w:hAnsi="仿宋" w:cs="仿宋" w:hint="eastAsia"/>
          <w:color w:val="auto"/>
          <w:sz w:val="32"/>
          <w:szCs w:val="32"/>
        </w:rPr>
        <w:t xml:space="preserve">   </w:t>
      </w:r>
      <w:r>
        <w:rPr>
          <w:rFonts w:ascii="仿宋" w:eastAsia="仿宋" w:hAnsi="仿宋" w:cs="仿宋" w:hint="eastAsia"/>
          <w:color w:val="auto"/>
          <w:sz w:val="32"/>
          <w:szCs w:val="32"/>
        </w:rPr>
        <w:t>年初预算</w:t>
      </w:r>
      <w:r>
        <w:rPr>
          <w:rFonts w:ascii="仿宋" w:eastAsia="仿宋" w:hAnsi="仿宋" w:cs="仿宋" w:hint="eastAsia"/>
          <w:color w:val="auto"/>
          <w:sz w:val="32"/>
          <w:szCs w:val="32"/>
        </w:rPr>
        <w:t>0</w:t>
      </w:r>
      <w:r>
        <w:rPr>
          <w:rFonts w:ascii="仿宋" w:eastAsia="仿宋" w:hAnsi="仿宋" w:cs="仿宋" w:hint="eastAsia"/>
          <w:color w:val="auto"/>
          <w:sz w:val="32"/>
          <w:szCs w:val="32"/>
        </w:rPr>
        <w:t>万元，支出决算为</w:t>
      </w:r>
      <w:r>
        <w:rPr>
          <w:rFonts w:ascii="仿宋" w:eastAsia="仿宋" w:hAnsi="仿宋" w:cs="仿宋" w:hint="eastAsia"/>
          <w:color w:val="auto"/>
          <w:sz w:val="32"/>
          <w:szCs w:val="32"/>
        </w:rPr>
        <w:t>45.87</w:t>
      </w:r>
      <w:r>
        <w:rPr>
          <w:rFonts w:ascii="仿宋" w:eastAsia="仿宋" w:hAnsi="仿宋" w:cs="仿宋" w:hint="eastAsia"/>
          <w:color w:val="auto"/>
          <w:sz w:val="32"/>
          <w:szCs w:val="32"/>
        </w:rPr>
        <w:t>万元，完成年初预算的</w:t>
      </w:r>
      <w:r>
        <w:rPr>
          <w:rFonts w:ascii="仿宋" w:eastAsia="仿宋" w:hAnsi="仿宋" w:cs="仿宋" w:hint="eastAsia"/>
          <w:color w:val="auto"/>
          <w:sz w:val="32"/>
          <w:szCs w:val="32"/>
        </w:rPr>
        <w:t>458.7</w:t>
      </w:r>
      <w:r>
        <w:rPr>
          <w:rFonts w:ascii="仿宋" w:eastAsia="仿宋" w:hAnsi="仿宋" w:cs="仿宋" w:hint="eastAsia"/>
          <w:color w:val="auto"/>
          <w:sz w:val="32"/>
          <w:szCs w:val="32"/>
        </w:rPr>
        <w:t>%</w:t>
      </w:r>
      <w:r>
        <w:rPr>
          <w:rFonts w:ascii="仿宋" w:eastAsia="仿宋" w:hAnsi="仿宋" w:cs="仿宋" w:hint="eastAsia"/>
          <w:color w:val="auto"/>
          <w:sz w:val="32"/>
          <w:szCs w:val="32"/>
        </w:rPr>
        <w:t>，招</w:t>
      </w:r>
      <w:r>
        <w:rPr>
          <w:rFonts w:ascii="仿宋" w:eastAsia="仿宋" w:hAnsi="仿宋" w:cs="仿宋" w:hint="eastAsia"/>
          <w:color w:val="auto"/>
          <w:sz w:val="32"/>
          <w:szCs w:val="32"/>
        </w:rPr>
        <w:lastRenderedPageBreak/>
        <w:t>商引资经费纳入大财政预算，单位不再纳入年初预算，实行据实报销。</w:t>
      </w:r>
    </w:p>
    <w:p w:rsidR="00F37A56" w:rsidRDefault="00322489">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4</w:t>
      </w:r>
      <w:r>
        <w:rPr>
          <w:rFonts w:asciiTheme="minorEastAsia" w:eastAsiaTheme="minorEastAsia" w:hAnsiTheme="minorEastAsia" w:hint="eastAsia"/>
          <w:color w:val="auto"/>
          <w:sz w:val="32"/>
          <w:szCs w:val="32"/>
        </w:rPr>
        <w:t>、社会保障和就业支出（类）行政事业单位离退休（款）</w:t>
      </w:r>
      <w:r>
        <w:rPr>
          <w:rFonts w:asciiTheme="minorEastAsia" w:eastAsiaTheme="minorEastAsia" w:hAnsiTheme="minorEastAsia" w:hint="eastAsia"/>
          <w:color w:val="auto"/>
          <w:sz w:val="32"/>
          <w:szCs w:val="32"/>
        </w:rPr>
        <w:t xml:space="preserve"> </w:t>
      </w:r>
      <w:r>
        <w:rPr>
          <w:rFonts w:asciiTheme="minorEastAsia" w:eastAsiaTheme="minorEastAsia" w:hAnsiTheme="minorEastAsia" w:hint="eastAsia"/>
          <w:color w:val="auto"/>
          <w:sz w:val="32"/>
          <w:szCs w:val="32"/>
        </w:rPr>
        <w:t>机关事业单位基本养老保险缴费支出</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项）。</w:t>
      </w:r>
    </w:p>
    <w:p w:rsidR="00F37A56" w:rsidRDefault="00322489">
      <w:pPr>
        <w:pStyle w:val="Default"/>
        <w:ind w:firstLineChars="250" w:firstLine="80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年初预算为</w:t>
      </w:r>
      <w:r>
        <w:rPr>
          <w:rFonts w:asciiTheme="minorEastAsia" w:eastAsiaTheme="minorEastAsia" w:hAnsiTheme="minorEastAsia" w:cstheme="minorEastAsia" w:hint="eastAsia"/>
          <w:color w:val="auto"/>
          <w:sz w:val="32"/>
          <w:szCs w:val="32"/>
        </w:rPr>
        <w:t>8.72</w:t>
      </w:r>
      <w:r>
        <w:rPr>
          <w:rFonts w:asciiTheme="minorEastAsia" w:eastAsiaTheme="minorEastAsia" w:hAnsiTheme="minorEastAsia" w:cstheme="minorEastAsia" w:hint="eastAsia"/>
          <w:color w:val="auto"/>
          <w:sz w:val="32"/>
          <w:szCs w:val="32"/>
        </w:rPr>
        <w:t>万元，支出决算为</w:t>
      </w:r>
      <w:r>
        <w:rPr>
          <w:rFonts w:asciiTheme="minorEastAsia" w:eastAsiaTheme="minorEastAsia" w:hAnsiTheme="minorEastAsia" w:cstheme="minorEastAsia" w:hint="eastAsia"/>
          <w:color w:val="auto"/>
          <w:sz w:val="32"/>
          <w:szCs w:val="32"/>
        </w:rPr>
        <w:t>11.4</w:t>
      </w:r>
      <w:r>
        <w:rPr>
          <w:rFonts w:asciiTheme="minorEastAsia" w:eastAsiaTheme="minorEastAsia" w:hAnsiTheme="minorEastAsia" w:cstheme="minorEastAsia" w:hint="eastAsia"/>
          <w:color w:val="auto"/>
          <w:sz w:val="32"/>
          <w:szCs w:val="32"/>
        </w:rPr>
        <w:t>万元，超出预算</w:t>
      </w:r>
      <w:r>
        <w:rPr>
          <w:rFonts w:asciiTheme="minorEastAsia" w:eastAsiaTheme="minorEastAsia" w:hAnsiTheme="minorEastAsia" w:cstheme="minorEastAsia" w:hint="eastAsia"/>
          <w:color w:val="auto"/>
          <w:sz w:val="32"/>
          <w:szCs w:val="32"/>
        </w:rPr>
        <w:t>2.68</w:t>
      </w:r>
      <w:r>
        <w:rPr>
          <w:rFonts w:asciiTheme="minorEastAsia" w:eastAsiaTheme="minorEastAsia" w:hAnsiTheme="minorEastAsia" w:cstheme="minorEastAsia" w:hint="eastAsia"/>
          <w:color w:val="auto"/>
          <w:sz w:val="32"/>
          <w:szCs w:val="32"/>
        </w:rPr>
        <w:t>万元，决算数大于年初预算数的主要原因是：</w:t>
      </w:r>
      <w:r>
        <w:rPr>
          <w:rFonts w:asciiTheme="minorEastAsia" w:eastAsiaTheme="minorEastAsia" w:hAnsiTheme="minorEastAsia" w:cstheme="minorEastAsia" w:hint="eastAsia"/>
          <w:color w:val="auto"/>
          <w:sz w:val="32"/>
          <w:szCs w:val="32"/>
        </w:rPr>
        <w:t>遗属生活补助</w:t>
      </w:r>
      <w:r>
        <w:rPr>
          <w:rFonts w:asciiTheme="minorEastAsia" w:eastAsiaTheme="minorEastAsia" w:hAnsiTheme="minorEastAsia" w:cstheme="minorEastAsia" w:hint="eastAsia"/>
          <w:color w:val="auto"/>
          <w:sz w:val="32"/>
          <w:szCs w:val="32"/>
        </w:rPr>
        <w:t>0.8</w:t>
      </w:r>
      <w:r>
        <w:rPr>
          <w:rFonts w:asciiTheme="minorEastAsia" w:eastAsiaTheme="minorEastAsia" w:hAnsiTheme="minorEastAsia" w:cstheme="minorEastAsia" w:hint="eastAsia"/>
          <w:color w:val="auto"/>
          <w:sz w:val="32"/>
          <w:szCs w:val="32"/>
        </w:rPr>
        <w:t>万元不计入预算</w:t>
      </w:r>
      <w:r>
        <w:rPr>
          <w:rFonts w:asciiTheme="minorEastAsia" w:eastAsiaTheme="minorEastAsia" w:hAnsiTheme="minorEastAsia" w:cstheme="minorEastAsia" w:hint="eastAsia"/>
          <w:color w:val="auto"/>
          <w:sz w:val="32"/>
          <w:szCs w:val="32"/>
        </w:rPr>
        <w:t>、养老保险增加</w:t>
      </w:r>
      <w:r>
        <w:rPr>
          <w:rFonts w:asciiTheme="minorEastAsia" w:eastAsiaTheme="minorEastAsia" w:hAnsiTheme="minorEastAsia" w:cstheme="minorEastAsia" w:hint="eastAsia"/>
          <w:color w:val="auto"/>
          <w:sz w:val="32"/>
          <w:szCs w:val="32"/>
        </w:rPr>
        <w:t>1.88</w:t>
      </w:r>
      <w:r>
        <w:rPr>
          <w:rFonts w:asciiTheme="minorEastAsia" w:eastAsiaTheme="minorEastAsia" w:hAnsiTheme="minorEastAsia" w:cstheme="minorEastAsia" w:hint="eastAsia"/>
          <w:color w:val="auto"/>
          <w:sz w:val="32"/>
          <w:szCs w:val="32"/>
        </w:rPr>
        <w:t>万元</w:t>
      </w:r>
      <w:r>
        <w:rPr>
          <w:rFonts w:asciiTheme="minorEastAsia" w:eastAsiaTheme="minorEastAsia" w:hAnsiTheme="minorEastAsia" w:cstheme="minorEastAsia" w:hint="eastAsia"/>
          <w:color w:val="auto"/>
          <w:sz w:val="32"/>
          <w:szCs w:val="32"/>
        </w:rPr>
        <w:t>。</w:t>
      </w:r>
    </w:p>
    <w:p w:rsidR="00F37A56" w:rsidRDefault="00322489">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5</w:t>
      </w:r>
      <w:r>
        <w:rPr>
          <w:rFonts w:asciiTheme="minorEastAsia" w:eastAsiaTheme="minorEastAsia" w:hAnsiTheme="minorEastAsia" w:hint="eastAsia"/>
          <w:color w:val="auto"/>
          <w:sz w:val="32"/>
          <w:szCs w:val="32"/>
        </w:rPr>
        <w:t>、医疗卫生与计划生育支出（类）行政事业单位医疗（款）事业单位医疗</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项）。</w:t>
      </w:r>
    </w:p>
    <w:p w:rsidR="00F37A56" w:rsidRDefault="00322489">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cstheme="minorEastAsia" w:hint="eastAsia"/>
          <w:color w:val="auto"/>
          <w:sz w:val="32"/>
          <w:szCs w:val="32"/>
        </w:rPr>
        <w:t>年初预算为</w:t>
      </w:r>
      <w:r>
        <w:rPr>
          <w:rFonts w:asciiTheme="minorEastAsia" w:eastAsiaTheme="minorEastAsia" w:hAnsiTheme="minorEastAsia" w:cstheme="minorEastAsia" w:hint="eastAsia"/>
          <w:color w:val="auto"/>
          <w:sz w:val="32"/>
          <w:szCs w:val="32"/>
        </w:rPr>
        <w:t>2.97</w:t>
      </w:r>
      <w:r>
        <w:rPr>
          <w:rFonts w:asciiTheme="minorEastAsia" w:eastAsiaTheme="minorEastAsia" w:hAnsiTheme="minorEastAsia" w:cstheme="minorEastAsia" w:hint="eastAsia"/>
          <w:color w:val="auto"/>
          <w:sz w:val="32"/>
          <w:szCs w:val="32"/>
        </w:rPr>
        <w:t>万元，支出决算为</w:t>
      </w:r>
      <w:r>
        <w:rPr>
          <w:rFonts w:asciiTheme="minorEastAsia" w:eastAsiaTheme="minorEastAsia" w:hAnsiTheme="minorEastAsia" w:cstheme="minorEastAsia" w:hint="eastAsia"/>
          <w:color w:val="auto"/>
          <w:sz w:val="32"/>
          <w:szCs w:val="32"/>
        </w:rPr>
        <w:t>4.26</w:t>
      </w:r>
      <w:r>
        <w:rPr>
          <w:rFonts w:asciiTheme="minorEastAsia" w:eastAsiaTheme="minorEastAsia" w:hAnsiTheme="minorEastAsia" w:cstheme="minorEastAsia" w:hint="eastAsia"/>
          <w:color w:val="auto"/>
          <w:sz w:val="32"/>
          <w:szCs w:val="32"/>
        </w:rPr>
        <w:t>万元，</w:t>
      </w:r>
      <w:r>
        <w:rPr>
          <w:rFonts w:asciiTheme="minorEastAsia" w:eastAsiaTheme="minorEastAsia" w:hAnsiTheme="minorEastAsia" w:cstheme="minorEastAsia" w:hint="eastAsia"/>
          <w:color w:val="auto"/>
          <w:sz w:val="32"/>
          <w:szCs w:val="32"/>
        </w:rPr>
        <w:t>完成年初预算的</w:t>
      </w:r>
      <w:r>
        <w:rPr>
          <w:rFonts w:asciiTheme="minorEastAsia" w:eastAsiaTheme="minorEastAsia" w:hAnsiTheme="minorEastAsia" w:cstheme="minorEastAsia" w:hint="eastAsia"/>
          <w:color w:val="auto"/>
          <w:sz w:val="32"/>
          <w:szCs w:val="32"/>
        </w:rPr>
        <w:t>143.43</w:t>
      </w:r>
      <w:r>
        <w:rPr>
          <w:rFonts w:ascii="仿宋" w:eastAsia="仿宋" w:hAnsi="仿宋" w:cs="仿宋" w:hint="eastAsia"/>
          <w:color w:val="auto"/>
          <w:sz w:val="32"/>
          <w:szCs w:val="32"/>
        </w:rPr>
        <w:t>%</w:t>
      </w:r>
      <w:r>
        <w:rPr>
          <w:rFonts w:asciiTheme="minorEastAsia" w:eastAsiaTheme="minorEastAsia" w:hAnsiTheme="minorEastAsia" w:cstheme="minorEastAsia" w:hint="eastAsia"/>
          <w:color w:val="auto"/>
          <w:sz w:val="32"/>
          <w:szCs w:val="32"/>
        </w:rPr>
        <w:t>决算数</w:t>
      </w:r>
      <w:r>
        <w:rPr>
          <w:rFonts w:asciiTheme="minorEastAsia" w:eastAsiaTheme="minorEastAsia" w:hAnsiTheme="minorEastAsia" w:cstheme="minorEastAsia" w:hint="eastAsia"/>
          <w:color w:val="auto"/>
          <w:sz w:val="32"/>
          <w:szCs w:val="32"/>
        </w:rPr>
        <w:t>大于</w:t>
      </w:r>
      <w:r>
        <w:rPr>
          <w:rFonts w:asciiTheme="minorEastAsia" w:eastAsiaTheme="minorEastAsia" w:hAnsiTheme="minorEastAsia" w:cstheme="minorEastAsia" w:hint="eastAsia"/>
          <w:color w:val="auto"/>
          <w:sz w:val="32"/>
          <w:szCs w:val="32"/>
        </w:rPr>
        <w:t>年初预算数的主要原因是：</w:t>
      </w:r>
      <w:r>
        <w:rPr>
          <w:rFonts w:asciiTheme="minorEastAsia" w:eastAsiaTheme="minorEastAsia" w:hAnsiTheme="minorEastAsia" w:cstheme="minorEastAsia" w:hint="eastAsia"/>
          <w:color w:val="auto"/>
          <w:sz w:val="32"/>
          <w:szCs w:val="32"/>
        </w:rPr>
        <w:t>预算未按实际工资计算，是按人均</w:t>
      </w:r>
      <w:r>
        <w:rPr>
          <w:rFonts w:asciiTheme="minorEastAsia" w:eastAsiaTheme="minorEastAsia" w:hAnsiTheme="minorEastAsia" w:cstheme="minorEastAsia" w:hint="eastAsia"/>
          <w:color w:val="auto"/>
          <w:sz w:val="32"/>
          <w:szCs w:val="32"/>
        </w:rPr>
        <w:t>3094</w:t>
      </w:r>
      <w:r>
        <w:rPr>
          <w:rFonts w:asciiTheme="minorEastAsia" w:eastAsiaTheme="minorEastAsia" w:hAnsiTheme="minorEastAsia" w:cstheme="minorEastAsia" w:hint="eastAsia"/>
          <w:color w:val="auto"/>
          <w:sz w:val="32"/>
          <w:szCs w:val="32"/>
        </w:rPr>
        <w:t>元的</w:t>
      </w:r>
      <w:r>
        <w:rPr>
          <w:rFonts w:asciiTheme="minorEastAsia" w:eastAsiaTheme="minorEastAsia" w:hAnsiTheme="minorEastAsia" w:cstheme="minorEastAsia" w:hint="eastAsia"/>
          <w:color w:val="auto"/>
          <w:sz w:val="32"/>
          <w:szCs w:val="32"/>
        </w:rPr>
        <w:t>。</w:t>
      </w:r>
    </w:p>
    <w:p w:rsidR="00F37A56" w:rsidRDefault="00322489">
      <w:pPr>
        <w:pStyle w:val="Default"/>
        <w:rPr>
          <w:rFonts w:hAnsi="黑体"/>
          <w:b/>
          <w:sz w:val="32"/>
          <w:szCs w:val="32"/>
        </w:rPr>
      </w:pPr>
      <w:r>
        <w:rPr>
          <w:rFonts w:hAnsi="黑体" w:hint="eastAsia"/>
          <w:b/>
          <w:sz w:val="32"/>
          <w:szCs w:val="32"/>
        </w:rPr>
        <w:t>六、一般公共预算财政拨款基本支出决算情况说明</w:t>
      </w:r>
    </w:p>
    <w:p w:rsidR="00F37A56" w:rsidRDefault="0032248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115.77</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94.25</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84.41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主要包括基本工资、津贴补贴、奖金、绩效工资</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机关事业单位基本养老保险缴费、职工基本医疗保险缴费、住房公积金、其他工资福利支出、生活补助、奖励金、对其他个人和家庭的补助支出；公用经费</w:t>
      </w:r>
      <w:r>
        <w:rPr>
          <w:rFonts w:asciiTheme="minorEastAsia" w:eastAsiaTheme="minorEastAsia" w:hAnsiTheme="minorEastAsia" w:hint="eastAsia"/>
          <w:sz w:val="32"/>
          <w:szCs w:val="32"/>
        </w:rPr>
        <w:t>21.52</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15.59</w:t>
      </w:r>
      <w:r>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，主要包括办公费、印刷费、咨询费、水费、电费、邮电费、物业管理费、差旅费、维修</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护</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费、租赁费、</w:t>
      </w:r>
      <w:r>
        <w:rPr>
          <w:rFonts w:asciiTheme="minorEastAsia" w:eastAsiaTheme="minorEastAsia" w:hAnsiTheme="minorEastAsia" w:cs="Times New Roman" w:hint="eastAsia"/>
          <w:sz w:val="32"/>
          <w:szCs w:val="32"/>
        </w:rPr>
        <w:t>培训费、</w:t>
      </w:r>
      <w:r>
        <w:rPr>
          <w:rFonts w:asciiTheme="minorEastAsia" w:eastAsiaTheme="minorEastAsia" w:hAnsiTheme="minorEastAsia" w:hint="eastAsia"/>
          <w:sz w:val="32"/>
          <w:szCs w:val="32"/>
        </w:rPr>
        <w:t>公务接待费、劳务费、工会经费、福利费、公车运行维护费、其他交通费、税金及附加费用、其</w:t>
      </w:r>
      <w:r>
        <w:rPr>
          <w:rFonts w:asciiTheme="minorEastAsia" w:eastAsiaTheme="minorEastAsia" w:hAnsiTheme="minorEastAsia" w:hint="eastAsia"/>
          <w:sz w:val="32"/>
          <w:szCs w:val="32"/>
        </w:rPr>
        <w:t>他商品和服务支出。</w:t>
      </w:r>
    </w:p>
    <w:p w:rsidR="00F37A56" w:rsidRDefault="00322489">
      <w:pPr>
        <w:pStyle w:val="Default"/>
        <w:rPr>
          <w:rFonts w:hAnsi="黑体"/>
          <w:b/>
          <w:sz w:val="32"/>
          <w:szCs w:val="32"/>
        </w:rPr>
      </w:pPr>
      <w:r>
        <w:rPr>
          <w:rFonts w:hAnsi="黑体" w:hint="eastAsia"/>
          <w:b/>
          <w:sz w:val="32"/>
          <w:szCs w:val="32"/>
        </w:rPr>
        <w:t>七、一般公共预算财政拨款三公经费支出决算情况说明</w:t>
      </w:r>
    </w:p>
    <w:p w:rsidR="00F37A56" w:rsidRDefault="00322489">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F37A56" w:rsidRDefault="00322489">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11</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11.43</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103.09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F37A56" w:rsidRDefault="00322489">
      <w:pPr>
        <w:pStyle w:val="Default"/>
        <w:spacing w:line="600" w:lineRule="exact"/>
        <w:ind w:firstLineChars="200" w:firstLine="640"/>
        <w:rPr>
          <w:rFonts w:asciiTheme="majorEastAsia" w:eastAsiaTheme="majorEastAsia" w:hAnsiTheme="majorEastAsia" w:cstheme="majorEastAsia"/>
          <w:color w:val="auto"/>
          <w:sz w:val="32"/>
          <w:szCs w:val="32"/>
        </w:rPr>
      </w:pPr>
      <w:r>
        <w:rPr>
          <w:rFonts w:asciiTheme="minorEastAsia" w:eastAsiaTheme="minorEastAsia" w:hAnsiTheme="minorEastAsia" w:hint="eastAsia"/>
          <w:sz w:val="32"/>
          <w:szCs w:val="32"/>
        </w:rPr>
        <w:lastRenderedPageBreak/>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ajorEastAsia" w:eastAsiaTheme="majorEastAsia" w:hAnsiTheme="majorEastAsia" w:cstheme="majorEastAsia" w:hint="eastAsia"/>
          <w:color w:val="auto"/>
          <w:sz w:val="32"/>
          <w:szCs w:val="32"/>
        </w:rPr>
        <w:t>完成预算的</w:t>
      </w:r>
      <w:r>
        <w:rPr>
          <w:rFonts w:asciiTheme="majorEastAsia" w:eastAsiaTheme="majorEastAsia" w:hAnsiTheme="majorEastAsia" w:cstheme="majorEastAsia" w:hint="eastAsia"/>
          <w:color w:val="auto"/>
          <w:sz w:val="32"/>
          <w:szCs w:val="32"/>
        </w:rPr>
        <w:t>0%</w:t>
      </w:r>
      <w:r>
        <w:rPr>
          <w:rFonts w:asciiTheme="majorEastAsia" w:eastAsiaTheme="majorEastAsia" w:hAnsiTheme="majorEastAsia" w:cstheme="majorEastAsia" w:hint="eastAsia"/>
          <w:color w:val="auto"/>
          <w:sz w:val="32"/>
          <w:szCs w:val="32"/>
        </w:rPr>
        <w:t>，与上年相比减少</w:t>
      </w:r>
      <w:r>
        <w:rPr>
          <w:rFonts w:asciiTheme="majorEastAsia" w:eastAsiaTheme="majorEastAsia" w:hAnsiTheme="majorEastAsia" w:cstheme="majorEastAsia" w:hint="eastAsia"/>
          <w:color w:val="auto"/>
          <w:sz w:val="32"/>
          <w:szCs w:val="32"/>
        </w:rPr>
        <w:t>0</w:t>
      </w:r>
      <w:r>
        <w:rPr>
          <w:rFonts w:asciiTheme="majorEastAsia" w:eastAsiaTheme="majorEastAsia" w:hAnsiTheme="majorEastAsia" w:cstheme="majorEastAsia" w:hint="eastAsia"/>
          <w:color w:val="auto"/>
          <w:sz w:val="32"/>
          <w:szCs w:val="32"/>
        </w:rPr>
        <w:t>万元，减少</w:t>
      </w:r>
      <w:r>
        <w:rPr>
          <w:rFonts w:asciiTheme="majorEastAsia" w:eastAsiaTheme="majorEastAsia" w:hAnsiTheme="majorEastAsia" w:cstheme="majorEastAsia" w:hint="eastAsia"/>
          <w:color w:val="auto"/>
          <w:sz w:val="32"/>
          <w:szCs w:val="32"/>
        </w:rPr>
        <w:t>0%</w:t>
      </w:r>
      <w:r>
        <w:rPr>
          <w:rFonts w:asciiTheme="majorEastAsia" w:eastAsiaTheme="majorEastAsia" w:hAnsiTheme="majorEastAsia" w:cstheme="majorEastAsia" w:hint="eastAsia"/>
          <w:color w:val="auto"/>
          <w:sz w:val="32"/>
          <w:szCs w:val="32"/>
        </w:rPr>
        <w:t>，减少的主要原因是本单位没有因公出国（境）费支出。</w:t>
      </w:r>
    </w:p>
    <w:p w:rsidR="00F37A56" w:rsidRDefault="0032248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7.65</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109.28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大</w:t>
      </w:r>
      <w:r>
        <w:rPr>
          <w:rFonts w:asciiTheme="minorEastAsia" w:eastAsiaTheme="minorEastAsia" w:hAnsiTheme="minorEastAsia" w:hint="eastAsia"/>
          <w:sz w:val="32"/>
          <w:szCs w:val="32"/>
        </w:rPr>
        <w:t>于年初预算数的主要原因是</w:t>
      </w:r>
      <w:r>
        <w:rPr>
          <w:rFonts w:asciiTheme="minorEastAsia" w:eastAsiaTheme="minorEastAsia" w:hAnsiTheme="minorEastAsia" w:hint="eastAsia"/>
          <w:sz w:val="32"/>
          <w:szCs w:val="32"/>
        </w:rPr>
        <w:t>接待客商次数增多</w:t>
      </w:r>
      <w:r>
        <w:rPr>
          <w:rFonts w:asciiTheme="minorEastAsia" w:eastAsiaTheme="minorEastAsia" w:hAnsiTheme="minorEastAsia" w:hint="eastAsia"/>
          <w:sz w:val="32"/>
          <w:szCs w:val="32"/>
        </w:rPr>
        <w:t>，与上年相比</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0.85</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30.15%,</w:t>
      </w:r>
      <w:r>
        <w:rPr>
          <w:rFonts w:asciiTheme="minorEastAsia" w:eastAsiaTheme="minorEastAsia" w:hAnsiTheme="minorEastAsia" w:hint="eastAsia"/>
          <w:sz w:val="32"/>
          <w:szCs w:val="32"/>
        </w:rPr>
        <w:t>减少的主要原因是接待的</w:t>
      </w:r>
      <w:r>
        <w:rPr>
          <w:rFonts w:asciiTheme="minorEastAsia" w:eastAsiaTheme="minorEastAsia" w:hAnsiTheme="minorEastAsia" w:hint="eastAsia"/>
          <w:sz w:val="32"/>
          <w:szCs w:val="32"/>
        </w:rPr>
        <w:t>标准降低</w:t>
      </w:r>
      <w:r>
        <w:rPr>
          <w:rFonts w:asciiTheme="minorEastAsia" w:eastAsiaTheme="minorEastAsia" w:hAnsiTheme="minorEastAsia" w:hint="eastAsia"/>
          <w:sz w:val="32"/>
          <w:szCs w:val="32"/>
        </w:rPr>
        <w:t>了。</w:t>
      </w:r>
    </w:p>
    <w:p w:rsidR="00F37A56" w:rsidRDefault="0032248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3.78</w:t>
      </w:r>
      <w:r>
        <w:rPr>
          <w:rFonts w:asciiTheme="minorEastAsia" w:eastAsiaTheme="minorEastAsia" w:hAnsiTheme="minorEastAsia" w:hint="eastAsia"/>
          <w:sz w:val="32"/>
          <w:szCs w:val="32"/>
        </w:rPr>
        <w:t>万元，超出预算</w:t>
      </w:r>
      <w:r>
        <w:rPr>
          <w:rFonts w:asciiTheme="minorEastAsia" w:eastAsiaTheme="minorEastAsia" w:hAnsiTheme="minorEastAsia" w:hint="eastAsia"/>
          <w:sz w:val="32"/>
          <w:szCs w:val="32"/>
        </w:rPr>
        <w:t>0.22</w:t>
      </w:r>
      <w:r>
        <w:rPr>
          <w:rFonts w:asciiTheme="minorEastAsia" w:eastAsiaTheme="minorEastAsia" w:hAnsiTheme="minorEastAsia" w:hint="eastAsia"/>
          <w:sz w:val="32"/>
          <w:szCs w:val="32"/>
        </w:rPr>
        <w:t>万元，决算数大于年初预算数的主要原因是因工作需要租车产生的费用，与上年相比增加</w:t>
      </w:r>
      <w:r>
        <w:rPr>
          <w:rFonts w:asciiTheme="minorEastAsia" w:eastAsiaTheme="minorEastAsia" w:hAnsiTheme="minorEastAsia" w:hint="eastAsia"/>
          <w:sz w:val="32"/>
          <w:szCs w:val="32"/>
        </w:rPr>
        <w:t>4.04</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51.66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的主要原因是</w:t>
      </w:r>
      <w:r>
        <w:rPr>
          <w:rFonts w:asciiTheme="minorEastAsia" w:eastAsiaTheme="minorEastAsia" w:hAnsiTheme="minorEastAsia" w:hint="eastAsia"/>
          <w:sz w:val="32"/>
          <w:szCs w:val="32"/>
        </w:rPr>
        <w:t>维修减少</w:t>
      </w:r>
      <w:r>
        <w:rPr>
          <w:rFonts w:asciiTheme="minorEastAsia" w:eastAsiaTheme="minorEastAsia" w:hAnsiTheme="minorEastAsia" w:hint="eastAsia"/>
          <w:sz w:val="32"/>
          <w:szCs w:val="32"/>
        </w:rPr>
        <w:t>费用。</w:t>
      </w:r>
    </w:p>
    <w:p w:rsidR="00F37A56" w:rsidRDefault="00322489">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F37A56" w:rsidRDefault="0032248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7.65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66.93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3.7</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33.07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F37A56" w:rsidRDefault="00322489">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p>
    <w:p w:rsidR="00F37A56" w:rsidRDefault="00322489">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7.65</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68</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587</w:t>
      </w:r>
      <w:r>
        <w:rPr>
          <w:rFonts w:asciiTheme="minorEastAsia" w:eastAsiaTheme="minorEastAsia" w:hAnsiTheme="minorEastAsia" w:hint="eastAsia"/>
          <w:sz w:val="32"/>
          <w:szCs w:val="32"/>
        </w:rPr>
        <w:t>人次，主要是</w:t>
      </w:r>
      <w:r>
        <w:rPr>
          <w:rFonts w:asciiTheme="minorEastAsia" w:eastAsiaTheme="minorEastAsia" w:hAnsiTheme="minorEastAsia" w:hint="eastAsia"/>
          <w:sz w:val="32"/>
          <w:szCs w:val="32"/>
        </w:rPr>
        <w:t>客商来道县考察对接项目</w:t>
      </w:r>
      <w:r>
        <w:rPr>
          <w:rFonts w:asciiTheme="minorEastAsia" w:eastAsiaTheme="minorEastAsia" w:hAnsiTheme="minorEastAsia" w:hint="eastAsia"/>
          <w:sz w:val="32"/>
          <w:szCs w:val="32"/>
        </w:rPr>
        <w:t>。</w:t>
      </w:r>
    </w:p>
    <w:p w:rsidR="00F37A56" w:rsidRDefault="00322489">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Pr>
          <w:rFonts w:asciiTheme="minorEastAsia" w:hAnsiTheme="minorEastAsia" w:hint="eastAsia"/>
          <w:sz w:val="32"/>
          <w:szCs w:val="32"/>
        </w:rPr>
        <w:t>、公务用车购置费及运行维护费支出决算为</w:t>
      </w:r>
      <w:r>
        <w:rPr>
          <w:rFonts w:asciiTheme="minorEastAsia" w:hAnsiTheme="minorEastAsia" w:hint="eastAsia"/>
          <w:sz w:val="32"/>
          <w:szCs w:val="32"/>
        </w:rPr>
        <w:t>3.78</w:t>
      </w:r>
      <w:r>
        <w:rPr>
          <w:rFonts w:asciiTheme="minorEastAsia" w:hAnsiTheme="minorEastAsia" w:hint="eastAsia"/>
          <w:sz w:val="32"/>
          <w:szCs w:val="32"/>
        </w:rPr>
        <w:t>万元，其中：公务用车购置费</w:t>
      </w:r>
      <w:r>
        <w:rPr>
          <w:rFonts w:asciiTheme="minorEastAsia" w:hAnsiTheme="minorEastAsia" w:hint="eastAsia"/>
          <w:sz w:val="32"/>
          <w:szCs w:val="32"/>
        </w:rPr>
        <w:t>0</w:t>
      </w:r>
      <w:r>
        <w:rPr>
          <w:rFonts w:asciiTheme="minorEastAsia" w:hAnsiTheme="minorEastAsia" w:hint="eastAsia"/>
          <w:sz w:val="32"/>
          <w:szCs w:val="32"/>
        </w:rPr>
        <w:t>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Pr>
          <w:rFonts w:asciiTheme="minorEastAsia" w:hAnsiTheme="minorEastAsia" w:hint="eastAsia"/>
          <w:sz w:val="32"/>
          <w:szCs w:val="32"/>
        </w:rPr>
        <w:t>3.78</w:t>
      </w:r>
      <w:r>
        <w:rPr>
          <w:rFonts w:asciiTheme="minorEastAsia" w:hAnsiTheme="minorEastAsia" w:hint="eastAsia"/>
          <w:sz w:val="32"/>
          <w:szCs w:val="32"/>
        </w:rPr>
        <w:t>万元，主要是支出是为了开展工作租用车辆</w:t>
      </w:r>
      <w:r>
        <w:rPr>
          <w:rFonts w:asciiTheme="minorEastAsia" w:hAnsiTheme="minorEastAsia" w:hint="eastAsia"/>
          <w:sz w:val="32"/>
          <w:szCs w:val="32"/>
        </w:rPr>
        <w:t>,</w:t>
      </w:r>
      <w:r>
        <w:rPr>
          <w:rFonts w:asciiTheme="minorEastAsia" w:hAnsiTheme="minorEastAsia" w:hint="eastAsia"/>
          <w:sz w:val="32"/>
          <w:szCs w:val="32"/>
        </w:rPr>
        <w:t>发生的运行维护费，截止</w:t>
      </w:r>
      <w:r>
        <w:rPr>
          <w:rFonts w:asciiTheme="minorEastAsia" w:hAnsiTheme="minorEastAsia" w:hint="eastAsia"/>
          <w:sz w:val="32"/>
          <w:szCs w:val="32"/>
        </w:rPr>
        <w:t>2019</w:t>
      </w:r>
      <w:r>
        <w:rPr>
          <w:rFonts w:asciiTheme="minorEastAsia" w:hAnsiTheme="minorEastAsia" w:hint="eastAsia"/>
          <w:sz w:val="32"/>
          <w:szCs w:val="32"/>
        </w:rPr>
        <w:t>年</w:t>
      </w:r>
      <w:r>
        <w:rPr>
          <w:rFonts w:asciiTheme="minorEastAsia" w:hAnsiTheme="minorEastAsia" w:hint="eastAsia"/>
          <w:sz w:val="32"/>
          <w:szCs w:val="32"/>
        </w:rPr>
        <w:t>12</w:t>
      </w:r>
      <w:r>
        <w:rPr>
          <w:rFonts w:asciiTheme="minorEastAsia" w:hAnsiTheme="minorEastAsia" w:hint="eastAsia"/>
          <w:sz w:val="32"/>
          <w:szCs w:val="32"/>
        </w:rPr>
        <w:t>月</w:t>
      </w:r>
      <w:r>
        <w:rPr>
          <w:rFonts w:asciiTheme="minorEastAsia" w:hAnsiTheme="minorEastAsia" w:hint="eastAsia"/>
          <w:sz w:val="32"/>
          <w:szCs w:val="32"/>
        </w:rPr>
        <w:t>31</w:t>
      </w:r>
      <w:r>
        <w:rPr>
          <w:rFonts w:asciiTheme="minorEastAsia" w:hAnsiTheme="minorEastAsia" w:hint="eastAsia"/>
          <w:sz w:val="32"/>
          <w:szCs w:val="32"/>
        </w:rPr>
        <w:t>日，我单位开支财政拨款的公务用车保有量为</w:t>
      </w:r>
      <w:r>
        <w:rPr>
          <w:rFonts w:asciiTheme="minorEastAsia" w:hAnsiTheme="minorEastAsia" w:hint="eastAsia"/>
          <w:sz w:val="32"/>
          <w:szCs w:val="32"/>
        </w:rPr>
        <w:t>0</w:t>
      </w:r>
      <w:r>
        <w:rPr>
          <w:rFonts w:asciiTheme="minorEastAsia" w:hAnsiTheme="minorEastAsia" w:hint="eastAsia"/>
          <w:sz w:val="32"/>
          <w:szCs w:val="32"/>
        </w:rPr>
        <w:t>辆。</w:t>
      </w:r>
    </w:p>
    <w:p w:rsidR="00F37A56" w:rsidRDefault="00322489">
      <w:pPr>
        <w:pStyle w:val="Default"/>
        <w:rPr>
          <w:rFonts w:hAnsi="黑体"/>
          <w:b/>
          <w:sz w:val="32"/>
          <w:szCs w:val="32"/>
        </w:rPr>
      </w:pPr>
      <w:r>
        <w:rPr>
          <w:rFonts w:hAnsi="黑体" w:hint="eastAsia"/>
          <w:b/>
          <w:sz w:val="32"/>
          <w:szCs w:val="32"/>
        </w:rPr>
        <w:t>八、政府性基金预算收入支出决算情况</w:t>
      </w:r>
    </w:p>
    <w:p w:rsidR="00F37A56" w:rsidRDefault="00322489">
      <w:pPr>
        <w:pStyle w:val="Default"/>
        <w:spacing w:line="600" w:lineRule="exact"/>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2019</w:t>
      </w:r>
      <w:r>
        <w:rPr>
          <w:rFonts w:asciiTheme="minorEastAsia" w:eastAsiaTheme="minorEastAsia" w:hAnsiTheme="minorEastAsia" w:cstheme="minorEastAsia" w:hint="eastAsia"/>
          <w:color w:val="auto"/>
          <w:sz w:val="32"/>
          <w:szCs w:val="32"/>
        </w:rPr>
        <w:t>年本单位无政府性基金收支</w:t>
      </w:r>
      <w:r>
        <w:rPr>
          <w:rFonts w:asciiTheme="minorEastAsia" w:eastAsiaTheme="minorEastAsia" w:hAnsiTheme="minorEastAsia" w:cstheme="minorEastAsia" w:hint="eastAsia"/>
          <w:color w:val="auto"/>
          <w:sz w:val="32"/>
          <w:szCs w:val="32"/>
        </w:rPr>
        <w:t>。</w:t>
      </w:r>
    </w:p>
    <w:p w:rsidR="00F37A56" w:rsidRDefault="00F37A56">
      <w:pPr>
        <w:pStyle w:val="Default"/>
        <w:spacing w:line="600" w:lineRule="exact"/>
        <w:ind w:firstLineChars="200" w:firstLine="640"/>
        <w:rPr>
          <w:rFonts w:asciiTheme="minorEastAsia" w:eastAsiaTheme="minorEastAsia" w:hAnsiTheme="minorEastAsia" w:cstheme="minorEastAsia"/>
          <w:color w:val="auto"/>
          <w:sz w:val="32"/>
          <w:szCs w:val="32"/>
        </w:rPr>
      </w:pPr>
    </w:p>
    <w:p w:rsidR="00F37A56" w:rsidRDefault="00322489">
      <w:pPr>
        <w:pStyle w:val="Default"/>
        <w:spacing w:line="600" w:lineRule="exact"/>
        <w:ind w:firstLineChars="200" w:firstLine="640"/>
        <w:rPr>
          <w:rFonts w:hAnsi="黑体"/>
          <w:color w:val="auto"/>
          <w:sz w:val="32"/>
          <w:szCs w:val="32"/>
        </w:rPr>
      </w:pPr>
      <w:r>
        <w:rPr>
          <w:rFonts w:hAnsi="黑体" w:hint="eastAsia"/>
          <w:color w:val="auto"/>
          <w:sz w:val="32"/>
          <w:szCs w:val="32"/>
        </w:rPr>
        <w:t>九、关于</w:t>
      </w:r>
      <w:r>
        <w:rPr>
          <w:rFonts w:hAnsi="黑体" w:hint="eastAsia"/>
          <w:color w:val="auto"/>
          <w:sz w:val="32"/>
          <w:szCs w:val="32"/>
        </w:rPr>
        <w:t>201</w:t>
      </w:r>
      <w:r>
        <w:rPr>
          <w:rFonts w:hAnsi="黑体" w:hint="eastAsia"/>
          <w:color w:val="auto"/>
          <w:sz w:val="32"/>
          <w:szCs w:val="32"/>
        </w:rPr>
        <w:t>9</w:t>
      </w:r>
      <w:r>
        <w:rPr>
          <w:rFonts w:hAnsi="黑体" w:hint="eastAsia"/>
          <w:color w:val="auto"/>
          <w:sz w:val="32"/>
          <w:szCs w:val="32"/>
        </w:rPr>
        <w:t>年度预算绩效情况说明</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本部门预算绩效管理开展情况、绩效目标和绩效评价报告等按照财政绩效部门要求已公开。</w:t>
      </w:r>
      <w:r>
        <w:rPr>
          <w:rFonts w:ascii="仿宋" w:eastAsia="仿宋" w:hAnsi="仿宋" w:cs="仿宋" w:hint="eastAsia"/>
          <w:color w:val="auto"/>
          <w:sz w:val="32"/>
          <w:szCs w:val="32"/>
        </w:rPr>
        <w:t>201</w:t>
      </w:r>
      <w:r>
        <w:rPr>
          <w:rFonts w:ascii="仿宋" w:eastAsia="仿宋" w:hAnsi="仿宋" w:cs="仿宋" w:hint="eastAsia"/>
          <w:color w:val="auto"/>
          <w:sz w:val="32"/>
          <w:szCs w:val="32"/>
        </w:rPr>
        <w:t>9</w:t>
      </w:r>
      <w:r>
        <w:rPr>
          <w:rFonts w:ascii="仿宋" w:eastAsia="仿宋" w:hAnsi="仿宋" w:cs="仿宋" w:hint="eastAsia"/>
          <w:sz w:val="30"/>
          <w:szCs w:val="30"/>
        </w:rPr>
        <w:t>招商引资凸显成效</w:t>
      </w:r>
      <w:r>
        <w:rPr>
          <w:rFonts w:ascii="仿宋" w:eastAsia="仿宋" w:hAnsi="仿宋" w:cs="仿宋" w:hint="eastAsia"/>
          <w:sz w:val="30"/>
          <w:szCs w:val="30"/>
        </w:rPr>
        <w:t>；招商</w:t>
      </w:r>
      <w:r>
        <w:rPr>
          <w:rFonts w:ascii="仿宋" w:eastAsia="仿宋" w:hAnsi="仿宋" w:cs="仿宋" w:hint="eastAsia"/>
          <w:sz w:val="32"/>
          <w:szCs w:val="32"/>
        </w:rPr>
        <w:t>方式上不断创新，简化招商引资流程；完善了招商引资会议制；修改完善政策、制定招商指南</w:t>
      </w:r>
      <w:r>
        <w:rPr>
          <w:rFonts w:ascii="仿宋" w:eastAsia="仿宋" w:hAnsi="仿宋" w:cs="仿宋" w:hint="eastAsia"/>
          <w:color w:val="auto"/>
          <w:sz w:val="32"/>
          <w:szCs w:val="32"/>
        </w:rPr>
        <w:t>。</w:t>
      </w:r>
      <w:r>
        <w:rPr>
          <w:rFonts w:ascii="仿宋" w:eastAsia="仿宋" w:hAnsi="仿宋" w:cs="仿宋" w:hint="eastAsia"/>
          <w:color w:val="auto"/>
          <w:sz w:val="32"/>
          <w:szCs w:val="32"/>
        </w:rPr>
        <w:t>201</w:t>
      </w:r>
      <w:r>
        <w:rPr>
          <w:rFonts w:ascii="仿宋" w:eastAsia="仿宋" w:hAnsi="仿宋" w:cs="仿宋" w:hint="eastAsia"/>
          <w:color w:val="auto"/>
          <w:sz w:val="32"/>
          <w:szCs w:val="32"/>
        </w:rPr>
        <w:t>9</w:t>
      </w:r>
      <w:r>
        <w:rPr>
          <w:rFonts w:ascii="仿宋" w:eastAsia="仿宋" w:hAnsi="仿宋" w:cs="仿宋" w:hint="eastAsia"/>
          <w:color w:val="auto"/>
          <w:sz w:val="32"/>
          <w:szCs w:val="32"/>
        </w:rPr>
        <w:t>年度道县</w:t>
      </w:r>
      <w:r>
        <w:rPr>
          <w:rFonts w:ascii="仿宋" w:eastAsia="仿宋" w:hAnsi="仿宋" w:cs="仿宋" w:hint="eastAsia"/>
          <w:color w:val="auto"/>
          <w:sz w:val="32"/>
          <w:szCs w:val="32"/>
        </w:rPr>
        <w:t>投资促进事务局</w:t>
      </w:r>
      <w:r>
        <w:rPr>
          <w:rFonts w:ascii="仿宋" w:eastAsia="仿宋" w:hAnsi="仿宋" w:cs="仿宋" w:hint="eastAsia"/>
          <w:color w:val="auto"/>
          <w:sz w:val="32"/>
          <w:szCs w:val="32"/>
        </w:rPr>
        <w:t>总收入</w:t>
      </w:r>
      <w:r>
        <w:rPr>
          <w:rFonts w:ascii="仿宋" w:eastAsia="仿宋" w:hAnsi="仿宋" w:cs="仿宋" w:hint="eastAsia"/>
          <w:color w:val="auto"/>
          <w:sz w:val="32"/>
          <w:szCs w:val="32"/>
        </w:rPr>
        <w:t>161.64</w:t>
      </w:r>
      <w:r>
        <w:rPr>
          <w:rFonts w:ascii="仿宋" w:eastAsia="仿宋" w:hAnsi="仿宋" w:cs="仿宋" w:hint="eastAsia"/>
          <w:color w:val="auto"/>
          <w:sz w:val="32"/>
          <w:szCs w:val="32"/>
        </w:rPr>
        <w:t>万元，其中一般公共预算财政拨款</w:t>
      </w:r>
      <w:r>
        <w:rPr>
          <w:rFonts w:ascii="仿宋" w:eastAsia="仿宋" w:hAnsi="仿宋" w:cs="仿宋" w:hint="eastAsia"/>
          <w:color w:val="auto"/>
          <w:sz w:val="32"/>
          <w:szCs w:val="32"/>
        </w:rPr>
        <w:t>161.64</w:t>
      </w:r>
      <w:r>
        <w:rPr>
          <w:rFonts w:ascii="仿宋" w:eastAsia="仿宋" w:hAnsi="仿宋" w:cs="仿宋" w:hint="eastAsia"/>
          <w:color w:val="auto"/>
          <w:sz w:val="32"/>
          <w:szCs w:val="32"/>
        </w:rPr>
        <w:t>万元。道县</w:t>
      </w:r>
      <w:r>
        <w:rPr>
          <w:rFonts w:ascii="仿宋" w:eastAsia="仿宋" w:hAnsi="仿宋" w:cs="仿宋" w:hint="eastAsia"/>
          <w:color w:val="auto"/>
          <w:sz w:val="32"/>
          <w:szCs w:val="32"/>
        </w:rPr>
        <w:t>投资促进事务局</w:t>
      </w:r>
      <w:r>
        <w:rPr>
          <w:rFonts w:ascii="仿宋" w:eastAsia="仿宋" w:hAnsi="仿宋" w:cs="仿宋" w:hint="eastAsia"/>
          <w:color w:val="auto"/>
          <w:sz w:val="32"/>
          <w:szCs w:val="32"/>
        </w:rPr>
        <w:t>201</w:t>
      </w:r>
      <w:r>
        <w:rPr>
          <w:rFonts w:ascii="仿宋" w:eastAsia="仿宋" w:hAnsi="仿宋" w:cs="仿宋" w:hint="eastAsia"/>
          <w:color w:val="auto"/>
          <w:sz w:val="32"/>
          <w:szCs w:val="32"/>
        </w:rPr>
        <w:t>9</w:t>
      </w:r>
      <w:r>
        <w:rPr>
          <w:rFonts w:ascii="仿宋" w:eastAsia="仿宋" w:hAnsi="仿宋" w:cs="仿宋" w:hint="eastAsia"/>
          <w:color w:val="auto"/>
          <w:sz w:val="32"/>
          <w:szCs w:val="32"/>
        </w:rPr>
        <w:t>年基本支出</w:t>
      </w:r>
      <w:r>
        <w:rPr>
          <w:rFonts w:ascii="仿宋" w:eastAsia="仿宋" w:hAnsi="仿宋" w:cs="仿宋" w:hint="eastAsia"/>
          <w:color w:val="auto"/>
          <w:sz w:val="32"/>
          <w:szCs w:val="32"/>
        </w:rPr>
        <w:t>115.77</w:t>
      </w:r>
      <w:r>
        <w:rPr>
          <w:rFonts w:ascii="仿宋" w:eastAsia="仿宋" w:hAnsi="仿宋" w:cs="仿宋" w:hint="eastAsia"/>
          <w:color w:val="auto"/>
          <w:sz w:val="32"/>
          <w:szCs w:val="32"/>
        </w:rPr>
        <w:t>万元，项目支出</w:t>
      </w:r>
      <w:r>
        <w:rPr>
          <w:rFonts w:ascii="仿宋" w:eastAsia="仿宋" w:hAnsi="仿宋" w:cs="仿宋" w:hint="eastAsia"/>
          <w:color w:val="auto"/>
          <w:sz w:val="32"/>
          <w:szCs w:val="32"/>
        </w:rPr>
        <w:t>45.87</w:t>
      </w:r>
      <w:r>
        <w:rPr>
          <w:rFonts w:ascii="仿宋" w:eastAsia="仿宋" w:hAnsi="仿宋" w:cs="仿宋" w:hint="eastAsia"/>
          <w:color w:val="auto"/>
          <w:sz w:val="32"/>
          <w:szCs w:val="32"/>
        </w:rPr>
        <w:t>万元。与</w:t>
      </w:r>
      <w:r>
        <w:rPr>
          <w:rFonts w:ascii="仿宋" w:eastAsia="仿宋" w:hAnsi="仿宋" w:cs="仿宋" w:hint="eastAsia"/>
          <w:color w:val="auto"/>
          <w:sz w:val="32"/>
          <w:szCs w:val="32"/>
        </w:rPr>
        <w:t>2017</w:t>
      </w:r>
      <w:r>
        <w:rPr>
          <w:rFonts w:ascii="仿宋" w:eastAsia="仿宋" w:hAnsi="仿宋" w:cs="仿宋" w:hint="eastAsia"/>
          <w:color w:val="auto"/>
          <w:sz w:val="32"/>
          <w:szCs w:val="32"/>
        </w:rPr>
        <w:t>年相比，财政拨款支出增加了</w:t>
      </w:r>
      <w:r>
        <w:rPr>
          <w:rFonts w:ascii="仿宋" w:eastAsia="仿宋" w:hAnsi="仿宋" w:cs="仿宋" w:hint="eastAsia"/>
          <w:color w:val="auto"/>
          <w:sz w:val="32"/>
          <w:szCs w:val="32"/>
        </w:rPr>
        <w:t>15.95</w:t>
      </w:r>
      <w:r>
        <w:rPr>
          <w:rFonts w:ascii="仿宋" w:eastAsia="仿宋" w:hAnsi="仿宋" w:cs="仿宋" w:hint="eastAsia"/>
          <w:color w:val="auto"/>
          <w:sz w:val="32"/>
          <w:szCs w:val="32"/>
        </w:rPr>
        <w:t>万元，增加了</w:t>
      </w:r>
      <w:r>
        <w:rPr>
          <w:rFonts w:ascii="仿宋" w:eastAsia="仿宋" w:hAnsi="仿宋" w:cs="仿宋" w:hint="eastAsia"/>
          <w:color w:val="auto"/>
          <w:sz w:val="32"/>
          <w:szCs w:val="32"/>
        </w:rPr>
        <w:t>10.94</w:t>
      </w:r>
      <w:r>
        <w:rPr>
          <w:rFonts w:ascii="仿宋" w:eastAsia="仿宋" w:hAnsi="仿宋" w:cs="仿宋" w:hint="eastAsia"/>
          <w:color w:val="auto"/>
          <w:sz w:val="32"/>
          <w:szCs w:val="32"/>
        </w:rPr>
        <w:t>%</w:t>
      </w:r>
      <w:r>
        <w:rPr>
          <w:rFonts w:ascii="仿宋" w:eastAsia="仿宋" w:hAnsi="仿宋" w:cs="仿宋" w:hint="eastAsia"/>
          <w:color w:val="auto"/>
          <w:sz w:val="32"/>
          <w:szCs w:val="32"/>
        </w:rPr>
        <w:t>，主要是承办沪洽周活动、引入招商引资中介</w:t>
      </w:r>
      <w:r>
        <w:rPr>
          <w:rFonts w:ascii="仿宋" w:eastAsia="仿宋" w:hAnsi="仿宋" w:cs="仿宋" w:hint="eastAsia"/>
          <w:color w:val="auto"/>
          <w:sz w:val="32"/>
          <w:szCs w:val="32"/>
        </w:rPr>
        <w:t>,</w:t>
      </w:r>
      <w:r>
        <w:rPr>
          <w:rFonts w:ascii="仿宋" w:eastAsia="仿宋" w:hAnsi="仿宋" w:cs="仿宋" w:hint="eastAsia"/>
          <w:color w:val="auto"/>
          <w:sz w:val="32"/>
          <w:szCs w:val="32"/>
        </w:rPr>
        <w:t>日常公用经费</w:t>
      </w:r>
      <w:r>
        <w:rPr>
          <w:rFonts w:ascii="仿宋" w:eastAsia="仿宋" w:hAnsi="仿宋" w:cs="仿宋" w:hint="eastAsia"/>
          <w:color w:val="auto"/>
          <w:sz w:val="32"/>
          <w:szCs w:val="32"/>
        </w:rPr>
        <w:t>减少</w:t>
      </w:r>
      <w:r>
        <w:rPr>
          <w:rFonts w:ascii="仿宋" w:eastAsia="仿宋" w:hAnsi="仿宋" w:cs="仿宋" w:hint="eastAsia"/>
          <w:color w:val="auto"/>
          <w:sz w:val="32"/>
          <w:szCs w:val="32"/>
        </w:rPr>
        <w:t>了</w:t>
      </w:r>
      <w:r>
        <w:rPr>
          <w:rFonts w:ascii="仿宋" w:eastAsia="仿宋" w:hAnsi="仿宋" w:cs="仿宋" w:hint="eastAsia"/>
          <w:color w:val="auto"/>
          <w:sz w:val="32"/>
          <w:szCs w:val="32"/>
        </w:rPr>
        <w:t>0.29</w:t>
      </w:r>
      <w:r>
        <w:rPr>
          <w:rFonts w:ascii="仿宋" w:eastAsia="仿宋" w:hAnsi="仿宋" w:cs="仿宋" w:hint="eastAsia"/>
          <w:color w:val="auto"/>
          <w:sz w:val="32"/>
          <w:szCs w:val="32"/>
        </w:rPr>
        <w:t>万元</w:t>
      </w:r>
      <w:r>
        <w:rPr>
          <w:rFonts w:ascii="仿宋" w:eastAsia="仿宋" w:hAnsi="仿宋" w:cs="仿宋" w:hint="eastAsia"/>
          <w:color w:val="auto"/>
          <w:sz w:val="32"/>
          <w:szCs w:val="32"/>
        </w:rPr>
        <w:t>,</w:t>
      </w:r>
      <w:r>
        <w:rPr>
          <w:rFonts w:ascii="仿宋" w:eastAsia="仿宋" w:hAnsi="仿宋" w:cs="仿宋" w:hint="eastAsia"/>
          <w:color w:val="auto"/>
          <w:sz w:val="32"/>
          <w:szCs w:val="32"/>
        </w:rPr>
        <w:t>主要原因是经费压缩，</w:t>
      </w:r>
      <w:r>
        <w:rPr>
          <w:rFonts w:ascii="仿宋" w:eastAsia="仿宋" w:hAnsi="仿宋" w:cs="仿宋" w:hint="eastAsia"/>
          <w:color w:val="auto"/>
          <w:sz w:val="32"/>
          <w:szCs w:val="32"/>
        </w:rPr>
        <w:t>项目支出比上年</w:t>
      </w:r>
      <w:r>
        <w:rPr>
          <w:rFonts w:ascii="仿宋" w:eastAsia="仿宋" w:hAnsi="仿宋" w:cs="仿宋" w:hint="eastAsia"/>
          <w:color w:val="auto"/>
          <w:sz w:val="32"/>
          <w:szCs w:val="32"/>
        </w:rPr>
        <w:t>减少</w:t>
      </w:r>
      <w:r>
        <w:rPr>
          <w:rFonts w:ascii="仿宋" w:eastAsia="仿宋" w:hAnsi="仿宋" w:cs="仿宋" w:hint="eastAsia"/>
          <w:color w:val="auto"/>
          <w:sz w:val="32"/>
          <w:szCs w:val="32"/>
        </w:rPr>
        <w:t>了</w:t>
      </w:r>
      <w:r>
        <w:rPr>
          <w:rFonts w:ascii="仿宋" w:eastAsia="仿宋" w:hAnsi="仿宋" w:cs="仿宋" w:hint="eastAsia"/>
          <w:color w:val="auto"/>
          <w:sz w:val="32"/>
          <w:szCs w:val="32"/>
        </w:rPr>
        <w:t>9.26</w:t>
      </w:r>
      <w:r>
        <w:rPr>
          <w:rFonts w:ascii="仿宋" w:eastAsia="仿宋" w:hAnsi="仿宋" w:cs="仿宋" w:hint="eastAsia"/>
          <w:color w:val="auto"/>
          <w:sz w:val="32"/>
          <w:szCs w:val="32"/>
        </w:rPr>
        <w:t>万元</w:t>
      </w:r>
      <w:r>
        <w:rPr>
          <w:rFonts w:ascii="仿宋" w:eastAsia="仿宋" w:hAnsi="仿宋" w:cs="仿宋" w:hint="eastAsia"/>
          <w:color w:val="auto"/>
          <w:sz w:val="32"/>
          <w:szCs w:val="32"/>
        </w:rPr>
        <w:t>，主要原因是外出招商活动减少</w:t>
      </w:r>
      <w:r>
        <w:rPr>
          <w:rFonts w:ascii="仿宋" w:eastAsia="仿宋" w:hAnsi="仿宋" w:cs="仿宋" w:hint="eastAsia"/>
          <w:color w:val="auto"/>
          <w:sz w:val="32"/>
          <w:szCs w:val="32"/>
        </w:rPr>
        <w:t>。</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十、其他重要事项情况说明</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（一）机关运行经费支出情况</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本部门</w:t>
      </w:r>
      <w:r>
        <w:rPr>
          <w:rFonts w:ascii="仿宋" w:eastAsia="仿宋" w:hAnsi="仿宋" w:cs="仿宋" w:hint="eastAsia"/>
          <w:color w:val="auto"/>
          <w:sz w:val="32"/>
          <w:szCs w:val="32"/>
        </w:rPr>
        <w:t>201</w:t>
      </w:r>
      <w:r>
        <w:rPr>
          <w:rFonts w:ascii="仿宋" w:eastAsia="仿宋" w:hAnsi="仿宋" w:cs="仿宋" w:hint="eastAsia"/>
          <w:color w:val="auto"/>
          <w:sz w:val="32"/>
          <w:szCs w:val="32"/>
        </w:rPr>
        <w:t>9</w:t>
      </w:r>
      <w:r>
        <w:rPr>
          <w:rFonts w:ascii="仿宋" w:eastAsia="仿宋" w:hAnsi="仿宋" w:cs="仿宋" w:hint="eastAsia"/>
          <w:color w:val="auto"/>
          <w:sz w:val="32"/>
          <w:szCs w:val="32"/>
        </w:rPr>
        <w:t>年度机关运行经费支出</w:t>
      </w:r>
      <w:r>
        <w:rPr>
          <w:rFonts w:ascii="仿宋" w:eastAsia="仿宋" w:hAnsi="仿宋" w:cs="仿宋" w:hint="eastAsia"/>
          <w:color w:val="auto"/>
          <w:sz w:val="32"/>
          <w:szCs w:val="32"/>
        </w:rPr>
        <w:t>127.96</w:t>
      </w:r>
      <w:r>
        <w:rPr>
          <w:rFonts w:ascii="仿宋" w:eastAsia="仿宋" w:hAnsi="仿宋" w:cs="仿宋" w:hint="eastAsia"/>
          <w:color w:val="auto"/>
          <w:sz w:val="32"/>
          <w:szCs w:val="32"/>
        </w:rPr>
        <w:t>万元，比年初预算数增加了</w:t>
      </w:r>
      <w:r>
        <w:rPr>
          <w:rFonts w:ascii="仿宋" w:eastAsia="仿宋" w:hAnsi="仿宋" w:cs="仿宋" w:hint="eastAsia"/>
          <w:color w:val="auto"/>
          <w:sz w:val="32"/>
          <w:szCs w:val="32"/>
        </w:rPr>
        <w:t>28.75</w:t>
      </w:r>
      <w:r>
        <w:rPr>
          <w:rFonts w:ascii="仿宋" w:eastAsia="仿宋" w:hAnsi="仿宋" w:cs="仿宋" w:hint="eastAsia"/>
          <w:color w:val="auto"/>
          <w:sz w:val="32"/>
          <w:szCs w:val="32"/>
        </w:rPr>
        <w:t>万元，增长</w:t>
      </w:r>
      <w:r>
        <w:rPr>
          <w:rFonts w:ascii="仿宋" w:eastAsia="仿宋" w:hAnsi="仿宋" w:cs="仿宋" w:hint="eastAsia"/>
          <w:color w:val="auto"/>
          <w:sz w:val="32"/>
          <w:szCs w:val="32"/>
        </w:rPr>
        <w:t>14.02</w:t>
      </w:r>
      <w:r>
        <w:rPr>
          <w:rFonts w:ascii="仿宋" w:eastAsia="仿宋" w:hAnsi="仿宋" w:cs="仿宋" w:hint="eastAsia"/>
          <w:color w:val="auto"/>
          <w:sz w:val="32"/>
          <w:szCs w:val="32"/>
        </w:rPr>
        <w:t>%</w:t>
      </w:r>
      <w:r>
        <w:rPr>
          <w:rFonts w:ascii="仿宋" w:eastAsia="仿宋" w:hAnsi="仿宋" w:cs="仿宋" w:hint="eastAsia"/>
          <w:color w:val="auto"/>
          <w:sz w:val="32"/>
          <w:szCs w:val="32"/>
        </w:rPr>
        <w:t>。主要原因是：</w:t>
      </w:r>
      <w:r>
        <w:rPr>
          <w:rFonts w:ascii="仿宋" w:eastAsia="仿宋" w:hAnsi="仿宋" w:cs="仿宋" w:hint="eastAsia"/>
          <w:color w:val="auto"/>
          <w:sz w:val="32"/>
          <w:szCs w:val="32"/>
        </w:rPr>
        <w:t>增加了人员承办招商引资联席会议等</w:t>
      </w:r>
      <w:r>
        <w:rPr>
          <w:rFonts w:ascii="仿宋" w:eastAsia="仿宋" w:hAnsi="仿宋" w:cs="仿宋" w:hint="eastAsia"/>
          <w:color w:val="auto"/>
          <w:sz w:val="32"/>
          <w:szCs w:val="32"/>
        </w:rPr>
        <w:t>。</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（二）一般性支出情况</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201</w:t>
      </w:r>
      <w:r>
        <w:rPr>
          <w:rFonts w:ascii="仿宋" w:eastAsia="仿宋" w:hAnsi="仿宋" w:cs="仿宋" w:hint="eastAsia"/>
          <w:color w:val="auto"/>
          <w:sz w:val="32"/>
          <w:szCs w:val="32"/>
        </w:rPr>
        <w:t>9</w:t>
      </w:r>
      <w:r>
        <w:rPr>
          <w:rFonts w:ascii="仿宋" w:eastAsia="仿宋" w:hAnsi="仿宋" w:cs="仿宋" w:hint="eastAsia"/>
          <w:color w:val="auto"/>
          <w:sz w:val="32"/>
          <w:szCs w:val="32"/>
        </w:rPr>
        <w:t>年本部门开支会议费</w:t>
      </w:r>
      <w:r>
        <w:rPr>
          <w:rFonts w:ascii="仿宋" w:eastAsia="仿宋" w:hAnsi="仿宋" w:cs="仿宋" w:hint="eastAsia"/>
          <w:color w:val="auto"/>
          <w:sz w:val="32"/>
          <w:szCs w:val="32"/>
        </w:rPr>
        <w:t>4.09</w:t>
      </w:r>
      <w:r>
        <w:rPr>
          <w:rFonts w:ascii="仿宋" w:eastAsia="仿宋" w:hAnsi="仿宋" w:cs="仿宋" w:hint="eastAsia"/>
          <w:color w:val="auto"/>
          <w:sz w:val="32"/>
          <w:szCs w:val="32"/>
        </w:rPr>
        <w:t>万元，用于召开</w:t>
      </w:r>
      <w:r>
        <w:rPr>
          <w:rFonts w:ascii="仿宋" w:eastAsia="仿宋" w:hAnsi="仿宋" w:cs="仿宋" w:hint="eastAsia"/>
          <w:color w:val="auto"/>
          <w:sz w:val="32"/>
          <w:szCs w:val="32"/>
        </w:rPr>
        <w:t>客商新春座谈会</w:t>
      </w:r>
      <w:r>
        <w:rPr>
          <w:rFonts w:ascii="仿宋" w:eastAsia="仿宋" w:hAnsi="仿宋" w:cs="仿宋" w:hint="eastAsia"/>
          <w:color w:val="auto"/>
          <w:sz w:val="32"/>
          <w:szCs w:val="32"/>
        </w:rPr>
        <w:t>1</w:t>
      </w:r>
      <w:r>
        <w:rPr>
          <w:rFonts w:ascii="仿宋" w:eastAsia="仿宋" w:hAnsi="仿宋" w:cs="仿宋" w:hint="eastAsia"/>
          <w:color w:val="auto"/>
          <w:sz w:val="32"/>
          <w:szCs w:val="32"/>
        </w:rPr>
        <w:t>次</w:t>
      </w:r>
      <w:r>
        <w:rPr>
          <w:rFonts w:ascii="仿宋" w:eastAsia="仿宋" w:hAnsi="仿宋" w:cs="仿宋" w:hint="eastAsia"/>
          <w:color w:val="auto"/>
          <w:sz w:val="32"/>
          <w:szCs w:val="32"/>
        </w:rPr>
        <w:t>；项目落地集中签约会议</w:t>
      </w:r>
      <w:r>
        <w:rPr>
          <w:rFonts w:ascii="仿宋" w:eastAsia="仿宋" w:hAnsi="仿宋" w:cs="仿宋" w:hint="eastAsia"/>
          <w:color w:val="auto"/>
          <w:sz w:val="32"/>
          <w:szCs w:val="32"/>
        </w:rPr>
        <w:t>7</w:t>
      </w:r>
      <w:r>
        <w:rPr>
          <w:rFonts w:ascii="仿宋" w:eastAsia="仿宋" w:hAnsi="仿宋" w:cs="仿宋" w:hint="eastAsia"/>
          <w:color w:val="auto"/>
          <w:sz w:val="32"/>
          <w:szCs w:val="32"/>
        </w:rPr>
        <w:t>次；联系会议多次。</w:t>
      </w:r>
      <w:r>
        <w:rPr>
          <w:rFonts w:ascii="仿宋" w:eastAsia="仿宋" w:hAnsi="仿宋" w:cs="仿宋" w:hint="eastAsia"/>
          <w:color w:val="auto"/>
          <w:sz w:val="32"/>
          <w:szCs w:val="32"/>
        </w:rPr>
        <w:t>内容为</w:t>
      </w:r>
      <w:r>
        <w:rPr>
          <w:rFonts w:ascii="仿宋" w:eastAsia="仿宋" w:hAnsi="仿宋" w:cs="仿宋" w:hint="eastAsia"/>
          <w:color w:val="auto"/>
          <w:sz w:val="32"/>
          <w:szCs w:val="32"/>
        </w:rPr>
        <w:t>项目签约、项目会审、与客商洽谈投资事宜。</w:t>
      </w:r>
      <w:r>
        <w:rPr>
          <w:rFonts w:ascii="仿宋" w:eastAsia="仿宋" w:hAnsi="仿宋" w:cs="仿宋" w:hint="eastAsia"/>
          <w:color w:val="auto"/>
          <w:sz w:val="32"/>
          <w:szCs w:val="32"/>
        </w:rPr>
        <w:t>开支培训费</w:t>
      </w:r>
      <w:r>
        <w:rPr>
          <w:rFonts w:ascii="仿宋" w:eastAsia="仿宋" w:hAnsi="仿宋" w:cs="仿宋" w:hint="eastAsia"/>
          <w:color w:val="auto"/>
          <w:sz w:val="32"/>
          <w:szCs w:val="32"/>
        </w:rPr>
        <w:t>0.59</w:t>
      </w:r>
      <w:r>
        <w:rPr>
          <w:rFonts w:ascii="仿宋" w:eastAsia="仿宋" w:hAnsi="仿宋" w:cs="仿宋" w:hint="eastAsia"/>
          <w:color w:val="auto"/>
          <w:sz w:val="32"/>
          <w:szCs w:val="32"/>
        </w:rPr>
        <w:t>万元，用于</w:t>
      </w:r>
      <w:r>
        <w:rPr>
          <w:rFonts w:ascii="仿宋" w:eastAsia="仿宋" w:hAnsi="仿宋" w:cs="仿宋" w:hint="eastAsia"/>
          <w:color w:val="auto"/>
          <w:sz w:val="32"/>
          <w:szCs w:val="32"/>
        </w:rPr>
        <w:t>党校中青班</w:t>
      </w:r>
      <w:r>
        <w:rPr>
          <w:rFonts w:ascii="仿宋" w:eastAsia="仿宋" w:hAnsi="仿宋" w:cs="仿宋" w:hint="eastAsia"/>
          <w:color w:val="auto"/>
          <w:sz w:val="32"/>
          <w:szCs w:val="32"/>
        </w:rPr>
        <w:t>培训人数</w:t>
      </w:r>
      <w:r>
        <w:rPr>
          <w:rFonts w:ascii="仿宋" w:eastAsia="仿宋" w:hAnsi="仿宋" w:cs="仿宋" w:hint="eastAsia"/>
          <w:color w:val="auto"/>
          <w:sz w:val="32"/>
          <w:szCs w:val="32"/>
        </w:rPr>
        <w:t>1</w:t>
      </w:r>
      <w:r>
        <w:rPr>
          <w:rFonts w:ascii="仿宋" w:eastAsia="仿宋" w:hAnsi="仿宋" w:cs="仿宋" w:hint="eastAsia"/>
          <w:color w:val="auto"/>
          <w:sz w:val="32"/>
          <w:szCs w:val="32"/>
        </w:rPr>
        <w:t>人，；举节庆、晚会、论坛、赛事活动，开支</w:t>
      </w:r>
      <w:r>
        <w:rPr>
          <w:rFonts w:ascii="仿宋" w:eastAsia="仿宋" w:hAnsi="仿宋" w:cs="仿宋" w:hint="eastAsia"/>
          <w:color w:val="auto"/>
          <w:sz w:val="32"/>
          <w:szCs w:val="32"/>
        </w:rPr>
        <w:t>0</w:t>
      </w:r>
      <w:r>
        <w:rPr>
          <w:rFonts w:ascii="仿宋" w:eastAsia="仿宋" w:hAnsi="仿宋" w:cs="仿宋" w:hint="eastAsia"/>
          <w:color w:val="auto"/>
          <w:sz w:val="32"/>
          <w:szCs w:val="32"/>
        </w:rPr>
        <w:t>万元。</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（三）政府采购支出情况</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本部门</w:t>
      </w:r>
      <w:r>
        <w:rPr>
          <w:rFonts w:ascii="仿宋" w:eastAsia="仿宋" w:hAnsi="仿宋" w:cs="仿宋" w:hint="eastAsia"/>
          <w:color w:val="auto"/>
          <w:sz w:val="32"/>
          <w:szCs w:val="32"/>
        </w:rPr>
        <w:t>201</w:t>
      </w:r>
      <w:r>
        <w:rPr>
          <w:rFonts w:ascii="仿宋" w:eastAsia="仿宋" w:hAnsi="仿宋" w:cs="仿宋" w:hint="eastAsia"/>
          <w:color w:val="auto"/>
          <w:sz w:val="32"/>
          <w:szCs w:val="32"/>
        </w:rPr>
        <w:t>9</w:t>
      </w:r>
      <w:r>
        <w:rPr>
          <w:rFonts w:ascii="仿宋" w:eastAsia="仿宋" w:hAnsi="仿宋" w:cs="仿宋" w:hint="eastAsia"/>
          <w:color w:val="auto"/>
          <w:sz w:val="32"/>
          <w:szCs w:val="32"/>
        </w:rPr>
        <w:t>年度政府采购支出总额</w:t>
      </w:r>
      <w:r>
        <w:rPr>
          <w:rFonts w:ascii="仿宋" w:eastAsia="仿宋" w:hAnsi="仿宋" w:cs="仿宋" w:hint="eastAsia"/>
          <w:color w:val="auto"/>
          <w:sz w:val="32"/>
          <w:szCs w:val="32"/>
        </w:rPr>
        <w:t>0</w:t>
      </w:r>
      <w:r>
        <w:rPr>
          <w:rFonts w:ascii="仿宋" w:eastAsia="仿宋" w:hAnsi="仿宋" w:cs="仿宋" w:hint="eastAsia"/>
          <w:color w:val="auto"/>
          <w:sz w:val="32"/>
          <w:szCs w:val="32"/>
        </w:rPr>
        <w:t>万元，其中：政府采购货物支出</w:t>
      </w:r>
      <w:r>
        <w:rPr>
          <w:rFonts w:ascii="仿宋" w:eastAsia="仿宋" w:hAnsi="仿宋" w:cs="仿宋" w:hint="eastAsia"/>
          <w:color w:val="auto"/>
          <w:sz w:val="32"/>
          <w:szCs w:val="32"/>
        </w:rPr>
        <w:t xml:space="preserve">   </w:t>
      </w:r>
      <w:r>
        <w:rPr>
          <w:rFonts w:ascii="仿宋" w:eastAsia="仿宋" w:hAnsi="仿宋" w:cs="仿宋" w:hint="eastAsia"/>
          <w:color w:val="auto"/>
          <w:sz w:val="32"/>
          <w:szCs w:val="32"/>
        </w:rPr>
        <w:t>万元、政府采购工程支出</w:t>
      </w:r>
      <w:r>
        <w:rPr>
          <w:rFonts w:ascii="仿宋" w:eastAsia="仿宋" w:hAnsi="仿宋" w:cs="仿宋" w:hint="eastAsia"/>
          <w:color w:val="auto"/>
          <w:sz w:val="32"/>
          <w:szCs w:val="32"/>
        </w:rPr>
        <w:t>0</w:t>
      </w:r>
      <w:r>
        <w:rPr>
          <w:rFonts w:ascii="仿宋" w:eastAsia="仿宋" w:hAnsi="仿宋" w:cs="仿宋" w:hint="eastAsia"/>
          <w:color w:val="auto"/>
          <w:sz w:val="32"/>
          <w:szCs w:val="32"/>
        </w:rPr>
        <w:t>万元、政府采购服务支出</w:t>
      </w:r>
      <w:r>
        <w:rPr>
          <w:rFonts w:ascii="仿宋" w:eastAsia="仿宋" w:hAnsi="仿宋" w:cs="仿宋" w:hint="eastAsia"/>
          <w:color w:val="auto"/>
          <w:sz w:val="32"/>
          <w:szCs w:val="32"/>
        </w:rPr>
        <w:t>0</w:t>
      </w:r>
      <w:r>
        <w:rPr>
          <w:rFonts w:ascii="仿宋" w:eastAsia="仿宋" w:hAnsi="仿宋" w:cs="仿宋" w:hint="eastAsia"/>
          <w:color w:val="auto"/>
          <w:sz w:val="32"/>
          <w:szCs w:val="32"/>
        </w:rPr>
        <w:t>万元。授予中小企业合同金额</w:t>
      </w:r>
      <w:r>
        <w:rPr>
          <w:rFonts w:ascii="仿宋" w:eastAsia="仿宋" w:hAnsi="仿宋" w:cs="仿宋" w:hint="eastAsia"/>
          <w:color w:val="auto"/>
          <w:sz w:val="32"/>
          <w:szCs w:val="32"/>
        </w:rPr>
        <w:t>0</w:t>
      </w:r>
      <w:r>
        <w:rPr>
          <w:rFonts w:ascii="仿宋" w:eastAsia="仿宋" w:hAnsi="仿宋" w:cs="仿宋" w:hint="eastAsia"/>
          <w:color w:val="auto"/>
          <w:sz w:val="32"/>
          <w:szCs w:val="32"/>
        </w:rPr>
        <w:t>万元，占政府采购支出总额的</w:t>
      </w:r>
      <w:r>
        <w:rPr>
          <w:rFonts w:ascii="仿宋" w:eastAsia="仿宋" w:hAnsi="仿宋" w:cs="仿宋" w:hint="eastAsia"/>
          <w:color w:val="auto"/>
          <w:sz w:val="32"/>
          <w:szCs w:val="32"/>
        </w:rPr>
        <w:t>0 %</w:t>
      </w:r>
      <w:r>
        <w:rPr>
          <w:rFonts w:ascii="仿宋" w:eastAsia="仿宋" w:hAnsi="仿宋" w:cs="仿宋" w:hint="eastAsia"/>
          <w:color w:val="auto"/>
          <w:sz w:val="32"/>
          <w:szCs w:val="32"/>
        </w:rPr>
        <w:t>，其中：授予小微企业合同金额</w:t>
      </w:r>
      <w:r>
        <w:rPr>
          <w:rFonts w:ascii="仿宋" w:eastAsia="仿宋" w:hAnsi="仿宋" w:cs="仿宋" w:hint="eastAsia"/>
          <w:color w:val="auto"/>
          <w:sz w:val="32"/>
          <w:szCs w:val="32"/>
        </w:rPr>
        <w:t>0</w:t>
      </w:r>
      <w:r>
        <w:rPr>
          <w:rFonts w:ascii="仿宋" w:eastAsia="仿宋" w:hAnsi="仿宋" w:cs="仿宋" w:hint="eastAsia"/>
          <w:color w:val="auto"/>
          <w:sz w:val="32"/>
          <w:szCs w:val="32"/>
        </w:rPr>
        <w:lastRenderedPageBreak/>
        <w:t>万元，占政府采购支出总额的</w:t>
      </w:r>
      <w:r>
        <w:rPr>
          <w:rFonts w:ascii="仿宋" w:eastAsia="仿宋" w:hAnsi="仿宋" w:cs="仿宋" w:hint="eastAsia"/>
          <w:color w:val="auto"/>
          <w:sz w:val="32"/>
          <w:szCs w:val="32"/>
        </w:rPr>
        <w:t>0%</w:t>
      </w:r>
      <w:r>
        <w:rPr>
          <w:rFonts w:ascii="仿宋" w:eastAsia="仿宋" w:hAnsi="仿宋" w:cs="仿宋" w:hint="eastAsia"/>
          <w:color w:val="auto"/>
          <w:sz w:val="32"/>
          <w:szCs w:val="32"/>
        </w:rPr>
        <w:t>。</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（四）国有资产占用情况</w:t>
      </w:r>
    </w:p>
    <w:p w:rsidR="00F37A56" w:rsidRDefault="00322489">
      <w:pPr>
        <w:pStyle w:val="Default"/>
        <w:spacing w:line="60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截至</w:t>
      </w:r>
      <w:r>
        <w:rPr>
          <w:rFonts w:ascii="仿宋" w:eastAsia="仿宋" w:hAnsi="仿宋" w:cs="仿宋" w:hint="eastAsia"/>
          <w:color w:val="auto"/>
          <w:sz w:val="32"/>
          <w:szCs w:val="32"/>
        </w:rPr>
        <w:t>201</w:t>
      </w:r>
      <w:r>
        <w:rPr>
          <w:rFonts w:ascii="仿宋" w:eastAsia="仿宋" w:hAnsi="仿宋" w:cs="仿宋" w:hint="eastAsia"/>
          <w:color w:val="auto"/>
          <w:sz w:val="32"/>
          <w:szCs w:val="32"/>
        </w:rPr>
        <w:t>9</w:t>
      </w:r>
      <w:r>
        <w:rPr>
          <w:rFonts w:ascii="仿宋" w:eastAsia="仿宋" w:hAnsi="仿宋" w:cs="仿宋" w:hint="eastAsia"/>
          <w:color w:val="auto"/>
          <w:sz w:val="32"/>
          <w:szCs w:val="32"/>
        </w:rPr>
        <w:t>年</w:t>
      </w:r>
      <w:r>
        <w:rPr>
          <w:rFonts w:ascii="仿宋" w:eastAsia="仿宋" w:hAnsi="仿宋" w:cs="仿宋" w:hint="eastAsia"/>
          <w:color w:val="auto"/>
          <w:sz w:val="32"/>
          <w:szCs w:val="32"/>
        </w:rPr>
        <w:t>12</w:t>
      </w:r>
      <w:r>
        <w:rPr>
          <w:rFonts w:ascii="仿宋" w:eastAsia="仿宋" w:hAnsi="仿宋" w:cs="仿宋" w:hint="eastAsia"/>
          <w:color w:val="auto"/>
          <w:sz w:val="32"/>
          <w:szCs w:val="32"/>
        </w:rPr>
        <w:t>月</w:t>
      </w:r>
      <w:r>
        <w:rPr>
          <w:rFonts w:ascii="仿宋" w:eastAsia="仿宋" w:hAnsi="仿宋" w:cs="仿宋" w:hint="eastAsia"/>
          <w:color w:val="auto"/>
          <w:sz w:val="32"/>
          <w:szCs w:val="32"/>
        </w:rPr>
        <w:t>31</w:t>
      </w:r>
      <w:r>
        <w:rPr>
          <w:rFonts w:ascii="仿宋" w:eastAsia="仿宋" w:hAnsi="仿宋" w:cs="仿宋" w:hint="eastAsia"/>
          <w:color w:val="auto"/>
          <w:sz w:val="32"/>
          <w:szCs w:val="32"/>
        </w:rPr>
        <w:t>日，本单位共有车辆</w:t>
      </w:r>
      <w:r>
        <w:rPr>
          <w:rFonts w:ascii="仿宋" w:eastAsia="仿宋" w:hAnsi="仿宋" w:cs="仿宋" w:hint="eastAsia"/>
          <w:color w:val="auto"/>
          <w:sz w:val="32"/>
          <w:szCs w:val="32"/>
        </w:rPr>
        <w:t>0</w:t>
      </w:r>
      <w:r>
        <w:rPr>
          <w:rFonts w:ascii="仿宋" w:eastAsia="仿宋" w:hAnsi="仿宋" w:cs="仿宋" w:hint="eastAsia"/>
          <w:color w:val="auto"/>
          <w:sz w:val="32"/>
          <w:szCs w:val="32"/>
        </w:rPr>
        <w:t>辆，其中，领导干部用车</w:t>
      </w:r>
      <w:r>
        <w:rPr>
          <w:rFonts w:ascii="仿宋" w:eastAsia="仿宋" w:hAnsi="仿宋" w:cs="仿宋" w:hint="eastAsia"/>
          <w:color w:val="auto"/>
          <w:sz w:val="32"/>
          <w:szCs w:val="32"/>
        </w:rPr>
        <w:t>0</w:t>
      </w:r>
      <w:r>
        <w:rPr>
          <w:rFonts w:ascii="仿宋" w:eastAsia="仿宋" w:hAnsi="仿宋" w:cs="仿宋" w:hint="eastAsia"/>
          <w:color w:val="auto"/>
          <w:sz w:val="32"/>
          <w:szCs w:val="32"/>
        </w:rPr>
        <w:t>辆、机要通信用车</w:t>
      </w:r>
      <w:r>
        <w:rPr>
          <w:rFonts w:ascii="仿宋" w:eastAsia="仿宋" w:hAnsi="仿宋" w:cs="仿宋" w:hint="eastAsia"/>
          <w:color w:val="auto"/>
          <w:sz w:val="32"/>
          <w:szCs w:val="32"/>
        </w:rPr>
        <w:t>0</w:t>
      </w:r>
      <w:r>
        <w:rPr>
          <w:rFonts w:ascii="仿宋" w:eastAsia="仿宋" w:hAnsi="仿宋" w:cs="仿宋" w:hint="eastAsia"/>
          <w:color w:val="auto"/>
          <w:sz w:val="32"/>
          <w:szCs w:val="32"/>
        </w:rPr>
        <w:t>辆、应急保障用车</w:t>
      </w:r>
      <w:r>
        <w:rPr>
          <w:rFonts w:ascii="仿宋" w:eastAsia="仿宋" w:hAnsi="仿宋" w:cs="仿宋" w:hint="eastAsia"/>
          <w:color w:val="auto"/>
          <w:sz w:val="32"/>
          <w:szCs w:val="32"/>
        </w:rPr>
        <w:t>0</w:t>
      </w:r>
      <w:r>
        <w:rPr>
          <w:rFonts w:ascii="仿宋" w:eastAsia="仿宋" w:hAnsi="仿宋" w:cs="仿宋" w:hint="eastAsia"/>
          <w:color w:val="auto"/>
          <w:sz w:val="32"/>
          <w:szCs w:val="32"/>
        </w:rPr>
        <w:t>辆、执法执勤用车</w:t>
      </w:r>
      <w:r>
        <w:rPr>
          <w:rFonts w:ascii="仿宋" w:eastAsia="仿宋" w:hAnsi="仿宋" w:cs="仿宋" w:hint="eastAsia"/>
          <w:color w:val="auto"/>
          <w:sz w:val="32"/>
          <w:szCs w:val="32"/>
        </w:rPr>
        <w:t>0</w:t>
      </w:r>
      <w:r>
        <w:rPr>
          <w:rFonts w:ascii="仿宋" w:eastAsia="仿宋" w:hAnsi="仿宋" w:cs="仿宋" w:hint="eastAsia"/>
          <w:color w:val="auto"/>
          <w:sz w:val="32"/>
          <w:szCs w:val="32"/>
        </w:rPr>
        <w:t>辆、特种专业技术用车</w:t>
      </w:r>
      <w:r>
        <w:rPr>
          <w:rFonts w:ascii="仿宋" w:eastAsia="仿宋" w:hAnsi="仿宋" w:cs="仿宋" w:hint="eastAsia"/>
          <w:color w:val="auto"/>
          <w:sz w:val="32"/>
          <w:szCs w:val="32"/>
        </w:rPr>
        <w:t>0</w:t>
      </w:r>
      <w:r>
        <w:rPr>
          <w:rFonts w:ascii="仿宋" w:eastAsia="仿宋" w:hAnsi="仿宋" w:cs="仿宋" w:hint="eastAsia"/>
          <w:color w:val="auto"/>
          <w:sz w:val="32"/>
          <w:szCs w:val="32"/>
        </w:rPr>
        <w:t>辆、其他用车</w:t>
      </w:r>
      <w:r>
        <w:rPr>
          <w:rFonts w:ascii="仿宋" w:eastAsia="仿宋" w:hAnsi="仿宋" w:cs="仿宋" w:hint="eastAsia"/>
          <w:color w:val="auto"/>
          <w:sz w:val="32"/>
          <w:szCs w:val="32"/>
        </w:rPr>
        <w:t>1</w:t>
      </w:r>
      <w:r>
        <w:rPr>
          <w:rFonts w:ascii="仿宋" w:eastAsia="仿宋" w:hAnsi="仿宋" w:cs="仿宋" w:hint="eastAsia"/>
          <w:color w:val="auto"/>
          <w:sz w:val="32"/>
          <w:szCs w:val="32"/>
        </w:rPr>
        <w:t>辆，其他用车主要是</w:t>
      </w:r>
      <w:r>
        <w:rPr>
          <w:rFonts w:ascii="仿宋" w:eastAsia="仿宋" w:hAnsi="仿宋" w:cs="仿宋" w:hint="eastAsia"/>
          <w:color w:val="auto"/>
          <w:sz w:val="32"/>
          <w:szCs w:val="32"/>
        </w:rPr>
        <w:t>开展招商引资活动出差</w:t>
      </w:r>
      <w:r>
        <w:rPr>
          <w:rFonts w:ascii="仿宋" w:eastAsia="仿宋" w:hAnsi="仿宋" w:cs="仿宋" w:hint="eastAsia"/>
          <w:color w:val="auto"/>
          <w:sz w:val="32"/>
          <w:szCs w:val="32"/>
        </w:rPr>
        <w:t>；单位价值</w:t>
      </w:r>
      <w:r>
        <w:rPr>
          <w:rFonts w:ascii="仿宋" w:eastAsia="仿宋" w:hAnsi="仿宋" w:cs="仿宋" w:hint="eastAsia"/>
          <w:color w:val="auto"/>
          <w:sz w:val="32"/>
          <w:szCs w:val="32"/>
        </w:rPr>
        <w:t>50</w:t>
      </w:r>
      <w:r>
        <w:rPr>
          <w:rFonts w:ascii="仿宋" w:eastAsia="仿宋" w:hAnsi="仿宋" w:cs="仿宋" w:hint="eastAsia"/>
          <w:color w:val="auto"/>
          <w:sz w:val="32"/>
          <w:szCs w:val="32"/>
        </w:rPr>
        <w:t>万元以上通用设备</w:t>
      </w:r>
      <w:r>
        <w:rPr>
          <w:rFonts w:ascii="仿宋" w:eastAsia="仿宋" w:hAnsi="仿宋" w:cs="仿宋" w:hint="eastAsia"/>
          <w:color w:val="auto"/>
          <w:sz w:val="32"/>
          <w:szCs w:val="32"/>
        </w:rPr>
        <w:t>0</w:t>
      </w:r>
      <w:r>
        <w:rPr>
          <w:rFonts w:ascii="仿宋" w:eastAsia="仿宋" w:hAnsi="仿宋" w:cs="仿宋" w:hint="eastAsia"/>
          <w:color w:val="auto"/>
          <w:sz w:val="32"/>
          <w:szCs w:val="32"/>
        </w:rPr>
        <w:t>台（套）；单位价值</w:t>
      </w:r>
      <w:r>
        <w:rPr>
          <w:rFonts w:ascii="仿宋" w:eastAsia="仿宋" w:hAnsi="仿宋" w:cs="仿宋" w:hint="eastAsia"/>
          <w:color w:val="auto"/>
          <w:sz w:val="32"/>
          <w:szCs w:val="32"/>
        </w:rPr>
        <w:t>100</w:t>
      </w:r>
      <w:r>
        <w:rPr>
          <w:rFonts w:ascii="仿宋" w:eastAsia="仿宋" w:hAnsi="仿宋" w:cs="仿宋" w:hint="eastAsia"/>
          <w:color w:val="auto"/>
          <w:sz w:val="32"/>
          <w:szCs w:val="32"/>
        </w:rPr>
        <w:t>万元以上专用设备</w:t>
      </w:r>
      <w:r>
        <w:rPr>
          <w:rFonts w:ascii="仿宋" w:eastAsia="仿宋" w:hAnsi="仿宋" w:cs="仿宋" w:hint="eastAsia"/>
          <w:color w:val="auto"/>
          <w:sz w:val="32"/>
          <w:szCs w:val="32"/>
        </w:rPr>
        <w:t>0</w:t>
      </w:r>
      <w:r>
        <w:rPr>
          <w:rFonts w:ascii="仿宋" w:eastAsia="仿宋" w:hAnsi="仿宋" w:cs="仿宋" w:hint="eastAsia"/>
          <w:color w:val="auto"/>
          <w:sz w:val="32"/>
          <w:szCs w:val="32"/>
        </w:rPr>
        <w:t>台（套）。</w:t>
      </w:r>
    </w:p>
    <w:p w:rsidR="00F37A56" w:rsidRDefault="00F37A56">
      <w:pPr>
        <w:pStyle w:val="Default"/>
        <w:spacing w:line="600" w:lineRule="exact"/>
        <w:ind w:firstLineChars="200" w:firstLine="640"/>
        <w:rPr>
          <w:rFonts w:ascii="仿宋" w:eastAsia="仿宋" w:hAnsi="仿宋" w:cs="仿宋"/>
          <w:color w:val="auto"/>
          <w:sz w:val="32"/>
          <w:szCs w:val="32"/>
        </w:rPr>
      </w:pPr>
    </w:p>
    <w:p w:rsidR="00F37A56" w:rsidRDefault="00F37A56" w:rsidP="00322489">
      <w:pPr>
        <w:pStyle w:val="Default"/>
        <w:spacing w:line="600" w:lineRule="exact"/>
        <w:ind w:firstLineChars="200" w:firstLine="723"/>
        <w:rPr>
          <w:rFonts w:asciiTheme="minorEastAsia" w:eastAsiaTheme="minorEastAsia" w:hAnsiTheme="minorEastAsia" w:cstheme="minorEastAsia"/>
          <w:b/>
          <w:bCs/>
          <w:color w:val="auto"/>
          <w:sz w:val="36"/>
          <w:szCs w:val="36"/>
        </w:rPr>
      </w:pPr>
    </w:p>
    <w:p w:rsidR="00F37A56" w:rsidRDefault="00322489">
      <w:pPr>
        <w:widowControl/>
        <w:spacing w:line="600" w:lineRule="exact"/>
        <w:jc w:val="center"/>
        <w:rPr>
          <w:rFonts w:ascii="黑体" w:eastAsia="黑体" w:hAnsi="黑体" w:cs="黑体"/>
          <w:bCs/>
          <w:kern w:val="0"/>
          <w:sz w:val="36"/>
          <w:szCs w:val="36"/>
        </w:rPr>
      </w:pPr>
      <w:r>
        <w:rPr>
          <w:rFonts w:ascii="黑体" w:eastAsia="黑体" w:hAnsi="黑体" w:cs="黑体" w:hint="eastAsia"/>
          <w:bCs/>
          <w:kern w:val="0"/>
          <w:sz w:val="36"/>
          <w:szCs w:val="36"/>
        </w:rPr>
        <w:t>第四部分</w:t>
      </w:r>
      <w:r>
        <w:rPr>
          <w:rFonts w:ascii="黑体" w:eastAsia="黑体" w:hAnsi="黑体" w:cs="黑体" w:hint="eastAsia"/>
          <w:bCs/>
          <w:kern w:val="0"/>
          <w:sz w:val="36"/>
          <w:szCs w:val="36"/>
        </w:rPr>
        <w:t xml:space="preserve"> </w:t>
      </w:r>
      <w:r>
        <w:rPr>
          <w:rFonts w:ascii="黑体" w:eastAsia="黑体" w:hAnsi="黑体" w:cs="黑体" w:hint="eastAsia"/>
          <w:bCs/>
          <w:kern w:val="0"/>
          <w:sz w:val="36"/>
          <w:szCs w:val="36"/>
        </w:rPr>
        <w:t>名词解释</w:t>
      </w:r>
    </w:p>
    <w:p w:rsidR="00F37A56" w:rsidRDefault="00322489" w:rsidP="00322489">
      <w:pPr>
        <w:spacing w:line="600" w:lineRule="exact"/>
        <w:ind w:firstLineChars="200" w:firstLine="643"/>
        <w:rPr>
          <w:rFonts w:eastAsia="仿宋_GB2312"/>
          <w:kern w:val="0"/>
          <w:sz w:val="32"/>
          <w:szCs w:val="32"/>
        </w:rPr>
      </w:pPr>
      <w:r>
        <w:rPr>
          <w:rFonts w:eastAsia="仿宋_GB2312" w:hint="eastAsia"/>
          <w:b/>
          <w:bCs/>
          <w:kern w:val="0"/>
          <w:sz w:val="32"/>
          <w:szCs w:val="32"/>
        </w:rPr>
        <w:t>（一）</w:t>
      </w:r>
      <w:r>
        <w:rPr>
          <w:rFonts w:eastAsia="仿宋_GB2312"/>
          <w:b/>
          <w:bCs/>
          <w:kern w:val="0"/>
          <w:sz w:val="32"/>
          <w:szCs w:val="32"/>
        </w:rPr>
        <w:t>机关运行经费：</w:t>
      </w:r>
      <w:r>
        <w:rPr>
          <w:rFonts w:eastAsia="仿宋_GB2312"/>
          <w:kern w:val="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r>
        <w:rPr>
          <w:rFonts w:eastAsia="仿宋_GB2312"/>
          <w:kern w:val="0"/>
          <w:sz w:val="32"/>
          <w:szCs w:val="32"/>
        </w:rPr>
        <w:br/>
      </w:r>
      <w:r>
        <w:rPr>
          <w:rFonts w:eastAsia="仿宋_GB2312" w:hint="eastAsia"/>
          <w:kern w:val="0"/>
          <w:sz w:val="32"/>
          <w:szCs w:val="32"/>
        </w:rPr>
        <w:t xml:space="preserve">    </w:t>
      </w:r>
      <w:r>
        <w:rPr>
          <w:rFonts w:eastAsia="仿宋_GB2312" w:hint="eastAsia"/>
          <w:b/>
          <w:bCs/>
          <w:kern w:val="0"/>
          <w:sz w:val="32"/>
          <w:szCs w:val="32"/>
        </w:rPr>
        <w:t>（二）</w:t>
      </w:r>
      <w:r>
        <w:rPr>
          <w:rFonts w:eastAsia="仿宋_GB2312"/>
          <w:b/>
          <w:bCs/>
          <w:kern w:val="0"/>
          <w:sz w:val="32"/>
          <w:szCs w:val="32"/>
        </w:rPr>
        <w:t>“</w:t>
      </w:r>
      <w:r>
        <w:rPr>
          <w:rFonts w:eastAsia="仿宋_GB2312"/>
          <w:b/>
          <w:bCs/>
          <w:kern w:val="0"/>
          <w:sz w:val="32"/>
          <w:szCs w:val="32"/>
        </w:rPr>
        <w:t>三公</w:t>
      </w:r>
      <w:r>
        <w:rPr>
          <w:rFonts w:eastAsia="仿宋_GB2312"/>
          <w:b/>
          <w:bCs/>
          <w:kern w:val="0"/>
          <w:sz w:val="32"/>
          <w:szCs w:val="32"/>
        </w:rPr>
        <w:t>”</w:t>
      </w:r>
      <w:r>
        <w:rPr>
          <w:rFonts w:eastAsia="仿宋_GB2312"/>
          <w:b/>
          <w:bCs/>
          <w:kern w:val="0"/>
          <w:sz w:val="32"/>
          <w:szCs w:val="32"/>
        </w:rPr>
        <w:t>经费</w:t>
      </w:r>
      <w:r>
        <w:rPr>
          <w:rFonts w:eastAsia="仿宋_GB2312"/>
          <w:kern w:val="0"/>
          <w:sz w:val="32"/>
          <w:szCs w:val="32"/>
        </w:rPr>
        <w:t>：纳入县财政预算管理的</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F37A56" w:rsidRPr="00322489" w:rsidRDefault="00322489">
      <w:pPr>
        <w:jc w:val="left"/>
        <w:rPr>
          <w:rFonts w:asciiTheme="minorEastAsia" w:hAnsiTheme="minorEastAsia" w:cs="黑体" w:hint="eastAsia"/>
          <w:b/>
          <w:color w:val="000000"/>
          <w:kern w:val="0"/>
          <w:sz w:val="32"/>
          <w:szCs w:val="32"/>
        </w:rPr>
      </w:pPr>
      <w:r>
        <w:rPr>
          <w:rFonts w:asciiTheme="minorEastAsia" w:hAnsiTheme="minorEastAsia" w:cs="黑体" w:hint="eastAsia"/>
          <w:color w:val="000000"/>
          <w:kern w:val="0"/>
          <w:sz w:val="32"/>
          <w:szCs w:val="32"/>
        </w:rPr>
        <w:t xml:space="preserve">                       </w:t>
      </w:r>
      <w:r w:rsidRPr="00322489">
        <w:rPr>
          <w:rFonts w:asciiTheme="minorEastAsia" w:hAnsiTheme="minorEastAsia" w:cs="黑体" w:hint="eastAsia"/>
          <w:b/>
          <w:color w:val="000000"/>
          <w:kern w:val="0"/>
          <w:sz w:val="32"/>
          <w:szCs w:val="32"/>
        </w:rPr>
        <w:t>第五部分 附件</w:t>
      </w:r>
    </w:p>
    <w:p w:rsidR="00F37A56" w:rsidRDefault="00F37A56">
      <w:pPr>
        <w:jc w:val="left"/>
        <w:rPr>
          <w:rFonts w:asciiTheme="minorEastAsia" w:hAnsiTheme="minorEastAsia" w:cs="黑体"/>
          <w:color w:val="000000"/>
          <w:kern w:val="0"/>
          <w:sz w:val="32"/>
          <w:szCs w:val="32"/>
        </w:rPr>
      </w:pPr>
    </w:p>
    <w:p w:rsidR="00F37A56" w:rsidRDefault="00322489" w:rsidP="00322489">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2019</w:t>
      </w:r>
      <w:r>
        <w:rPr>
          <w:rFonts w:asciiTheme="minorEastAsia" w:hAnsiTheme="minorEastAsia" w:cs="黑体" w:hint="eastAsia"/>
          <w:b/>
          <w:color w:val="000000"/>
          <w:kern w:val="0"/>
          <w:sz w:val="32"/>
          <w:szCs w:val="32"/>
        </w:rPr>
        <w:t>年度部门整体支出绩效评价报告</w:t>
      </w:r>
    </w:p>
    <w:p w:rsidR="00F37A56" w:rsidRDefault="00322489">
      <w:pPr>
        <w:adjustRightInd w:val="0"/>
        <w:snapToGrid w:val="0"/>
        <w:spacing w:line="520" w:lineRule="exact"/>
        <w:ind w:firstLineChars="200" w:firstLine="640"/>
        <w:rPr>
          <w:rFonts w:eastAsia="黑体"/>
          <w:sz w:val="32"/>
          <w:szCs w:val="32"/>
        </w:rPr>
      </w:pPr>
      <w:r>
        <w:rPr>
          <w:rFonts w:eastAsia="黑体"/>
          <w:sz w:val="32"/>
          <w:szCs w:val="32"/>
        </w:rPr>
        <w:t>一、</w:t>
      </w:r>
      <w:r>
        <w:rPr>
          <w:rFonts w:eastAsia="黑体" w:hint="eastAsia"/>
          <w:sz w:val="32"/>
          <w:szCs w:val="32"/>
        </w:rPr>
        <w:t>部门</w:t>
      </w:r>
      <w:r>
        <w:rPr>
          <w:rFonts w:eastAsia="黑体"/>
          <w:sz w:val="32"/>
          <w:szCs w:val="32"/>
        </w:rPr>
        <w:t>概况</w:t>
      </w:r>
    </w:p>
    <w:p w:rsidR="00F37A56" w:rsidRDefault="00322489">
      <w:pPr>
        <w:adjustRightInd w:val="0"/>
        <w:snapToGrid w:val="0"/>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（一）部门基本情况</w:t>
      </w:r>
    </w:p>
    <w:p w:rsidR="00F37A56" w:rsidRDefault="00322489">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投资促进事务局为副科级事业单位，现有在编人员</w:t>
      </w:r>
      <w:r>
        <w:rPr>
          <w:rFonts w:ascii="仿宋" w:eastAsia="仿宋" w:hAnsi="仿宋" w:cs="仿宋" w:hint="eastAsia"/>
          <w:sz w:val="30"/>
          <w:szCs w:val="30"/>
        </w:rPr>
        <w:t>10</w:t>
      </w:r>
      <w:r>
        <w:rPr>
          <w:rFonts w:ascii="仿宋" w:eastAsia="仿宋" w:hAnsi="仿宋" w:cs="仿宋" w:hint="eastAsia"/>
          <w:sz w:val="30"/>
          <w:szCs w:val="30"/>
        </w:rPr>
        <w:t>人、临聘人员</w:t>
      </w:r>
      <w:r>
        <w:rPr>
          <w:rFonts w:ascii="仿宋" w:eastAsia="仿宋" w:hAnsi="仿宋" w:cs="仿宋" w:hint="eastAsia"/>
          <w:sz w:val="30"/>
          <w:szCs w:val="30"/>
        </w:rPr>
        <w:t>1</w:t>
      </w:r>
      <w:r>
        <w:rPr>
          <w:rFonts w:ascii="仿宋" w:eastAsia="仿宋" w:hAnsi="仿宋" w:cs="仿宋" w:hint="eastAsia"/>
          <w:sz w:val="30"/>
          <w:szCs w:val="30"/>
        </w:rPr>
        <w:t>人。内设办公室、政工财务股、投资联络股。</w:t>
      </w:r>
    </w:p>
    <w:p w:rsidR="00F37A56" w:rsidRDefault="00322489">
      <w:pPr>
        <w:spacing w:line="520" w:lineRule="exact"/>
        <w:ind w:firstLineChars="200" w:firstLine="600"/>
        <w:rPr>
          <w:rFonts w:ascii="楷体" w:eastAsia="楷体" w:hAnsi="楷体" w:cs="楷体"/>
          <w:sz w:val="30"/>
          <w:szCs w:val="30"/>
        </w:rPr>
      </w:pPr>
      <w:r>
        <w:rPr>
          <w:rFonts w:ascii="楷体" w:eastAsia="楷体" w:hAnsi="楷体" w:cs="楷体" w:hint="eastAsia"/>
          <w:sz w:val="30"/>
          <w:szCs w:val="30"/>
        </w:rPr>
        <w:t>（二）部门</w:t>
      </w:r>
      <w:r>
        <w:rPr>
          <w:rFonts w:ascii="楷体" w:eastAsia="楷体" w:hAnsi="楷体" w:cs="楷体" w:hint="eastAsia"/>
          <w:sz w:val="32"/>
          <w:szCs w:val="32"/>
        </w:rPr>
        <w:t>职能职责</w:t>
      </w:r>
    </w:p>
    <w:p w:rsidR="00F37A56" w:rsidRDefault="00322489">
      <w:pPr>
        <w:spacing w:line="520" w:lineRule="exact"/>
        <w:ind w:firstLineChars="400" w:firstLine="1200"/>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、组织开展承接产业转移专题招商等相关投资促进活动。</w:t>
      </w:r>
    </w:p>
    <w:p w:rsidR="00F37A56" w:rsidRDefault="00322489">
      <w:pPr>
        <w:spacing w:line="52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 xml:space="preserve">    2</w:t>
      </w:r>
      <w:r>
        <w:rPr>
          <w:rFonts w:ascii="仿宋" w:eastAsia="仿宋" w:hAnsi="仿宋" w:cs="仿宋" w:hint="eastAsia"/>
          <w:kern w:val="0"/>
          <w:sz w:val="30"/>
          <w:szCs w:val="30"/>
        </w:rPr>
        <w:t>、负责重要经贸活动的会务组织工作。</w:t>
      </w:r>
    </w:p>
    <w:p w:rsidR="00F37A56" w:rsidRDefault="00322489">
      <w:pPr>
        <w:spacing w:line="52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 xml:space="preserve">    3</w:t>
      </w:r>
      <w:r>
        <w:rPr>
          <w:rFonts w:ascii="仿宋" w:eastAsia="仿宋" w:hAnsi="仿宋" w:cs="仿宋" w:hint="eastAsia"/>
          <w:kern w:val="0"/>
          <w:sz w:val="30"/>
          <w:szCs w:val="30"/>
        </w:rPr>
        <w:t>、承办以县委、县政府、县商务和粮食局名义主办（联合主办）的县内大型招商活动，负责组织和参与县级、市级、省级、国家级招商活动。</w:t>
      </w:r>
    </w:p>
    <w:p w:rsidR="00F37A56" w:rsidRDefault="00322489">
      <w:pPr>
        <w:spacing w:line="52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 xml:space="preserve">    4</w:t>
      </w:r>
      <w:r>
        <w:rPr>
          <w:rFonts w:ascii="仿宋" w:eastAsia="仿宋" w:hAnsi="仿宋" w:cs="仿宋" w:hint="eastAsia"/>
          <w:kern w:val="0"/>
          <w:sz w:val="30"/>
          <w:szCs w:val="30"/>
        </w:rPr>
        <w:t>、负责外来投资者的接待、洽谈、考察组织工作。</w:t>
      </w:r>
    </w:p>
    <w:p w:rsidR="00F37A56" w:rsidRDefault="00322489">
      <w:pPr>
        <w:spacing w:line="52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 xml:space="preserve">    5</w:t>
      </w:r>
      <w:r>
        <w:rPr>
          <w:rFonts w:ascii="仿宋" w:eastAsia="仿宋" w:hAnsi="仿宋" w:cs="仿宋" w:hint="eastAsia"/>
          <w:kern w:val="0"/>
          <w:sz w:val="30"/>
          <w:szCs w:val="30"/>
        </w:rPr>
        <w:t>、负责调度考核全县外资签约项目履约工作。</w:t>
      </w:r>
    </w:p>
    <w:p w:rsidR="00F37A56" w:rsidRDefault="00322489">
      <w:pPr>
        <w:spacing w:line="52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 xml:space="preserve">    6</w:t>
      </w:r>
      <w:r>
        <w:rPr>
          <w:rFonts w:ascii="仿宋" w:eastAsia="仿宋" w:hAnsi="仿宋" w:cs="仿宋" w:hint="eastAsia"/>
          <w:kern w:val="0"/>
          <w:sz w:val="30"/>
          <w:szCs w:val="30"/>
        </w:rPr>
        <w:t>、会同有关部门做好对外招商项目的前</w:t>
      </w:r>
      <w:r>
        <w:rPr>
          <w:rFonts w:ascii="仿宋" w:eastAsia="仿宋" w:hAnsi="仿宋" w:cs="仿宋" w:hint="eastAsia"/>
          <w:kern w:val="0"/>
          <w:sz w:val="30"/>
          <w:szCs w:val="30"/>
        </w:rPr>
        <w:t>期准备工作。</w:t>
      </w:r>
    </w:p>
    <w:p w:rsidR="00F37A56" w:rsidRDefault="00322489">
      <w:pPr>
        <w:spacing w:line="520" w:lineRule="exact"/>
        <w:ind w:firstLineChars="200" w:firstLine="600"/>
        <w:rPr>
          <w:rFonts w:ascii="仿宋" w:eastAsia="仿宋" w:hAnsi="仿宋" w:cs="仿宋"/>
          <w:sz w:val="32"/>
          <w:szCs w:val="32"/>
        </w:rPr>
      </w:pPr>
      <w:r>
        <w:rPr>
          <w:rFonts w:ascii="仿宋" w:eastAsia="仿宋" w:hAnsi="仿宋" w:cs="仿宋" w:hint="eastAsia"/>
          <w:kern w:val="0"/>
          <w:sz w:val="30"/>
          <w:szCs w:val="30"/>
        </w:rPr>
        <w:t xml:space="preserve">    7</w:t>
      </w:r>
      <w:r>
        <w:rPr>
          <w:rFonts w:ascii="仿宋" w:eastAsia="仿宋" w:hAnsi="仿宋" w:cs="仿宋" w:hint="eastAsia"/>
          <w:kern w:val="0"/>
          <w:sz w:val="30"/>
          <w:szCs w:val="30"/>
        </w:rPr>
        <w:t>、承办县委、县政府、县商务和粮食局交办的其他事项。</w:t>
      </w:r>
    </w:p>
    <w:p w:rsidR="00F37A56" w:rsidRDefault="00322489" w:rsidP="00322489">
      <w:pPr>
        <w:adjustRightInd w:val="0"/>
        <w:snapToGrid w:val="0"/>
        <w:spacing w:line="520" w:lineRule="exact"/>
        <w:ind w:firstLineChars="200" w:firstLine="643"/>
        <w:rPr>
          <w:rFonts w:eastAsia="仿宋_GB2312"/>
          <w:b/>
          <w:bCs/>
          <w:color w:val="000000"/>
          <w:kern w:val="0"/>
          <w:sz w:val="36"/>
          <w:szCs w:val="36"/>
        </w:rPr>
      </w:pPr>
      <w:r>
        <w:rPr>
          <w:rFonts w:ascii="仿宋" w:eastAsia="仿宋" w:hAnsi="仿宋" w:cs="仿宋" w:hint="eastAsia"/>
          <w:b/>
          <w:bCs/>
          <w:sz w:val="32"/>
          <w:szCs w:val="32"/>
        </w:rPr>
        <w:t>二、部门整体资金来源情况</w:t>
      </w:r>
    </w:p>
    <w:p w:rsidR="00F37A56" w:rsidRDefault="00322489">
      <w:pPr>
        <w:spacing w:line="520" w:lineRule="exact"/>
        <w:ind w:firstLineChars="200" w:firstLine="640"/>
        <w:rPr>
          <w:rFonts w:ascii="新宋体" w:eastAsia="新宋体" w:hAnsi="新宋体" w:cs="新宋体"/>
          <w:sz w:val="32"/>
          <w:szCs w:val="32"/>
        </w:rPr>
      </w:pPr>
      <w:r>
        <w:rPr>
          <w:rFonts w:ascii="新宋体" w:eastAsia="新宋体" w:hAnsi="新宋体" w:cs="新宋体" w:hint="eastAsia"/>
          <w:sz w:val="32"/>
          <w:szCs w:val="32"/>
        </w:rPr>
        <w:t>1</w:t>
      </w:r>
      <w:r>
        <w:rPr>
          <w:rFonts w:ascii="新宋体" w:eastAsia="新宋体" w:hAnsi="新宋体" w:cs="新宋体" w:hint="eastAsia"/>
          <w:sz w:val="32"/>
          <w:szCs w:val="32"/>
        </w:rPr>
        <w:t>、</w:t>
      </w:r>
      <w:r>
        <w:rPr>
          <w:rFonts w:ascii="新宋体" w:eastAsia="新宋体" w:hAnsi="新宋体" w:cs="新宋体" w:hint="eastAsia"/>
          <w:sz w:val="32"/>
          <w:szCs w:val="32"/>
        </w:rPr>
        <w:t>收入决算</w:t>
      </w:r>
      <w:r>
        <w:rPr>
          <w:rFonts w:ascii="新宋体" w:eastAsia="新宋体" w:hAnsi="新宋体" w:cs="新宋体" w:hint="eastAsia"/>
          <w:sz w:val="32"/>
          <w:szCs w:val="32"/>
        </w:rPr>
        <w:t>:201</w:t>
      </w:r>
      <w:r>
        <w:rPr>
          <w:rFonts w:ascii="新宋体" w:eastAsia="新宋体" w:hAnsi="新宋体" w:cs="新宋体" w:hint="eastAsia"/>
          <w:sz w:val="32"/>
          <w:szCs w:val="32"/>
        </w:rPr>
        <w:t>9</w:t>
      </w:r>
      <w:r>
        <w:rPr>
          <w:rFonts w:ascii="新宋体" w:eastAsia="新宋体" w:hAnsi="新宋体" w:cs="新宋体" w:hint="eastAsia"/>
          <w:sz w:val="32"/>
          <w:szCs w:val="32"/>
        </w:rPr>
        <w:t>年收入决算数</w:t>
      </w:r>
      <w:r>
        <w:rPr>
          <w:rFonts w:ascii="仿宋_GB2312" w:eastAsia="仿宋_GB2312" w:hAnsi="仿宋" w:hint="eastAsia"/>
          <w:sz w:val="32"/>
          <w:szCs w:val="32"/>
        </w:rPr>
        <w:t>161.64</w:t>
      </w:r>
      <w:r>
        <w:rPr>
          <w:rFonts w:ascii="新宋体" w:eastAsia="新宋体" w:hAnsi="新宋体" w:cs="新宋体" w:hint="eastAsia"/>
          <w:sz w:val="32"/>
          <w:szCs w:val="32"/>
        </w:rPr>
        <w:t>万元；其中：</w:t>
      </w:r>
      <w:r>
        <w:rPr>
          <w:rFonts w:ascii="新宋体" w:eastAsia="新宋体" w:hAnsi="新宋体" w:cs="新宋体" w:hint="eastAsia"/>
          <w:sz w:val="32"/>
          <w:szCs w:val="32"/>
          <w:shd w:val="clear" w:color="auto" w:fill="FFFFFF"/>
        </w:rPr>
        <w:t>财政拨款</w:t>
      </w:r>
      <w:r>
        <w:rPr>
          <w:rFonts w:ascii="仿宋_GB2312" w:eastAsia="仿宋_GB2312" w:hAnsi="仿宋" w:hint="eastAsia"/>
          <w:sz w:val="32"/>
          <w:szCs w:val="32"/>
        </w:rPr>
        <w:t>161.64</w:t>
      </w:r>
      <w:r>
        <w:rPr>
          <w:rFonts w:ascii="新宋体" w:eastAsia="新宋体" w:hAnsi="新宋体" w:cs="新宋体" w:hint="eastAsia"/>
          <w:sz w:val="32"/>
          <w:szCs w:val="32"/>
          <w:shd w:val="clear" w:color="auto" w:fill="FFFFFF"/>
        </w:rPr>
        <w:t>万元，上年结转</w:t>
      </w:r>
      <w:r>
        <w:rPr>
          <w:rFonts w:ascii="新宋体" w:eastAsia="新宋体" w:hAnsi="新宋体" w:cs="新宋体" w:hint="eastAsia"/>
          <w:sz w:val="32"/>
          <w:szCs w:val="32"/>
          <w:shd w:val="clear" w:color="auto" w:fill="FFFFFF"/>
        </w:rPr>
        <w:t>27.48</w:t>
      </w:r>
      <w:r>
        <w:rPr>
          <w:rFonts w:ascii="新宋体" w:eastAsia="新宋体" w:hAnsi="新宋体" w:cs="新宋体" w:hint="eastAsia"/>
          <w:sz w:val="32"/>
          <w:szCs w:val="32"/>
          <w:shd w:val="clear" w:color="auto" w:fill="FFFFFF"/>
        </w:rPr>
        <w:t>万元。</w:t>
      </w:r>
      <w:r>
        <w:rPr>
          <w:rFonts w:ascii="新宋体" w:eastAsia="新宋体" w:hAnsi="新宋体" w:cs="新宋体" w:hint="eastAsia"/>
          <w:sz w:val="32"/>
          <w:szCs w:val="32"/>
          <w:shd w:val="clear" w:color="auto" w:fill="FFFFFF"/>
        </w:rPr>
        <w:t>收入较去年增加</w:t>
      </w:r>
      <w:r>
        <w:rPr>
          <w:rFonts w:ascii="新宋体" w:eastAsia="新宋体" w:hAnsi="新宋体" w:cs="新宋体" w:hint="eastAsia"/>
          <w:sz w:val="32"/>
          <w:szCs w:val="32"/>
          <w:shd w:val="clear" w:color="auto" w:fill="FFFFFF"/>
        </w:rPr>
        <w:t>15.95</w:t>
      </w:r>
      <w:r>
        <w:rPr>
          <w:rFonts w:ascii="新宋体" w:eastAsia="新宋体" w:hAnsi="新宋体" w:cs="新宋体" w:hint="eastAsia"/>
          <w:sz w:val="32"/>
          <w:szCs w:val="32"/>
          <w:shd w:val="clear" w:color="auto" w:fill="FFFFFF"/>
        </w:rPr>
        <w:t>万元，主要是</w:t>
      </w:r>
      <w:r>
        <w:rPr>
          <w:rFonts w:ascii="新宋体" w:eastAsia="新宋体" w:hAnsi="新宋体" w:cs="新宋体" w:hint="eastAsia"/>
          <w:sz w:val="32"/>
          <w:szCs w:val="32"/>
        </w:rPr>
        <w:t>原因是外出招商活动增加、工资福利支出增加。</w:t>
      </w:r>
    </w:p>
    <w:p w:rsidR="00F37A56" w:rsidRDefault="00322489">
      <w:pPr>
        <w:spacing w:line="520" w:lineRule="exact"/>
        <w:ind w:firstLineChars="200" w:firstLine="640"/>
        <w:rPr>
          <w:rFonts w:ascii="新宋体" w:eastAsia="新宋体" w:hAnsi="新宋体" w:cs="新宋体"/>
          <w:sz w:val="32"/>
          <w:szCs w:val="32"/>
          <w:shd w:val="clear" w:color="auto" w:fill="FFFFFF"/>
        </w:rPr>
      </w:pPr>
      <w:r>
        <w:rPr>
          <w:rFonts w:ascii="新宋体" w:eastAsia="新宋体" w:hAnsi="新宋体" w:cs="新宋体" w:hint="eastAsia"/>
          <w:sz w:val="32"/>
          <w:szCs w:val="32"/>
        </w:rPr>
        <w:t>2</w:t>
      </w:r>
      <w:r>
        <w:rPr>
          <w:rFonts w:ascii="新宋体" w:eastAsia="新宋体" w:hAnsi="新宋体" w:cs="新宋体" w:hint="eastAsia"/>
          <w:sz w:val="32"/>
          <w:szCs w:val="32"/>
        </w:rPr>
        <w:t>、</w:t>
      </w:r>
      <w:r>
        <w:rPr>
          <w:rFonts w:ascii="新宋体" w:eastAsia="新宋体" w:hAnsi="新宋体" w:cs="新宋体" w:hint="eastAsia"/>
          <w:sz w:val="32"/>
          <w:szCs w:val="32"/>
        </w:rPr>
        <w:t>支出决算：</w:t>
      </w:r>
      <w:r>
        <w:rPr>
          <w:rFonts w:ascii="新宋体" w:eastAsia="新宋体" w:hAnsi="新宋体" w:cs="新宋体" w:hint="eastAsia"/>
          <w:sz w:val="32"/>
          <w:szCs w:val="32"/>
        </w:rPr>
        <w:t>201</w:t>
      </w:r>
      <w:r>
        <w:rPr>
          <w:rFonts w:ascii="新宋体" w:eastAsia="新宋体" w:hAnsi="新宋体" w:cs="新宋体" w:hint="eastAsia"/>
          <w:sz w:val="32"/>
          <w:szCs w:val="32"/>
        </w:rPr>
        <w:t>9</w:t>
      </w:r>
      <w:r>
        <w:rPr>
          <w:rFonts w:ascii="新宋体" w:eastAsia="新宋体" w:hAnsi="新宋体" w:cs="新宋体" w:hint="eastAsia"/>
          <w:sz w:val="32"/>
          <w:szCs w:val="32"/>
        </w:rPr>
        <w:t>年支出决算数</w:t>
      </w:r>
      <w:r>
        <w:rPr>
          <w:rFonts w:ascii="仿宋_GB2312" w:eastAsia="仿宋_GB2312" w:hAnsi="仿宋" w:hint="eastAsia"/>
          <w:sz w:val="32"/>
          <w:szCs w:val="32"/>
        </w:rPr>
        <w:t>161.64</w:t>
      </w:r>
      <w:r>
        <w:rPr>
          <w:rFonts w:ascii="新宋体" w:eastAsia="新宋体" w:hAnsi="新宋体" w:cs="新宋体" w:hint="eastAsia"/>
          <w:sz w:val="32"/>
          <w:szCs w:val="32"/>
        </w:rPr>
        <w:t>万元；其中：</w:t>
      </w:r>
      <w:r>
        <w:rPr>
          <w:rFonts w:ascii="新宋体" w:eastAsia="新宋体" w:hAnsi="新宋体" w:cs="新宋体" w:hint="eastAsia"/>
          <w:sz w:val="32"/>
          <w:szCs w:val="32"/>
          <w:shd w:val="clear" w:color="auto" w:fill="FFFFFF"/>
        </w:rPr>
        <w:t>其中人员支出</w:t>
      </w:r>
      <w:r>
        <w:rPr>
          <w:rFonts w:ascii="新宋体" w:eastAsia="新宋体" w:hAnsi="新宋体" w:cs="新宋体" w:hint="eastAsia"/>
          <w:sz w:val="32"/>
          <w:szCs w:val="32"/>
          <w:shd w:val="clear" w:color="auto" w:fill="FFFFFF"/>
        </w:rPr>
        <w:t>95.77</w:t>
      </w:r>
      <w:r>
        <w:rPr>
          <w:rFonts w:ascii="新宋体" w:eastAsia="新宋体" w:hAnsi="新宋体" w:cs="新宋体" w:hint="eastAsia"/>
          <w:sz w:val="32"/>
          <w:szCs w:val="32"/>
          <w:shd w:val="clear" w:color="auto" w:fill="FFFFFF"/>
        </w:rPr>
        <w:t>万元，公用经费支出</w:t>
      </w:r>
      <w:r>
        <w:rPr>
          <w:rFonts w:ascii="新宋体" w:eastAsia="新宋体" w:hAnsi="新宋体" w:cs="新宋体" w:hint="eastAsia"/>
          <w:sz w:val="32"/>
          <w:szCs w:val="32"/>
          <w:shd w:val="clear" w:color="auto" w:fill="FFFFFF"/>
        </w:rPr>
        <w:t>20</w:t>
      </w:r>
      <w:r>
        <w:rPr>
          <w:rFonts w:ascii="新宋体" w:eastAsia="新宋体" w:hAnsi="新宋体" w:cs="新宋体" w:hint="eastAsia"/>
          <w:sz w:val="32"/>
          <w:szCs w:val="32"/>
          <w:shd w:val="clear" w:color="auto" w:fill="FFFFFF"/>
        </w:rPr>
        <w:t>万元</w:t>
      </w:r>
      <w:r>
        <w:rPr>
          <w:rFonts w:ascii="新宋体" w:eastAsia="新宋体" w:hAnsi="新宋体" w:cs="新宋体" w:hint="eastAsia"/>
          <w:sz w:val="32"/>
          <w:szCs w:val="32"/>
          <w:shd w:val="clear" w:color="auto" w:fill="FFFFFF"/>
        </w:rPr>
        <w:t>,</w:t>
      </w:r>
      <w:r>
        <w:rPr>
          <w:rFonts w:ascii="新宋体" w:eastAsia="新宋体" w:hAnsi="新宋体" w:cs="新宋体" w:hint="eastAsia"/>
          <w:sz w:val="32"/>
          <w:szCs w:val="32"/>
          <w:shd w:val="clear" w:color="auto" w:fill="FFFFFF"/>
        </w:rPr>
        <w:t>招商引资支出</w:t>
      </w:r>
      <w:r>
        <w:rPr>
          <w:rFonts w:ascii="新宋体" w:eastAsia="新宋体" w:hAnsi="新宋体" w:cs="新宋体" w:hint="eastAsia"/>
          <w:sz w:val="32"/>
          <w:szCs w:val="32"/>
          <w:shd w:val="clear" w:color="auto" w:fill="FFFFFF"/>
        </w:rPr>
        <w:t>45.87</w:t>
      </w:r>
      <w:r>
        <w:rPr>
          <w:rFonts w:ascii="新宋体" w:eastAsia="新宋体" w:hAnsi="新宋体" w:cs="新宋体" w:hint="eastAsia"/>
          <w:sz w:val="32"/>
          <w:szCs w:val="32"/>
          <w:shd w:val="clear" w:color="auto" w:fill="FFFFFF"/>
        </w:rPr>
        <w:t>万元</w:t>
      </w:r>
      <w:r>
        <w:rPr>
          <w:rFonts w:ascii="新宋体" w:eastAsia="新宋体" w:hAnsi="新宋体" w:cs="新宋体" w:hint="eastAsia"/>
          <w:sz w:val="32"/>
          <w:szCs w:val="32"/>
          <w:shd w:val="clear" w:color="auto" w:fill="FFFFFF"/>
        </w:rPr>
        <w:t>，主要是</w:t>
      </w:r>
      <w:r>
        <w:rPr>
          <w:rFonts w:ascii="新宋体" w:eastAsia="新宋体" w:hAnsi="新宋体" w:cs="新宋体" w:hint="eastAsia"/>
          <w:sz w:val="32"/>
          <w:szCs w:val="32"/>
        </w:rPr>
        <w:t>原因是外出招商活动增加、工资福利支出增加。</w:t>
      </w:r>
    </w:p>
    <w:p w:rsidR="00F37A56" w:rsidRDefault="00322489" w:rsidP="00322489">
      <w:pPr>
        <w:adjustRightInd w:val="0"/>
        <w:snapToGrid w:val="0"/>
        <w:spacing w:line="520" w:lineRule="exact"/>
        <w:ind w:firstLineChars="200" w:firstLine="643"/>
        <w:rPr>
          <w:rFonts w:ascii="黑体" w:eastAsia="黑体" w:hAnsi="黑体" w:cs="黑体"/>
          <w:b/>
          <w:sz w:val="32"/>
          <w:szCs w:val="32"/>
        </w:rPr>
      </w:pPr>
      <w:r>
        <w:rPr>
          <w:rFonts w:ascii="黑体" w:eastAsia="黑体" w:hAnsi="黑体" w:cs="黑体" w:hint="eastAsia"/>
          <w:b/>
          <w:sz w:val="32"/>
          <w:szCs w:val="32"/>
        </w:rPr>
        <w:t>三、</w:t>
      </w:r>
      <w:r>
        <w:rPr>
          <w:rFonts w:ascii="黑体" w:eastAsia="黑体" w:hAnsi="黑体" w:cs="黑体" w:hint="eastAsia"/>
          <w:b/>
          <w:sz w:val="32"/>
          <w:szCs w:val="32"/>
        </w:rPr>
        <w:t>基本支出</w:t>
      </w:r>
    </w:p>
    <w:p w:rsidR="00F37A56" w:rsidRDefault="00322489">
      <w:pPr>
        <w:spacing w:line="520" w:lineRule="exact"/>
        <w:ind w:firstLineChars="200" w:firstLine="600"/>
        <w:rPr>
          <w:rFonts w:ascii="新宋体" w:eastAsia="新宋体" w:hAnsi="新宋体" w:cs="新宋体"/>
          <w:sz w:val="30"/>
          <w:szCs w:val="30"/>
        </w:rPr>
      </w:pPr>
      <w:r>
        <w:rPr>
          <w:rFonts w:ascii="新宋体" w:eastAsia="新宋体" w:hAnsi="新宋体" w:cs="新宋体" w:hint="eastAsia"/>
          <w:sz w:val="30"/>
          <w:szCs w:val="30"/>
        </w:rPr>
        <w:t>1</w:t>
      </w:r>
      <w:r>
        <w:rPr>
          <w:rFonts w:ascii="新宋体" w:eastAsia="新宋体" w:hAnsi="新宋体" w:cs="新宋体" w:hint="eastAsia"/>
          <w:sz w:val="30"/>
          <w:szCs w:val="30"/>
        </w:rPr>
        <w:t>、</w:t>
      </w:r>
      <w:r>
        <w:rPr>
          <w:rFonts w:ascii="新宋体" w:eastAsia="新宋体" w:hAnsi="新宋体" w:cs="新宋体" w:hint="eastAsia"/>
          <w:sz w:val="30"/>
          <w:szCs w:val="30"/>
        </w:rPr>
        <w:t>201</w:t>
      </w:r>
      <w:r>
        <w:rPr>
          <w:rFonts w:ascii="新宋体" w:eastAsia="新宋体" w:hAnsi="新宋体" w:cs="新宋体" w:hint="eastAsia"/>
          <w:sz w:val="30"/>
          <w:szCs w:val="30"/>
        </w:rPr>
        <w:t>9</w:t>
      </w:r>
      <w:r>
        <w:rPr>
          <w:rFonts w:ascii="新宋体" w:eastAsia="新宋体" w:hAnsi="新宋体" w:cs="新宋体" w:hint="eastAsia"/>
          <w:sz w:val="30"/>
          <w:szCs w:val="30"/>
        </w:rPr>
        <w:t>年基本支出</w:t>
      </w:r>
      <w:r>
        <w:rPr>
          <w:rFonts w:ascii="新宋体" w:eastAsia="新宋体" w:hAnsi="新宋体" w:cs="新宋体" w:hint="eastAsia"/>
          <w:sz w:val="32"/>
          <w:szCs w:val="32"/>
          <w:shd w:val="clear" w:color="auto" w:fill="FFFFFF"/>
        </w:rPr>
        <w:t>95.77</w:t>
      </w:r>
      <w:r>
        <w:rPr>
          <w:rFonts w:ascii="新宋体" w:eastAsia="新宋体" w:hAnsi="新宋体" w:cs="新宋体" w:hint="eastAsia"/>
          <w:sz w:val="30"/>
          <w:szCs w:val="30"/>
        </w:rPr>
        <w:t>万元。其中</w:t>
      </w:r>
      <w:r>
        <w:rPr>
          <w:rFonts w:ascii="新宋体" w:eastAsia="新宋体" w:hAnsi="新宋体" w:cs="新宋体" w:hint="eastAsia"/>
          <w:sz w:val="30"/>
          <w:szCs w:val="30"/>
        </w:rPr>
        <w:t>10</w:t>
      </w:r>
      <w:r>
        <w:rPr>
          <w:rFonts w:ascii="新宋体" w:eastAsia="新宋体" w:hAnsi="新宋体" w:cs="新宋体" w:hint="eastAsia"/>
          <w:sz w:val="30"/>
          <w:szCs w:val="30"/>
        </w:rPr>
        <w:t>人在编人员基本工资</w:t>
      </w:r>
      <w:r>
        <w:rPr>
          <w:rFonts w:ascii="新宋体" w:eastAsia="新宋体" w:hAnsi="新宋体" w:cs="新宋体" w:hint="eastAsia"/>
          <w:sz w:val="30"/>
          <w:szCs w:val="30"/>
        </w:rPr>
        <w:t>30.52</w:t>
      </w:r>
      <w:r>
        <w:rPr>
          <w:rFonts w:ascii="新宋体" w:eastAsia="新宋体" w:hAnsi="新宋体" w:cs="新宋体" w:hint="eastAsia"/>
          <w:sz w:val="30"/>
          <w:szCs w:val="30"/>
        </w:rPr>
        <w:t>万元</w:t>
      </w:r>
      <w:r>
        <w:rPr>
          <w:rFonts w:ascii="新宋体" w:eastAsia="新宋体" w:hAnsi="新宋体" w:cs="新宋体" w:hint="eastAsia"/>
          <w:sz w:val="30"/>
          <w:szCs w:val="30"/>
        </w:rPr>
        <w:t>;</w:t>
      </w:r>
      <w:r>
        <w:rPr>
          <w:rFonts w:ascii="新宋体" w:eastAsia="新宋体" w:hAnsi="新宋体" w:cs="新宋体" w:hint="eastAsia"/>
          <w:sz w:val="30"/>
          <w:szCs w:val="30"/>
        </w:rPr>
        <w:t>临时工工资：</w:t>
      </w:r>
      <w:r>
        <w:rPr>
          <w:rFonts w:ascii="新宋体" w:eastAsia="新宋体" w:hAnsi="新宋体" w:cs="新宋体" w:hint="eastAsia"/>
          <w:sz w:val="30"/>
          <w:szCs w:val="30"/>
        </w:rPr>
        <w:t>3.39</w:t>
      </w:r>
      <w:r>
        <w:rPr>
          <w:rFonts w:ascii="新宋体" w:eastAsia="新宋体" w:hAnsi="新宋体" w:cs="新宋体" w:hint="eastAsia"/>
          <w:sz w:val="30"/>
          <w:szCs w:val="30"/>
        </w:rPr>
        <w:t>万元；津补贴：</w:t>
      </w:r>
      <w:r>
        <w:rPr>
          <w:rFonts w:ascii="新宋体" w:eastAsia="新宋体" w:hAnsi="新宋体" w:cs="新宋体" w:hint="eastAsia"/>
          <w:sz w:val="30"/>
          <w:szCs w:val="30"/>
        </w:rPr>
        <w:t>16.06</w:t>
      </w:r>
      <w:r>
        <w:rPr>
          <w:rFonts w:ascii="新宋体" w:eastAsia="新宋体" w:hAnsi="新宋体" w:cs="新宋体" w:hint="eastAsia"/>
          <w:sz w:val="30"/>
          <w:szCs w:val="30"/>
        </w:rPr>
        <w:t>万元；社会保障</w:t>
      </w:r>
      <w:r>
        <w:rPr>
          <w:rFonts w:ascii="新宋体" w:eastAsia="新宋体" w:hAnsi="新宋体" w:cs="新宋体" w:hint="eastAsia"/>
          <w:sz w:val="30"/>
          <w:szCs w:val="30"/>
        </w:rPr>
        <w:t>12.08</w:t>
      </w:r>
      <w:r>
        <w:rPr>
          <w:rFonts w:ascii="新宋体" w:eastAsia="新宋体" w:hAnsi="新宋体" w:cs="新宋体" w:hint="eastAsia"/>
          <w:sz w:val="30"/>
          <w:szCs w:val="30"/>
        </w:rPr>
        <w:t>万元；</w:t>
      </w:r>
      <w:r>
        <w:rPr>
          <w:rFonts w:ascii="新宋体" w:eastAsia="新宋体" w:hAnsi="新宋体" w:cs="新宋体" w:hint="eastAsia"/>
          <w:sz w:val="30"/>
          <w:szCs w:val="30"/>
        </w:rPr>
        <w:t>医保</w:t>
      </w:r>
      <w:r>
        <w:rPr>
          <w:rFonts w:ascii="新宋体" w:eastAsia="新宋体" w:hAnsi="新宋体" w:cs="新宋体" w:hint="eastAsia"/>
          <w:sz w:val="30"/>
          <w:szCs w:val="30"/>
        </w:rPr>
        <w:t>4.92</w:t>
      </w:r>
      <w:r>
        <w:rPr>
          <w:rFonts w:ascii="新宋体" w:eastAsia="新宋体" w:hAnsi="新宋体" w:cs="新宋体" w:hint="eastAsia"/>
          <w:sz w:val="30"/>
          <w:szCs w:val="30"/>
        </w:rPr>
        <w:t>万元；奖金</w:t>
      </w:r>
      <w:r>
        <w:rPr>
          <w:rFonts w:ascii="新宋体" w:eastAsia="新宋体" w:hAnsi="新宋体" w:cs="新宋体" w:hint="eastAsia"/>
          <w:sz w:val="30"/>
          <w:szCs w:val="30"/>
        </w:rPr>
        <w:t>10</w:t>
      </w:r>
      <w:r>
        <w:rPr>
          <w:rFonts w:ascii="新宋体" w:eastAsia="新宋体" w:hAnsi="新宋体" w:cs="新宋体" w:hint="eastAsia"/>
          <w:sz w:val="30"/>
          <w:szCs w:val="30"/>
        </w:rPr>
        <w:t>万元</w:t>
      </w:r>
      <w:r>
        <w:rPr>
          <w:rFonts w:ascii="新宋体" w:eastAsia="新宋体" w:hAnsi="新宋体" w:cs="新宋体" w:hint="eastAsia"/>
          <w:sz w:val="30"/>
          <w:szCs w:val="30"/>
        </w:rPr>
        <w:t>；绩效工资</w:t>
      </w:r>
      <w:r>
        <w:rPr>
          <w:rFonts w:ascii="新宋体" w:eastAsia="新宋体" w:hAnsi="新宋体" w:cs="新宋体" w:hint="eastAsia"/>
          <w:sz w:val="30"/>
          <w:szCs w:val="30"/>
        </w:rPr>
        <w:t>7.85</w:t>
      </w:r>
      <w:r>
        <w:rPr>
          <w:rFonts w:ascii="新宋体" w:eastAsia="新宋体" w:hAnsi="新宋体" w:cs="新宋体" w:hint="eastAsia"/>
          <w:sz w:val="30"/>
          <w:szCs w:val="30"/>
        </w:rPr>
        <w:t>万元；商品和服务支出</w:t>
      </w:r>
      <w:r>
        <w:rPr>
          <w:rFonts w:ascii="新宋体" w:eastAsia="新宋体" w:hAnsi="新宋体" w:cs="新宋体" w:hint="eastAsia"/>
          <w:sz w:val="30"/>
          <w:szCs w:val="30"/>
        </w:rPr>
        <w:t>10.95</w:t>
      </w:r>
      <w:r>
        <w:rPr>
          <w:rFonts w:ascii="新宋体" w:eastAsia="新宋体" w:hAnsi="新宋体" w:cs="新宋体" w:hint="eastAsia"/>
          <w:sz w:val="30"/>
          <w:szCs w:val="30"/>
        </w:rPr>
        <w:t>万元</w:t>
      </w:r>
      <w:r>
        <w:rPr>
          <w:rFonts w:ascii="新宋体" w:eastAsia="新宋体" w:hAnsi="新宋体" w:cs="新宋体" w:hint="eastAsia"/>
          <w:sz w:val="30"/>
          <w:szCs w:val="30"/>
        </w:rPr>
        <w:t>。</w:t>
      </w:r>
    </w:p>
    <w:p w:rsidR="00F37A56" w:rsidRDefault="00322489">
      <w:pPr>
        <w:numPr>
          <w:ilvl w:val="0"/>
          <w:numId w:val="2"/>
        </w:numPr>
        <w:spacing w:line="520" w:lineRule="exact"/>
        <w:ind w:firstLineChars="200" w:firstLine="600"/>
        <w:rPr>
          <w:rFonts w:ascii="新宋体" w:eastAsia="新宋体" w:hAnsi="新宋体" w:cs="新宋体"/>
          <w:sz w:val="30"/>
          <w:szCs w:val="30"/>
        </w:rPr>
      </w:pPr>
      <w:r>
        <w:rPr>
          <w:rFonts w:ascii="新宋体" w:eastAsia="新宋体" w:hAnsi="新宋体" w:cs="新宋体" w:hint="eastAsia"/>
          <w:sz w:val="30"/>
          <w:szCs w:val="30"/>
        </w:rPr>
        <w:t>单位运行支出</w:t>
      </w:r>
      <w:r>
        <w:rPr>
          <w:rFonts w:ascii="新宋体" w:eastAsia="新宋体" w:hAnsi="新宋体" w:cs="新宋体" w:hint="eastAsia"/>
          <w:sz w:val="30"/>
          <w:szCs w:val="30"/>
        </w:rPr>
        <w:t>20</w:t>
      </w:r>
      <w:r>
        <w:rPr>
          <w:rFonts w:ascii="新宋体" w:eastAsia="新宋体" w:hAnsi="新宋体" w:cs="新宋体" w:hint="eastAsia"/>
          <w:sz w:val="30"/>
          <w:szCs w:val="30"/>
        </w:rPr>
        <w:t>万元。其中：培训费：</w:t>
      </w:r>
      <w:r>
        <w:rPr>
          <w:rFonts w:ascii="新宋体" w:eastAsia="新宋体" w:hAnsi="新宋体" w:cs="新宋体" w:hint="eastAsia"/>
          <w:sz w:val="30"/>
          <w:szCs w:val="30"/>
        </w:rPr>
        <w:t>0.78</w:t>
      </w:r>
      <w:r>
        <w:rPr>
          <w:rFonts w:ascii="新宋体" w:eastAsia="新宋体" w:hAnsi="新宋体" w:cs="新宋体" w:hint="eastAsia"/>
          <w:sz w:val="30"/>
          <w:szCs w:val="30"/>
        </w:rPr>
        <w:t>万元；办公设备购置费：</w:t>
      </w:r>
      <w:r>
        <w:rPr>
          <w:rFonts w:ascii="新宋体" w:eastAsia="新宋体" w:hAnsi="新宋体" w:cs="新宋体" w:hint="eastAsia"/>
          <w:sz w:val="30"/>
          <w:szCs w:val="30"/>
        </w:rPr>
        <w:t>2.52</w:t>
      </w:r>
      <w:r>
        <w:rPr>
          <w:rFonts w:ascii="新宋体" w:eastAsia="新宋体" w:hAnsi="新宋体" w:cs="新宋体" w:hint="eastAsia"/>
          <w:sz w:val="30"/>
          <w:szCs w:val="30"/>
        </w:rPr>
        <w:t>万元；办公费</w:t>
      </w:r>
      <w:r>
        <w:rPr>
          <w:rFonts w:ascii="新宋体" w:eastAsia="新宋体" w:hAnsi="新宋体" w:cs="新宋体" w:hint="eastAsia"/>
          <w:sz w:val="30"/>
          <w:szCs w:val="30"/>
        </w:rPr>
        <w:t>1.46</w:t>
      </w:r>
      <w:r>
        <w:rPr>
          <w:rFonts w:ascii="新宋体" w:eastAsia="新宋体" w:hAnsi="新宋体" w:cs="新宋体" w:hint="eastAsia"/>
          <w:sz w:val="30"/>
          <w:szCs w:val="30"/>
        </w:rPr>
        <w:t>万元；电费</w:t>
      </w:r>
      <w:r>
        <w:rPr>
          <w:rFonts w:ascii="新宋体" w:eastAsia="新宋体" w:hAnsi="新宋体" w:cs="新宋体" w:hint="eastAsia"/>
          <w:sz w:val="30"/>
          <w:szCs w:val="30"/>
        </w:rPr>
        <w:t>0.87</w:t>
      </w:r>
      <w:r>
        <w:rPr>
          <w:rFonts w:ascii="新宋体" w:eastAsia="新宋体" w:hAnsi="新宋体" w:cs="新宋体" w:hint="eastAsia"/>
          <w:sz w:val="30"/>
          <w:szCs w:val="30"/>
        </w:rPr>
        <w:t>万元；</w:t>
      </w:r>
      <w:r>
        <w:rPr>
          <w:rFonts w:ascii="新宋体" w:eastAsia="新宋体" w:hAnsi="新宋体" w:cs="新宋体" w:hint="eastAsia"/>
          <w:sz w:val="30"/>
          <w:szCs w:val="30"/>
        </w:rPr>
        <w:t>水费</w:t>
      </w:r>
      <w:r>
        <w:rPr>
          <w:rFonts w:ascii="新宋体" w:eastAsia="新宋体" w:hAnsi="新宋体" w:cs="新宋体" w:hint="eastAsia"/>
          <w:sz w:val="30"/>
          <w:szCs w:val="30"/>
        </w:rPr>
        <w:t>0.18</w:t>
      </w:r>
      <w:r>
        <w:rPr>
          <w:rFonts w:ascii="新宋体" w:eastAsia="新宋体" w:hAnsi="新宋体" w:cs="新宋体" w:hint="eastAsia"/>
          <w:sz w:val="30"/>
          <w:szCs w:val="30"/>
        </w:rPr>
        <w:t>；印刷费</w:t>
      </w:r>
      <w:r>
        <w:rPr>
          <w:rFonts w:ascii="新宋体" w:eastAsia="新宋体" w:hAnsi="新宋体" w:cs="新宋体" w:hint="eastAsia"/>
          <w:sz w:val="30"/>
          <w:szCs w:val="30"/>
        </w:rPr>
        <w:t>0.58</w:t>
      </w:r>
      <w:r>
        <w:rPr>
          <w:rFonts w:ascii="新宋体" w:eastAsia="新宋体" w:hAnsi="新宋体" w:cs="新宋体" w:hint="eastAsia"/>
          <w:sz w:val="30"/>
          <w:szCs w:val="30"/>
        </w:rPr>
        <w:t>万元；</w:t>
      </w:r>
      <w:r>
        <w:rPr>
          <w:rFonts w:ascii="新宋体" w:eastAsia="新宋体" w:hAnsi="新宋体" w:cs="新宋体" w:hint="eastAsia"/>
          <w:sz w:val="30"/>
          <w:szCs w:val="30"/>
        </w:rPr>
        <w:t>差旅费</w:t>
      </w:r>
      <w:r>
        <w:rPr>
          <w:rFonts w:ascii="新宋体" w:eastAsia="新宋体" w:hAnsi="新宋体" w:cs="新宋体" w:hint="eastAsia"/>
          <w:sz w:val="30"/>
          <w:szCs w:val="30"/>
        </w:rPr>
        <w:t>1.74</w:t>
      </w:r>
      <w:r>
        <w:rPr>
          <w:rFonts w:ascii="新宋体" w:eastAsia="新宋体" w:hAnsi="新宋体" w:cs="新宋体" w:hint="eastAsia"/>
          <w:sz w:val="30"/>
          <w:szCs w:val="30"/>
        </w:rPr>
        <w:t>万元；</w:t>
      </w:r>
      <w:r>
        <w:rPr>
          <w:rFonts w:ascii="新宋体" w:eastAsia="新宋体" w:hAnsi="新宋体" w:cs="新宋体" w:hint="eastAsia"/>
          <w:sz w:val="30"/>
          <w:szCs w:val="30"/>
        </w:rPr>
        <w:t>公车运行及维护</w:t>
      </w:r>
      <w:r>
        <w:rPr>
          <w:rFonts w:ascii="新宋体" w:eastAsia="新宋体" w:hAnsi="新宋体" w:cs="新宋体" w:hint="eastAsia"/>
          <w:sz w:val="30"/>
          <w:szCs w:val="30"/>
        </w:rPr>
        <w:t>4.2</w:t>
      </w:r>
      <w:r>
        <w:rPr>
          <w:rFonts w:ascii="新宋体" w:eastAsia="新宋体" w:hAnsi="新宋体" w:cs="新宋体" w:hint="eastAsia"/>
          <w:sz w:val="30"/>
          <w:szCs w:val="30"/>
        </w:rPr>
        <w:t>万元；招待费</w:t>
      </w:r>
      <w:r>
        <w:rPr>
          <w:rFonts w:ascii="新宋体" w:eastAsia="新宋体" w:hAnsi="新宋体" w:cs="新宋体" w:hint="eastAsia"/>
          <w:sz w:val="30"/>
          <w:szCs w:val="30"/>
        </w:rPr>
        <w:t>2.24</w:t>
      </w:r>
      <w:r>
        <w:rPr>
          <w:rFonts w:ascii="新宋体" w:eastAsia="新宋体" w:hAnsi="新宋体" w:cs="新宋体" w:hint="eastAsia"/>
          <w:sz w:val="30"/>
          <w:szCs w:val="30"/>
        </w:rPr>
        <w:t>万元；其他商品服务支出</w:t>
      </w:r>
      <w:r>
        <w:rPr>
          <w:rFonts w:ascii="新宋体" w:eastAsia="新宋体" w:hAnsi="新宋体" w:cs="新宋体" w:hint="eastAsia"/>
          <w:sz w:val="30"/>
          <w:szCs w:val="30"/>
        </w:rPr>
        <w:t>2.75</w:t>
      </w:r>
      <w:r>
        <w:rPr>
          <w:rFonts w:ascii="新宋体" w:eastAsia="新宋体" w:hAnsi="新宋体" w:cs="新宋体" w:hint="eastAsia"/>
          <w:sz w:val="30"/>
          <w:szCs w:val="30"/>
        </w:rPr>
        <w:t>万</w:t>
      </w:r>
      <w:r>
        <w:rPr>
          <w:rFonts w:ascii="新宋体" w:eastAsia="新宋体" w:hAnsi="新宋体" w:cs="新宋体" w:hint="eastAsia"/>
          <w:sz w:val="30"/>
          <w:szCs w:val="30"/>
        </w:rPr>
        <w:t>；租赁费</w:t>
      </w:r>
      <w:r>
        <w:rPr>
          <w:rFonts w:ascii="新宋体" w:eastAsia="新宋体" w:hAnsi="新宋体" w:cs="新宋体" w:hint="eastAsia"/>
          <w:sz w:val="30"/>
          <w:szCs w:val="30"/>
        </w:rPr>
        <w:t>0.9</w:t>
      </w:r>
      <w:r>
        <w:rPr>
          <w:rFonts w:ascii="新宋体" w:eastAsia="新宋体" w:hAnsi="新宋体" w:cs="新宋体" w:hint="eastAsia"/>
          <w:sz w:val="30"/>
          <w:szCs w:val="30"/>
        </w:rPr>
        <w:t>万元；维修费</w:t>
      </w:r>
      <w:r>
        <w:rPr>
          <w:rFonts w:ascii="新宋体" w:eastAsia="新宋体" w:hAnsi="新宋体" w:cs="新宋体" w:hint="eastAsia"/>
          <w:sz w:val="30"/>
          <w:szCs w:val="30"/>
        </w:rPr>
        <w:t>1.78</w:t>
      </w:r>
      <w:r>
        <w:rPr>
          <w:rFonts w:ascii="新宋体" w:eastAsia="新宋体" w:hAnsi="新宋体" w:cs="新宋体" w:hint="eastAsia"/>
          <w:sz w:val="30"/>
          <w:szCs w:val="30"/>
        </w:rPr>
        <w:t>。</w:t>
      </w:r>
      <w:r>
        <w:rPr>
          <w:rFonts w:ascii="新宋体" w:eastAsia="新宋体" w:hAnsi="新宋体" w:cs="新宋体" w:hint="eastAsia"/>
          <w:sz w:val="30"/>
          <w:szCs w:val="30"/>
        </w:rPr>
        <w:t xml:space="preserve"> </w:t>
      </w:r>
    </w:p>
    <w:p w:rsidR="00F37A56" w:rsidRDefault="00322489">
      <w:pPr>
        <w:numPr>
          <w:ilvl w:val="0"/>
          <w:numId w:val="2"/>
        </w:numPr>
        <w:spacing w:line="520" w:lineRule="exact"/>
        <w:ind w:firstLineChars="200" w:firstLine="600"/>
        <w:rPr>
          <w:rFonts w:ascii="新宋体" w:eastAsia="新宋体" w:hAnsi="新宋体" w:cs="新宋体"/>
          <w:sz w:val="30"/>
          <w:szCs w:val="30"/>
        </w:rPr>
      </w:pPr>
      <w:r>
        <w:rPr>
          <w:rFonts w:ascii="新宋体" w:eastAsia="新宋体" w:hAnsi="新宋体" w:cs="新宋体" w:hint="eastAsia"/>
          <w:sz w:val="30"/>
          <w:szCs w:val="30"/>
        </w:rPr>
        <w:t xml:space="preserve">  </w:t>
      </w:r>
      <w:r>
        <w:rPr>
          <w:rFonts w:ascii="新宋体" w:eastAsia="新宋体" w:hAnsi="新宋体" w:cs="新宋体" w:hint="eastAsia"/>
          <w:sz w:val="30"/>
          <w:szCs w:val="30"/>
        </w:rPr>
        <w:t>招商引资支出</w:t>
      </w:r>
      <w:r>
        <w:rPr>
          <w:rFonts w:ascii="新宋体" w:eastAsia="新宋体" w:hAnsi="新宋体" w:cs="新宋体" w:hint="eastAsia"/>
          <w:sz w:val="30"/>
          <w:szCs w:val="30"/>
        </w:rPr>
        <w:t>45.87</w:t>
      </w:r>
      <w:r>
        <w:rPr>
          <w:rFonts w:ascii="新宋体" w:eastAsia="新宋体" w:hAnsi="新宋体" w:cs="新宋体" w:hint="eastAsia"/>
          <w:sz w:val="30"/>
          <w:szCs w:val="30"/>
        </w:rPr>
        <w:t>万元。其中：办公费</w:t>
      </w:r>
      <w:r>
        <w:rPr>
          <w:rFonts w:ascii="新宋体" w:eastAsia="新宋体" w:hAnsi="新宋体" w:cs="新宋体" w:hint="eastAsia"/>
          <w:sz w:val="30"/>
          <w:szCs w:val="30"/>
        </w:rPr>
        <w:t>2.43</w:t>
      </w:r>
      <w:r>
        <w:rPr>
          <w:rFonts w:ascii="新宋体" w:eastAsia="新宋体" w:hAnsi="新宋体" w:cs="新宋体" w:hint="eastAsia"/>
          <w:sz w:val="30"/>
          <w:szCs w:val="30"/>
        </w:rPr>
        <w:t>万元；印刷费</w:t>
      </w:r>
      <w:r>
        <w:rPr>
          <w:rFonts w:ascii="新宋体" w:eastAsia="新宋体" w:hAnsi="新宋体" w:cs="新宋体" w:hint="eastAsia"/>
          <w:sz w:val="30"/>
          <w:szCs w:val="30"/>
        </w:rPr>
        <w:t>5.92</w:t>
      </w:r>
      <w:r>
        <w:rPr>
          <w:rFonts w:ascii="新宋体" w:eastAsia="新宋体" w:hAnsi="新宋体" w:cs="新宋体" w:hint="eastAsia"/>
          <w:sz w:val="30"/>
          <w:szCs w:val="30"/>
        </w:rPr>
        <w:t>万元（招商指南编制及印刷）；差旅费</w:t>
      </w:r>
      <w:r>
        <w:rPr>
          <w:rFonts w:ascii="新宋体" w:eastAsia="新宋体" w:hAnsi="新宋体" w:cs="新宋体" w:hint="eastAsia"/>
          <w:sz w:val="30"/>
          <w:szCs w:val="30"/>
        </w:rPr>
        <w:t>12.93</w:t>
      </w:r>
      <w:r>
        <w:rPr>
          <w:rFonts w:ascii="新宋体" w:eastAsia="新宋体" w:hAnsi="新宋体" w:cs="新宋体" w:hint="eastAsia"/>
          <w:sz w:val="30"/>
          <w:szCs w:val="30"/>
        </w:rPr>
        <w:t>万元；公车运行及维护</w:t>
      </w:r>
      <w:r>
        <w:rPr>
          <w:rFonts w:ascii="新宋体" w:eastAsia="新宋体" w:hAnsi="新宋体" w:cs="新宋体" w:hint="eastAsia"/>
          <w:sz w:val="30"/>
          <w:szCs w:val="30"/>
        </w:rPr>
        <w:t>1.62</w:t>
      </w:r>
      <w:r>
        <w:rPr>
          <w:rFonts w:ascii="新宋体" w:eastAsia="新宋体" w:hAnsi="新宋体" w:cs="新宋体" w:hint="eastAsia"/>
          <w:sz w:val="30"/>
          <w:szCs w:val="30"/>
        </w:rPr>
        <w:t>万元；会议费</w:t>
      </w:r>
      <w:r>
        <w:rPr>
          <w:rFonts w:ascii="新宋体" w:eastAsia="新宋体" w:hAnsi="新宋体" w:cs="新宋体" w:hint="eastAsia"/>
          <w:sz w:val="30"/>
          <w:szCs w:val="30"/>
        </w:rPr>
        <w:t>6.54</w:t>
      </w:r>
      <w:r>
        <w:rPr>
          <w:rFonts w:ascii="新宋体" w:eastAsia="新宋体" w:hAnsi="新宋体" w:cs="新宋体" w:hint="eastAsia"/>
          <w:sz w:val="30"/>
          <w:szCs w:val="30"/>
        </w:rPr>
        <w:t>万元；公务接待</w:t>
      </w:r>
      <w:r>
        <w:rPr>
          <w:rFonts w:ascii="新宋体" w:eastAsia="新宋体" w:hAnsi="新宋体" w:cs="新宋体" w:hint="eastAsia"/>
          <w:sz w:val="30"/>
          <w:szCs w:val="30"/>
        </w:rPr>
        <w:t>8.44</w:t>
      </w:r>
      <w:r>
        <w:rPr>
          <w:rFonts w:ascii="新宋体" w:eastAsia="新宋体" w:hAnsi="新宋体" w:cs="新宋体" w:hint="eastAsia"/>
          <w:sz w:val="30"/>
          <w:szCs w:val="30"/>
        </w:rPr>
        <w:t>万元；其他交通费用</w:t>
      </w:r>
      <w:r>
        <w:rPr>
          <w:rFonts w:ascii="新宋体" w:eastAsia="新宋体" w:hAnsi="新宋体" w:cs="新宋体" w:hint="eastAsia"/>
          <w:sz w:val="30"/>
          <w:szCs w:val="30"/>
        </w:rPr>
        <w:t>2.12</w:t>
      </w:r>
      <w:r>
        <w:rPr>
          <w:rFonts w:ascii="新宋体" w:eastAsia="新宋体" w:hAnsi="新宋体" w:cs="新宋体" w:hint="eastAsia"/>
          <w:sz w:val="30"/>
          <w:szCs w:val="30"/>
        </w:rPr>
        <w:t>万元，其他商品服</w:t>
      </w:r>
      <w:r>
        <w:rPr>
          <w:rFonts w:ascii="新宋体" w:eastAsia="新宋体" w:hAnsi="新宋体" w:cs="新宋体" w:hint="eastAsia"/>
          <w:sz w:val="30"/>
          <w:szCs w:val="30"/>
        </w:rPr>
        <w:lastRenderedPageBreak/>
        <w:t>务支出</w:t>
      </w:r>
      <w:r>
        <w:rPr>
          <w:rFonts w:ascii="新宋体" w:eastAsia="新宋体" w:hAnsi="新宋体" w:cs="新宋体" w:hint="eastAsia"/>
          <w:sz w:val="30"/>
          <w:szCs w:val="30"/>
        </w:rPr>
        <w:t>5.87</w:t>
      </w:r>
      <w:r>
        <w:rPr>
          <w:rFonts w:ascii="新宋体" w:eastAsia="新宋体" w:hAnsi="新宋体" w:cs="新宋体" w:hint="eastAsia"/>
          <w:sz w:val="30"/>
          <w:szCs w:val="30"/>
        </w:rPr>
        <w:t>万元。</w:t>
      </w:r>
    </w:p>
    <w:p w:rsidR="00F37A56" w:rsidRDefault="00322489">
      <w:pPr>
        <w:spacing w:line="520" w:lineRule="exact"/>
        <w:ind w:firstLineChars="200" w:firstLine="600"/>
        <w:rPr>
          <w:rFonts w:ascii="新宋体" w:eastAsia="新宋体" w:hAnsi="新宋体" w:cs="新宋体"/>
          <w:sz w:val="30"/>
          <w:szCs w:val="30"/>
        </w:rPr>
      </w:pPr>
      <w:r>
        <w:rPr>
          <w:rFonts w:ascii="新宋体" w:eastAsia="新宋体" w:hAnsi="新宋体" w:cs="新宋体" w:hint="eastAsia"/>
          <w:sz w:val="30"/>
          <w:szCs w:val="30"/>
        </w:rPr>
        <w:t>4</w:t>
      </w:r>
      <w:r>
        <w:rPr>
          <w:rFonts w:ascii="新宋体" w:eastAsia="新宋体" w:hAnsi="新宋体" w:cs="新宋体" w:hint="eastAsia"/>
          <w:sz w:val="30"/>
          <w:szCs w:val="30"/>
        </w:rPr>
        <w:t>、</w:t>
      </w:r>
      <w:r>
        <w:rPr>
          <w:rFonts w:ascii="新宋体" w:eastAsia="新宋体" w:hAnsi="新宋体" w:cs="新宋体" w:hint="eastAsia"/>
          <w:sz w:val="30"/>
          <w:szCs w:val="30"/>
        </w:rPr>
        <w:t>2017</w:t>
      </w:r>
      <w:r>
        <w:rPr>
          <w:rFonts w:ascii="新宋体" w:eastAsia="新宋体" w:hAnsi="新宋体" w:cs="新宋体" w:hint="eastAsia"/>
          <w:sz w:val="30"/>
          <w:szCs w:val="30"/>
        </w:rPr>
        <w:t>年“三公经费”实际支出</w:t>
      </w:r>
      <w:r>
        <w:rPr>
          <w:rFonts w:ascii="新宋体" w:eastAsia="新宋体" w:hAnsi="新宋体" w:cs="新宋体" w:hint="eastAsia"/>
          <w:sz w:val="30"/>
          <w:szCs w:val="30"/>
        </w:rPr>
        <w:t>16.5</w:t>
      </w:r>
      <w:r>
        <w:rPr>
          <w:rFonts w:ascii="新宋体" w:eastAsia="新宋体" w:hAnsi="新宋体" w:cs="新宋体" w:hint="eastAsia"/>
          <w:sz w:val="30"/>
          <w:szCs w:val="30"/>
        </w:rPr>
        <w:t>万元。其中：因公出国（境）支出</w:t>
      </w:r>
      <w:r>
        <w:rPr>
          <w:rFonts w:ascii="新宋体" w:eastAsia="新宋体" w:hAnsi="新宋体" w:cs="新宋体" w:hint="eastAsia"/>
          <w:sz w:val="30"/>
          <w:szCs w:val="30"/>
        </w:rPr>
        <w:t>0</w:t>
      </w:r>
      <w:r>
        <w:rPr>
          <w:rFonts w:ascii="新宋体" w:eastAsia="新宋体" w:hAnsi="新宋体" w:cs="新宋体" w:hint="eastAsia"/>
          <w:sz w:val="30"/>
          <w:szCs w:val="30"/>
        </w:rPr>
        <w:t>万元，公务用车</w:t>
      </w:r>
      <w:r>
        <w:rPr>
          <w:rFonts w:ascii="新宋体" w:eastAsia="新宋体" w:hAnsi="新宋体" w:cs="新宋体" w:hint="eastAsia"/>
          <w:sz w:val="30"/>
          <w:szCs w:val="30"/>
        </w:rPr>
        <w:t>1</w:t>
      </w:r>
      <w:r>
        <w:rPr>
          <w:rFonts w:ascii="新宋体" w:eastAsia="新宋体" w:hAnsi="新宋体" w:cs="新宋体" w:hint="eastAsia"/>
          <w:sz w:val="30"/>
          <w:szCs w:val="30"/>
        </w:rPr>
        <w:t>辆，公务用车运行维护费</w:t>
      </w:r>
      <w:r>
        <w:rPr>
          <w:rFonts w:ascii="新宋体" w:eastAsia="新宋体" w:hAnsi="新宋体" w:cs="新宋体" w:hint="eastAsia"/>
          <w:sz w:val="30"/>
          <w:szCs w:val="30"/>
        </w:rPr>
        <w:t>6.32</w:t>
      </w:r>
      <w:r>
        <w:rPr>
          <w:rFonts w:ascii="新宋体" w:eastAsia="新宋体" w:hAnsi="新宋体" w:cs="新宋体" w:hint="eastAsia"/>
          <w:sz w:val="30"/>
          <w:szCs w:val="30"/>
        </w:rPr>
        <w:t>万元；公务接待费</w:t>
      </w:r>
      <w:r>
        <w:rPr>
          <w:rFonts w:ascii="新宋体" w:eastAsia="新宋体" w:hAnsi="新宋体" w:cs="新宋体" w:hint="eastAsia"/>
          <w:sz w:val="30"/>
          <w:szCs w:val="30"/>
        </w:rPr>
        <w:t>10.68</w:t>
      </w:r>
      <w:r>
        <w:rPr>
          <w:rFonts w:ascii="新宋体" w:eastAsia="新宋体" w:hAnsi="新宋体" w:cs="新宋体" w:hint="eastAsia"/>
          <w:sz w:val="30"/>
          <w:szCs w:val="30"/>
        </w:rPr>
        <w:t>万元。</w:t>
      </w:r>
    </w:p>
    <w:p w:rsidR="00F37A56" w:rsidRDefault="00322489">
      <w:pPr>
        <w:spacing w:line="520" w:lineRule="exact"/>
        <w:rPr>
          <w:rFonts w:eastAsia="黑体"/>
          <w:sz w:val="32"/>
          <w:szCs w:val="32"/>
        </w:rPr>
      </w:pPr>
      <w:r>
        <w:rPr>
          <w:rFonts w:eastAsia="黑体" w:hint="eastAsia"/>
          <w:sz w:val="32"/>
          <w:szCs w:val="32"/>
        </w:rPr>
        <w:t>四</w:t>
      </w:r>
      <w:r>
        <w:rPr>
          <w:rFonts w:eastAsia="黑体"/>
          <w:sz w:val="32"/>
          <w:szCs w:val="32"/>
        </w:rPr>
        <w:t>、</w:t>
      </w:r>
      <w:r>
        <w:rPr>
          <w:rFonts w:eastAsia="黑体" w:hint="eastAsia"/>
          <w:sz w:val="32"/>
          <w:szCs w:val="32"/>
        </w:rPr>
        <w:t>部门整体支出管理情况</w:t>
      </w:r>
    </w:p>
    <w:p w:rsidR="00F37A56" w:rsidRDefault="00322489">
      <w:pPr>
        <w:spacing w:line="520" w:lineRule="exact"/>
        <w:rPr>
          <w:rFonts w:ascii="仿宋" w:eastAsia="仿宋" w:hAnsi="仿宋" w:cs="宋体"/>
          <w:color w:val="010101"/>
          <w:kern w:val="0"/>
          <w:sz w:val="32"/>
          <w:szCs w:val="32"/>
        </w:rPr>
      </w:pPr>
      <w:r>
        <w:rPr>
          <w:rFonts w:ascii="仿宋" w:eastAsia="仿宋" w:hAnsi="仿宋" w:cs="宋体" w:hint="eastAsia"/>
          <w:color w:val="010101"/>
          <w:kern w:val="0"/>
          <w:sz w:val="32"/>
          <w:szCs w:val="32"/>
        </w:rPr>
        <w:t>（一）建章建制，制度建立完善。</w:t>
      </w:r>
    </w:p>
    <w:p w:rsidR="00F37A56" w:rsidRDefault="00322489">
      <w:pPr>
        <w:spacing w:line="520" w:lineRule="exact"/>
        <w:ind w:firstLineChars="200" w:firstLine="640"/>
        <w:rPr>
          <w:rFonts w:ascii="仿宋" w:eastAsia="仿宋" w:hAnsi="仿宋" w:cs="宋体"/>
          <w:color w:val="010101"/>
          <w:kern w:val="0"/>
          <w:sz w:val="32"/>
          <w:szCs w:val="32"/>
        </w:rPr>
      </w:pPr>
      <w:r>
        <w:rPr>
          <w:rFonts w:ascii="仿宋" w:eastAsia="仿宋" w:hAnsi="仿宋" w:cs="宋体" w:hint="eastAsia"/>
          <w:color w:val="010101"/>
          <w:kern w:val="0"/>
          <w:sz w:val="32"/>
          <w:szCs w:val="32"/>
        </w:rPr>
        <w:t>根据《会计法》、《预算法》、《行政单位会计制度》等法律</w:t>
      </w:r>
      <w:r>
        <w:rPr>
          <w:rFonts w:ascii="仿宋" w:eastAsia="仿宋" w:hAnsi="仿宋" w:cs="宋体" w:hint="eastAsia"/>
          <w:color w:val="010101"/>
          <w:kern w:val="0"/>
          <w:sz w:val="32"/>
          <w:szCs w:val="32"/>
        </w:rPr>
        <w:t>和财政部及省财政厅有关财务规章的规定，该办先后制订了《财务管理制度》，制度明确了经费审批权限及程序，经费预算、核算管理、资产购置与处置、财务监督等，</w:t>
      </w:r>
      <w:r>
        <w:rPr>
          <w:rFonts w:ascii="仿宋" w:eastAsia="仿宋" w:hAnsi="仿宋" w:hint="eastAsia"/>
          <w:sz w:val="32"/>
          <w:szCs w:val="32"/>
        </w:rPr>
        <w:t>针对“三公”经费建立公用经费标准定额体系，开展公用经费使用监督和绩效评估，领导重视，员工参与，</w:t>
      </w:r>
      <w:r>
        <w:rPr>
          <w:rFonts w:ascii="仿宋" w:eastAsia="仿宋" w:hAnsi="仿宋" w:cs="宋体" w:hint="eastAsia"/>
          <w:color w:val="010101"/>
          <w:kern w:val="0"/>
          <w:sz w:val="32"/>
          <w:szCs w:val="32"/>
        </w:rPr>
        <w:t>制度建立完善。</w:t>
      </w:r>
    </w:p>
    <w:p w:rsidR="00F37A56" w:rsidRDefault="00322489">
      <w:pPr>
        <w:spacing w:line="520" w:lineRule="exact"/>
        <w:rPr>
          <w:rFonts w:ascii="仿宋" w:eastAsia="仿宋" w:hAnsi="仿宋" w:cs="宋体"/>
          <w:color w:val="010101"/>
          <w:kern w:val="0"/>
          <w:sz w:val="32"/>
          <w:szCs w:val="32"/>
        </w:rPr>
      </w:pPr>
      <w:r>
        <w:rPr>
          <w:rFonts w:ascii="仿宋" w:eastAsia="仿宋" w:hAnsi="仿宋" w:cs="宋体" w:hint="eastAsia"/>
          <w:color w:val="010101"/>
          <w:kern w:val="0"/>
          <w:sz w:val="32"/>
          <w:szCs w:val="32"/>
        </w:rPr>
        <w:t>（二）</w:t>
      </w:r>
      <w:r>
        <w:rPr>
          <w:rFonts w:ascii="仿宋" w:eastAsia="仿宋" w:hAnsi="仿宋" w:hint="eastAsia"/>
          <w:sz w:val="32"/>
          <w:szCs w:val="32"/>
        </w:rPr>
        <w:t>制度执行比较到位，提高了资金使用效益。</w:t>
      </w:r>
    </w:p>
    <w:p w:rsidR="00F37A56" w:rsidRDefault="00322489">
      <w:pPr>
        <w:spacing w:line="52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9</w:t>
      </w:r>
      <w:r>
        <w:rPr>
          <w:rFonts w:ascii="仿宋" w:eastAsia="仿宋" w:hAnsi="仿宋" w:hint="eastAsia"/>
          <w:sz w:val="32"/>
          <w:szCs w:val="32"/>
        </w:rPr>
        <w:t>年度加强了财务管理，落实厉行节约的各项规定</w:t>
      </w:r>
      <w:r>
        <w:rPr>
          <w:rFonts w:ascii="仿宋" w:eastAsia="仿宋" w:hAnsi="仿宋" w:hint="eastAsia"/>
          <w:sz w:val="32"/>
          <w:szCs w:val="32"/>
        </w:rPr>
        <w:t>，</w:t>
      </w:r>
      <w:r>
        <w:rPr>
          <w:rFonts w:ascii="仿宋" w:eastAsia="仿宋" w:hAnsi="仿宋" w:hint="eastAsia"/>
          <w:sz w:val="32"/>
          <w:szCs w:val="32"/>
        </w:rPr>
        <w:t>201</w:t>
      </w:r>
      <w:r>
        <w:rPr>
          <w:rFonts w:ascii="仿宋" w:eastAsia="仿宋" w:hAnsi="仿宋" w:hint="eastAsia"/>
          <w:sz w:val="32"/>
          <w:szCs w:val="32"/>
        </w:rPr>
        <w:t>9</w:t>
      </w:r>
      <w:r>
        <w:rPr>
          <w:rFonts w:ascii="仿宋" w:eastAsia="仿宋" w:hAnsi="仿宋" w:hint="eastAsia"/>
          <w:sz w:val="32"/>
          <w:szCs w:val="32"/>
        </w:rPr>
        <w:t>年度的“三公”经费中，无因公出国（境）费用。公务接待费与上年度基本持平，公务用车购置及运行费比上</w:t>
      </w:r>
      <w:r>
        <w:rPr>
          <w:rFonts w:ascii="仿宋" w:eastAsia="仿宋" w:hAnsi="仿宋" w:hint="eastAsia"/>
          <w:sz w:val="32"/>
          <w:szCs w:val="32"/>
        </w:rPr>
        <w:t>增加</w:t>
      </w:r>
      <w:r>
        <w:rPr>
          <w:rFonts w:ascii="仿宋" w:eastAsia="仿宋" w:hAnsi="仿宋" w:hint="eastAsia"/>
          <w:sz w:val="32"/>
          <w:szCs w:val="32"/>
        </w:rPr>
        <w:t>1.2</w:t>
      </w:r>
      <w:r>
        <w:rPr>
          <w:rFonts w:ascii="仿宋" w:eastAsia="仿宋" w:hAnsi="仿宋" w:hint="eastAsia"/>
          <w:sz w:val="32"/>
          <w:szCs w:val="32"/>
        </w:rPr>
        <w:t>万元，主要是出差次数增多，维修保养及加油费用增加。</w:t>
      </w:r>
      <w:r>
        <w:rPr>
          <w:rFonts w:ascii="仿宋" w:eastAsia="仿宋" w:hAnsi="仿宋" w:hint="eastAsia"/>
          <w:sz w:val="32"/>
          <w:szCs w:val="32"/>
        </w:rPr>
        <w:t>201</w:t>
      </w:r>
      <w:r>
        <w:rPr>
          <w:rFonts w:ascii="仿宋" w:eastAsia="仿宋" w:hAnsi="仿宋" w:hint="eastAsia"/>
          <w:sz w:val="32"/>
          <w:szCs w:val="32"/>
        </w:rPr>
        <w:t>9</w:t>
      </w:r>
      <w:r>
        <w:rPr>
          <w:rFonts w:ascii="仿宋" w:eastAsia="仿宋" w:hAnsi="仿宋" w:hint="eastAsia"/>
          <w:sz w:val="32"/>
          <w:szCs w:val="32"/>
        </w:rPr>
        <w:t>年“三公”实际支出</w:t>
      </w:r>
      <w:r>
        <w:rPr>
          <w:rFonts w:ascii="仿宋" w:eastAsia="仿宋" w:hAnsi="仿宋" w:hint="eastAsia"/>
          <w:sz w:val="32"/>
          <w:szCs w:val="32"/>
        </w:rPr>
        <w:t>16.5</w:t>
      </w:r>
      <w:r>
        <w:rPr>
          <w:rFonts w:ascii="仿宋" w:eastAsia="仿宋" w:hAnsi="仿宋" w:hint="eastAsia"/>
          <w:sz w:val="32"/>
          <w:szCs w:val="32"/>
        </w:rPr>
        <w:t>万元，</w:t>
      </w:r>
    </w:p>
    <w:p w:rsidR="00F37A56" w:rsidRDefault="00322489">
      <w:pPr>
        <w:adjustRightInd w:val="0"/>
        <w:snapToGrid w:val="0"/>
        <w:spacing w:line="520" w:lineRule="exact"/>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部门整体支出</w:t>
      </w:r>
      <w:r>
        <w:rPr>
          <w:rFonts w:eastAsia="黑体"/>
          <w:sz w:val="32"/>
          <w:szCs w:val="32"/>
        </w:rPr>
        <w:t>绩效情况</w:t>
      </w:r>
    </w:p>
    <w:p w:rsidR="00F37A56" w:rsidRDefault="00322489">
      <w:pPr>
        <w:adjustRightInd w:val="0"/>
        <w:snapToGrid w:val="0"/>
        <w:spacing w:line="520" w:lineRule="exact"/>
        <w:ind w:firstLineChars="200" w:firstLine="640"/>
        <w:rPr>
          <w:rFonts w:ascii="仿宋" w:eastAsia="仿宋" w:hAnsi="仿宋" w:cs="仿宋"/>
          <w:kern w:val="0"/>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kern w:val="0"/>
          <w:sz w:val="32"/>
          <w:szCs w:val="32"/>
        </w:rPr>
        <w:t>接待来道客商，大型会务筹备</w:t>
      </w:r>
      <w:r>
        <w:rPr>
          <w:rFonts w:ascii="仿宋" w:eastAsia="仿宋" w:hAnsi="仿宋" w:cs="仿宋" w:hint="eastAsia"/>
          <w:kern w:val="0"/>
          <w:sz w:val="32"/>
          <w:szCs w:val="32"/>
        </w:rPr>
        <w:t>8</w:t>
      </w:r>
      <w:r>
        <w:rPr>
          <w:rFonts w:ascii="仿宋" w:eastAsia="仿宋" w:hAnsi="仿宋" w:cs="仿宋" w:hint="eastAsia"/>
          <w:kern w:val="0"/>
          <w:sz w:val="32"/>
          <w:szCs w:val="32"/>
        </w:rPr>
        <w:t>次。</w:t>
      </w:r>
    </w:p>
    <w:p w:rsidR="00F37A56" w:rsidRDefault="00322489">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kern w:val="0"/>
          <w:sz w:val="32"/>
          <w:szCs w:val="32"/>
        </w:rPr>
        <w:t>招商指标任务</w:t>
      </w:r>
      <w:r>
        <w:rPr>
          <w:rFonts w:ascii="仿宋" w:eastAsia="仿宋" w:hAnsi="仿宋" w:cs="仿宋" w:hint="eastAsia"/>
          <w:kern w:val="0"/>
          <w:sz w:val="32"/>
          <w:szCs w:val="32"/>
        </w:rPr>
        <w:t>1</w:t>
      </w:r>
      <w:r>
        <w:rPr>
          <w:rFonts w:ascii="仿宋" w:eastAsia="仿宋" w:hAnsi="仿宋" w:cs="仿宋" w:hint="eastAsia"/>
          <w:kern w:val="0"/>
          <w:sz w:val="32"/>
          <w:szCs w:val="32"/>
        </w:rPr>
        <w:t>个，完成任务</w:t>
      </w:r>
      <w:r>
        <w:rPr>
          <w:rFonts w:ascii="仿宋" w:eastAsia="仿宋" w:hAnsi="仿宋" w:cs="仿宋" w:hint="eastAsia"/>
          <w:kern w:val="0"/>
          <w:sz w:val="32"/>
          <w:szCs w:val="32"/>
        </w:rPr>
        <w:t>1</w:t>
      </w:r>
      <w:r>
        <w:rPr>
          <w:rFonts w:ascii="仿宋" w:eastAsia="仿宋" w:hAnsi="仿宋" w:cs="仿宋" w:hint="eastAsia"/>
          <w:kern w:val="0"/>
          <w:sz w:val="32"/>
          <w:szCs w:val="32"/>
        </w:rPr>
        <w:t>个。</w:t>
      </w:r>
    </w:p>
    <w:p w:rsidR="00F37A56" w:rsidRDefault="00322489">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kern w:val="0"/>
          <w:sz w:val="32"/>
          <w:szCs w:val="32"/>
        </w:rPr>
        <w:t>职工工资福利正常按时发放。</w:t>
      </w:r>
    </w:p>
    <w:p w:rsidR="00F37A56" w:rsidRDefault="00322489">
      <w:pPr>
        <w:adjustRightInd w:val="0"/>
        <w:snapToGrid w:val="0"/>
        <w:spacing w:line="520" w:lineRule="exact"/>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、结合《部门整体支出绩效评价指标表》的评价结果</w:t>
      </w:r>
      <w:r>
        <w:rPr>
          <w:rFonts w:ascii="黑体" w:eastAsia="黑体" w:hAnsi="黑体" w:cs="黑体" w:hint="eastAsia"/>
          <w:sz w:val="32"/>
          <w:szCs w:val="32"/>
        </w:rPr>
        <w:t>8</w:t>
      </w:r>
      <w:r>
        <w:rPr>
          <w:rFonts w:ascii="黑体" w:eastAsia="黑体" w:hAnsi="黑体" w:cs="黑体" w:hint="eastAsia"/>
          <w:sz w:val="32"/>
          <w:szCs w:val="32"/>
        </w:rPr>
        <w:t>5</w:t>
      </w:r>
      <w:r>
        <w:rPr>
          <w:rFonts w:ascii="黑体" w:eastAsia="黑体" w:hAnsi="黑体" w:cs="黑体" w:hint="eastAsia"/>
          <w:sz w:val="32"/>
          <w:szCs w:val="32"/>
        </w:rPr>
        <w:t>分，见附件的结果。</w:t>
      </w:r>
    </w:p>
    <w:p w:rsidR="00F37A56" w:rsidRDefault="00322489">
      <w:pPr>
        <w:adjustRightInd w:val="0"/>
        <w:snapToGrid w:val="0"/>
        <w:spacing w:line="520" w:lineRule="exact"/>
        <w:rPr>
          <w:rFonts w:ascii="黑体" w:eastAsia="黑体"/>
          <w:sz w:val="32"/>
          <w:szCs w:val="32"/>
        </w:rPr>
      </w:pPr>
      <w:r>
        <w:rPr>
          <w:rFonts w:ascii="黑体" w:eastAsia="黑体" w:hint="eastAsia"/>
          <w:sz w:val="32"/>
          <w:szCs w:val="32"/>
        </w:rPr>
        <w:t>七</w:t>
      </w:r>
      <w:r>
        <w:rPr>
          <w:rFonts w:ascii="黑体" w:eastAsia="黑体" w:hint="eastAsia"/>
          <w:sz w:val="32"/>
          <w:szCs w:val="32"/>
        </w:rPr>
        <w:t>、存在的主要问题</w:t>
      </w:r>
    </w:p>
    <w:p w:rsidR="00F37A56" w:rsidRDefault="00322489">
      <w:pPr>
        <w:pStyle w:val="a6"/>
        <w:widowControl/>
        <w:spacing w:line="520" w:lineRule="exact"/>
        <w:ind w:firstLineChars="200" w:firstLine="640"/>
        <w:jc w:val="both"/>
        <w:rPr>
          <w:rFonts w:eastAsia="仿宋_GB2312"/>
          <w:sz w:val="32"/>
          <w:szCs w:val="32"/>
        </w:rPr>
      </w:pPr>
      <w:r>
        <w:rPr>
          <w:rFonts w:ascii="仿宋" w:eastAsia="仿宋" w:hAnsi="仿宋" w:cs="仿宋" w:hint="eastAsia"/>
          <w:sz w:val="32"/>
          <w:szCs w:val="32"/>
        </w:rPr>
        <w:t>因部门整体支出的资金安排和使用上具有不可预见性，在科学设置预算绩效指标上还需进一步加强。由于行政经费少，年初编制的预算不够精确，编制范围不太全面，预算执行情况还有待进一步加强。</w:t>
      </w:r>
    </w:p>
    <w:p w:rsidR="00F37A56" w:rsidRDefault="00322489">
      <w:pPr>
        <w:adjustRightInd w:val="0"/>
        <w:snapToGrid w:val="0"/>
        <w:spacing w:line="520" w:lineRule="exact"/>
        <w:rPr>
          <w:rFonts w:eastAsia="黑体"/>
          <w:sz w:val="32"/>
          <w:szCs w:val="32"/>
        </w:rPr>
      </w:pPr>
      <w:r>
        <w:rPr>
          <w:rFonts w:eastAsia="黑体" w:hint="eastAsia"/>
          <w:sz w:val="32"/>
          <w:szCs w:val="32"/>
        </w:rPr>
        <w:t>八</w:t>
      </w:r>
      <w:r>
        <w:rPr>
          <w:rFonts w:eastAsia="黑体"/>
          <w:sz w:val="32"/>
          <w:szCs w:val="32"/>
        </w:rPr>
        <w:t>、</w:t>
      </w:r>
      <w:r>
        <w:rPr>
          <w:rFonts w:eastAsia="黑体" w:hint="eastAsia"/>
          <w:sz w:val="32"/>
          <w:szCs w:val="32"/>
        </w:rPr>
        <w:t>改进措施和有关建议</w:t>
      </w:r>
    </w:p>
    <w:p w:rsidR="00F37A56" w:rsidRDefault="00322489">
      <w:pPr>
        <w:spacing w:line="520" w:lineRule="exact"/>
        <w:ind w:firstLineChars="200" w:firstLine="640"/>
        <w:rPr>
          <w:rFonts w:ascii="仿宋" w:eastAsia="仿宋" w:hAnsi="仿宋" w:cs="宋体"/>
          <w:color w:val="010101"/>
          <w:kern w:val="0"/>
          <w:sz w:val="32"/>
          <w:szCs w:val="32"/>
        </w:rPr>
      </w:pPr>
      <w:r>
        <w:rPr>
          <w:rFonts w:ascii="仿宋" w:eastAsia="仿宋" w:hAnsi="仿宋" w:cs="宋体" w:hint="eastAsia"/>
          <w:bCs/>
          <w:color w:val="010101"/>
          <w:kern w:val="0"/>
          <w:sz w:val="32"/>
          <w:szCs w:val="32"/>
        </w:rPr>
        <w:t>（一）规范账务处理，提高财务信息质量</w:t>
      </w:r>
      <w:r>
        <w:rPr>
          <w:rFonts w:ascii="仿宋" w:eastAsia="仿宋" w:hAnsi="仿宋" w:cs="宋体" w:hint="eastAsia"/>
          <w:bCs/>
          <w:color w:val="010101"/>
          <w:kern w:val="0"/>
          <w:sz w:val="32"/>
          <w:szCs w:val="32"/>
        </w:rPr>
        <w:t>。</w:t>
      </w:r>
    </w:p>
    <w:p w:rsidR="00F37A56" w:rsidRDefault="00322489">
      <w:pPr>
        <w:spacing w:line="520" w:lineRule="exact"/>
        <w:ind w:firstLineChars="200" w:firstLine="640"/>
        <w:rPr>
          <w:rFonts w:ascii="仿宋" w:eastAsia="仿宋" w:hAnsi="仿宋" w:cs="宋体"/>
          <w:color w:val="010101"/>
          <w:kern w:val="0"/>
          <w:sz w:val="32"/>
          <w:szCs w:val="32"/>
        </w:rPr>
      </w:pPr>
      <w:r>
        <w:rPr>
          <w:rFonts w:ascii="仿宋" w:eastAsia="仿宋" w:hAnsi="仿宋" w:cs="宋体" w:hint="eastAsia"/>
          <w:color w:val="010101"/>
          <w:kern w:val="0"/>
          <w:sz w:val="32"/>
          <w:szCs w:val="32"/>
        </w:rPr>
        <w:t>严格按照《会计法》、《行政单位会计制度》、《行政单位财务规则》</w:t>
      </w:r>
      <w:r>
        <w:rPr>
          <w:rFonts w:ascii="仿宋" w:eastAsia="仿宋" w:hAnsi="仿宋" w:cs="宋体" w:hint="eastAsia"/>
          <w:color w:val="010101"/>
          <w:kern w:val="0"/>
          <w:sz w:val="32"/>
          <w:szCs w:val="32"/>
        </w:rPr>
        <w:lastRenderedPageBreak/>
        <w:t>等规定执行财务核算，并结合实际情况，完整、准确地披露相关信息，做到决算与预算相衔接。</w:t>
      </w:r>
    </w:p>
    <w:p w:rsidR="00F37A56" w:rsidRDefault="00322489">
      <w:pPr>
        <w:spacing w:line="520" w:lineRule="exact"/>
        <w:ind w:firstLineChars="200" w:firstLine="640"/>
        <w:rPr>
          <w:rFonts w:ascii="仿宋" w:eastAsia="仿宋" w:hAnsi="仿宋" w:cs="宋体"/>
          <w:bCs/>
          <w:color w:val="010101"/>
          <w:kern w:val="0"/>
          <w:sz w:val="32"/>
          <w:szCs w:val="32"/>
        </w:rPr>
      </w:pPr>
      <w:r>
        <w:rPr>
          <w:rFonts w:ascii="仿宋" w:eastAsia="仿宋" w:hAnsi="仿宋" w:cs="宋体" w:hint="eastAsia"/>
          <w:bCs/>
          <w:color w:val="010101"/>
          <w:kern w:val="0"/>
          <w:sz w:val="32"/>
          <w:szCs w:val="32"/>
        </w:rPr>
        <w:t>（二）落实管理制度，进一步加强接待管理。</w:t>
      </w:r>
    </w:p>
    <w:p w:rsidR="00F37A56" w:rsidRDefault="00322489">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按照《道县党政机关公务接待管理实施细则》的加强接待管理工作，对被接待单位人员要及时索取接待函对存在的问题。</w:t>
      </w:r>
    </w:p>
    <w:p w:rsidR="00F37A56" w:rsidRDefault="00322489">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（三）加强会计机构队伍建设</w:t>
      </w:r>
    </w:p>
    <w:p w:rsidR="00F37A56" w:rsidRDefault="00322489">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按照《中华人民共和国会计法》要求建立会计机关，配备齐会计人员，做到不相容岗位分设，加强会计监督。</w:t>
      </w:r>
    </w:p>
    <w:p w:rsidR="00F37A56" w:rsidRDefault="00F37A56">
      <w:pPr>
        <w:jc w:val="left"/>
        <w:rPr>
          <w:rFonts w:asciiTheme="minorEastAsia" w:hAnsiTheme="minorEastAsia" w:cs="黑体"/>
          <w:color w:val="000000"/>
          <w:kern w:val="0"/>
          <w:sz w:val="32"/>
          <w:szCs w:val="32"/>
        </w:rPr>
      </w:pPr>
    </w:p>
    <w:sectPr w:rsidR="00F37A56" w:rsidSect="00F37A56">
      <w:pgSz w:w="11906" w:h="16838"/>
      <w:pgMar w:top="720" w:right="720" w:bottom="720" w:left="72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2E5602"/>
    <w:multiLevelType w:val="singleLevel"/>
    <w:tmpl w:val="A42E5602"/>
    <w:lvl w:ilvl="0">
      <w:start w:val="2"/>
      <w:numFmt w:val="decimal"/>
      <w:suff w:val="nothing"/>
      <w:lvlText w:val="%1、"/>
      <w:lvlJc w:val="left"/>
    </w:lvl>
  </w:abstractNum>
  <w:abstractNum w:abstractNumId="1">
    <w:nsid w:val="79D2C0CA"/>
    <w:multiLevelType w:val="singleLevel"/>
    <w:tmpl w:val="79D2C0CA"/>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6141"/>
    <w:rsid w:val="000273BD"/>
    <w:rsid w:val="000415B7"/>
    <w:rsid w:val="000658A3"/>
    <w:rsid w:val="00074155"/>
    <w:rsid w:val="000A3F69"/>
    <w:rsid w:val="000C1357"/>
    <w:rsid w:val="000C788B"/>
    <w:rsid w:val="000D43EA"/>
    <w:rsid w:val="001079A8"/>
    <w:rsid w:val="001113E7"/>
    <w:rsid w:val="00127558"/>
    <w:rsid w:val="00131125"/>
    <w:rsid w:val="00150F6D"/>
    <w:rsid w:val="00152C6D"/>
    <w:rsid w:val="00162D39"/>
    <w:rsid w:val="00175592"/>
    <w:rsid w:val="00183895"/>
    <w:rsid w:val="001A67DB"/>
    <w:rsid w:val="001A7A08"/>
    <w:rsid w:val="001D51E5"/>
    <w:rsid w:val="001F0C3B"/>
    <w:rsid w:val="0020605C"/>
    <w:rsid w:val="00214427"/>
    <w:rsid w:val="00225B64"/>
    <w:rsid w:val="00230372"/>
    <w:rsid w:val="00234CA5"/>
    <w:rsid w:val="00242F2A"/>
    <w:rsid w:val="00250824"/>
    <w:rsid w:val="00260123"/>
    <w:rsid w:val="00265724"/>
    <w:rsid w:val="0027426B"/>
    <w:rsid w:val="00277ECC"/>
    <w:rsid w:val="00280517"/>
    <w:rsid w:val="00285462"/>
    <w:rsid w:val="0029592C"/>
    <w:rsid w:val="0029759E"/>
    <w:rsid w:val="002A02FE"/>
    <w:rsid w:val="002A5790"/>
    <w:rsid w:val="002B0896"/>
    <w:rsid w:val="002F1053"/>
    <w:rsid w:val="0030621D"/>
    <w:rsid w:val="003218E7"/>
    <w:rsid w:val="00322489"/>
    <w:rsid w:val="00343DFE"/>
    <w:rsid w:val="003479BD"/>
    <w:rsid w:val="003510C5"/>
    <w:rsid w:val="003768D5"/>
    <w:rsid w:val="003941C0"/>
    <w:rsid w:val="003B70DD"/>
    <w:rsid w:val="003C6C1A"/>
    <w:rsid w:val="00404A1D"/>
    <w:rsid w:val="004151C9"/>
    <w:rsid w:val="004203FE"/>
    <w:rsid w:val="0042775F"/>
    <w:rsid w:val="00433563"/>
    <w:rsid w:val="004506F9"/>
    <w:rsid w:val="00465BA7"/>
    <w:rsid w:val="00470951"/>
    <w:rsid w:val="004717A2"/>
    <w:rsid w:val="00491741"/>
    <w:rsid w:val="004B5C53"/>
    <w:rsid w:val="004E2BA4"/>
    <w:rsid w:val="004F52ED"/>
    <w:rsid w:val="00500E5F"/>
    <w:rsid w:val="005022F3"/>
    <w:rsid w:val="005122EF"/>
    <w:rsid w:val="00517C33"/>
    <w:rsid w:val="00523644"/>
    <w:rsid w:val="0054069E"/>
    <w:rsid w:val="00540DD0"/>
    <w:rsid w:val="00540EB4"/>
    <w:rsid w:val="005432FC"/>
    <w:rsid w:val="00545187"/>
    <w:rsid w:val="00552DCA"/>
    <w:rsid w:val="00554483"/>
    <w:rsid w:val="005718CC"/>
    <w:rsid w:val="005767CC"/>
    <w:rsid w:val="0058038F"/>
    <w:rsid w:val="00590D9F"/>
    <w:rsid w:val="00595D26"/>
    <w:rsid w:val="005972AD"/>
    <w:rsid w:val="005A0F74"/>
    <w:rsid w:val="005A74E6"/>
    <w:rsid w:val="005B7F25"/>
    <w:rsid w:val="005D4D54"/>
    <w:rsid w:val="005D4D55"/>
    <w:rsid w:val="005E16A4"/>
    <w:rsid w:val="005E2CFB"/>
    <w:rsid w:val="005F4971"/>
    <w:rsid w:val="00611FF7"/>
    <w:rsid w:val="0062378F"/>
    <w:rsid w:val="00651EEC"/>
    <w:rsid w:val="00655442"/>
    <w:rsid w:val="0066396C"/>
    <w:rsid w:val="00671666"/>
    <w:rsid w:val="006A351B"/>
    <w:rsid w:val="006B0422"/>
    <w:rsid w:val="006B4A38"/>
    <w:rsid w:val="006B61FF"/>
    <w:rsid w:val="006B6250"/>
    <w:rsid w:val="006C1B53"/>
    <w:rsid w:val="006D2100"/>
    <w:rsid w:val="006D7730"/>
    <w:rsid w:val="006E5284"/>
    <w:rsid w:val="006F3EB5"/>
    <w:rsid w:val="00700096"/>
    <w:rsid w:val="00701288"/>
    <w:rsid w:val="00702E34"/>
    <w:rsid w:val="00704395"/>
    <w:rsid w:val="007149FA"/>
    <w:rsid w:val="00720FF1"/>
    <w:rsid w:val="0074560D"/>
    <w:rsid w:val="007461E2"/>
    <w:rsid w:val="0076598D"/>
    <w:rsid w:val="0076782D"/>
    <w:rsid w:val="0078216C"/>
    <w:rsid w:val="007A5882"/>
    <w:rsid w:val="007D6660"/>
    <w:rsid w:val="007D6CF6"/>
    <w:rsid w:val="00812ED5"/>
    <w:rsid w:val="008277D9"/>
    <w:rsid w:val="00843856"/>
    <w:rsid w:val="00856FBC"/>
    <w:rsid w:val="00873E2F"/>
    <w:rsid w:val="00881C5C"/>
    <w:rsid w:val="008A3E8D"/>
    <w:rsid w:val="008D3AEF"/>
    <w:rsid w:val="008D728B"/>
    <w:rsid w:val="008E33FF"/>
    <w:rsid w:val="0091709D"/>
    <w:rsid w:val="009237C4"/>
    <w:rsid w:val="00925C11"/>
    <w:rsid w:val="009260DB"/>
    <w:rsid w:val="00932F60"/>
    <w:rsid w:val="00950252"/>
    <w:rsid w:val="00961FFF"/>
    <w:rsid w:val="00967F5D"/>
    <w:rsid w:val="00984A58"/>
    <w:rsid w:val="009A0F95"/>
    <w:rsid w:val="009B33DE"/>
    <w:rsid w:val="009B3ADF"/>
    <w:rsid w:val="009C3B52"/>
    <w:rsid w:val="009C5356"/>
    <w:rsid w:val="009D6D6A"/>
    <w:rsid w:val="00A06B9D"/>
    <w:rsid w:val="00A175A6"/>
    <w:rsid w:val="00A42218"/>
    <w:rsid w:val="00A51F0B"/>
    <w:rsid w:val="00A53746"/>
    <w:rsid w:val="00A540A9"/>
    <w:rsid w:val="00A55F09"/>
    <w:rsid w:val="00A70249"/>
    <w:rsid w:val="00A84D0B"/>
    <w:rsid w:val="00AC69F1"/>
    <w:rsid w:val="00AF225E"/>
    <w:rsid w:val="00AF27C2"/>
    <w:rsid w:val="00AF554D"/>
    <w:rsid w:val="00AF7D8B"/>
    <w:rsid w:val="00B14D97"/>
    <w:rsid w:val="00B16E25"/>
    <w:rsid w:val="00B24352"/>
    <w:rsid w:val="00B31FCD"/>
    <w:rsid w:val="00B33BEA"/>
    <w:rsid w:val="00B423A2"/>
    <w:rsid w:val="00B525BD"/>
    <w:rsid w:val="00B57C9F"/>
    <w:rsid w:val="00B845B3"/>
    <w:rsid w:val="00B85D8B"/>
    <w:rsid w:val="00BA74DF"/>
    <w:rsid w:val="00BC148F"/>
    <w:rsid w:val="00BE3674"/>
    <w:rsid w:val="00BF60E1"/>
    <w:rsid w:val="00C22EED"/>
    <w:rsid w:val="00C3049A"/>
    <w:rsid w:val="00C31B1E"/>
    <w:rsid w:val="00C32D67"/>
    <w:rsid w:val="00C34D05"/>
    <w:rsid w:val="00C364BF"/>
    <w:rsid w:val="00C77645"/>
    <w:rsid w:val="00CA69E7"/>
    <w:rsid w:val="00CD078A"/>
    <w:rsid w:val="00CD376D"/>
    <w:rsid w:val="00CD6132"/>
    <w:rsid w:val="00CE04C3"/>
    <w:rsid w:val="00CE76A0"/>
    <w:rsid w:val="00CF2877"/>
    <w:rsid w:val="00D03F77"/>
    <w:rsid w:val="00D12EA4"/>
    <w:rsid w:val="00D13428"/>
    <w:rsid w:val="00D148C6"/>
    <w:rsid w:val="00D36710"/>
    <w:rsid w:val="00D523BD"/>
    <w:rsid w:val="00D72029"/>
    <w:rsid w:val="00D92AC7"/>
    <w:rsid w:val="00DD06FF"/>
    <w:rsid w:val="00DD5FE9"/>
    <w:rsid w:val="00DD7DF2"/>
    <w:rsid w:val="00DE0797"/>
    <w:rsid w:val="00DF6E4F"/>
    <w:rsid w:val="00E00C7A"/>
    <w:rsid w:val="00E05ACE"/>
    <w:rsid w:val="00E12993"/>
    <w:rsid w:val="00E176CF"/>
    <w:rsid w:val="00E261E0"/>
    <w:rsid w:val="00E46C94"/>
    <w:rsid w:val="00E55B68"/>
    <w:rsid w:val="00E75C5C"/>
    <w:rsid w:val="00EA7420"/>
    <w:rsid w:val="00ED5365"/>
    <w:rsid w:val="00EE4970"/>
    <w:rsid w:val="00F15B20"/>
    <w:rsid w:val="00F37A56"/>
    <w:rsid w:val="00F65CED"/>
    <w:rsid w:val="00F74360"/>
    <w:rsid w:val="00F953A6"/>
    <w:rsid w:val="00FB31DE"/>
    <w:rsid w:val="00FB462F"/>
    <w:rsid w:val="00FD435D"/>
    <w:rsid w:val="00FE16FA"/>
    <w:rsid w:val="00FE328A"/>
    <w:rsid w:val="02BA26A1"/>
    <w:rsid w:val="03E10634"/>
    <w:rsid w:val="050D656C"/>
    <w:rsid w:val="07BD35E1"/>
    <w:rsid w:val="08FC14D0"/>
    <w:rsid w:val="09CF2CD8"/>
    <w:rsid w:val="0A621BC2"/>
    <w:rsid w:val="0D35691A"/>
    <w:rsid w:val="114C0B25"/>
    <w:rsid w:val="1208440C"/>
    <w:rsid w:val="132D1724"/>
    <w:rsid w:val="13B07B71"/>
    <w:rsid w:val="14B52EFD"/>
    <w:rsid w:val="169C40AD"/>
    <w:rsid w:val="173901BB"/>
    <w:rsid w:val="17B61821"/>
    <w:rsid w:val="19EE405F"/>
    <w:rsid w:val="1B6078F4"/>
    <w:rsid w:val="1BD56FAA"/>
    <w:rsid w:val="1C2276E8"/>
    <w:rsid w:val="1D497B0E"/>
    <w:rsid w:val="1DA21AC5"/>
    <w:rsid w:val="2192597D"/>
    <w:rsid w:val="230327E9"/>
    <w:rsid w:val="260D6A2B"/>
    <w:rsid w:val="268A51FA"/>
    <w:rsid w:val="27B05B03"/>
    <w:rsid w:val="2E8A7969"/>
    <w:rsid w:val="2EA72077"/>
    <w:rsid w:val="30963C04"/>
    <w:rsid w:val="30D874A2"/>
    <w:rsid w:val="314264FC"/>
    <w:rsid w:val="319712E4"/>
    <w:rsid w:val="325E5743"/>
    <w:rsid w:val="32CA0762"/>
    <w:rsid w:val="360C7362"/>
    <w:rsid w:val="36D96B9B"/>
    <w:rsid w:val="37531B06"/>
    <w:rsid w:val="37870CDA"/>
    <w:rsid w:val="37F31A4E"/>
    <w:rsid w:val="3A53059F"/>
    <w:rsid w:val="3DAD4091"/>
    <w:rsid w:val="3E915D70"/>
    <w:rsid w:val="412851EE"/>
    <w:rsid w:val="422F3119"/>
    <w:rsid w:val="42922388"/>
    <w:rsid w:val="46EC7B6F"/>
    <w:rsid w:val="487E2C0C"/>
    <w:rsid w:val="49A50FC4"/>
    <w:rsid w:val="4B8F1C79"/>
    <w:rsid w:val="51517DB8"/>
    <w:rsid w:val="54924387"/>
    <w:rsid w:val="55FB5516"/>
    <w:rsid w:val="57483B74"/>
    <w:rsid w:val="58A76859"/>
    <w:rsid w:val="5B037BC4"/>
    <w:rsid w:val="5C1346FC"/>
    <w:rsid w:val="5CA50B92"/>
    <w:rsid w:val="5F313E2D"/>
    <w:rsid w:val="5F3D0531"/>
    <w:rsid w:val="60580E37"/>
    <w:rsid w:val="64277697"/>
    <w:rsid w:val="64926CC3"/>
    <w:rsid w:val="64987704"/>
    <w:rsid w:val="6AB94D87"/>
    <w:rsid w:val="6B076D92"/>
    <w:rsid w:val="6B4E6B32"/>
    <w:rsid w:val="6CD7202D"/>
    <w:rsid w:val="6FA97DDE"/>
    <w:rsid w:val="70104CDE"/>
    <w:rsid w:val="719B068F"/>
    <w:rsid w:val="7322295E"/>
    <w:rsid w:val="736B3A5D"/>
    <w:rsid w:val="76367454"/>
    <w:rsid w:val="77FD51FC"/>
    <w:rsid w:val="7A4E5E9F"/>
    <w:rsid w:val="7B7E079B"/>
    <w:rsid w:val="7C7F7D3F"/>
    <w:rsid w:val="7E097AB0"/>
    <w:rsid w:val="7EAF33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37A56"/>
    <w:rPr>
      <w:sz w:val="18"/>
      <w:szCs w:val="18"/>
    </w:rPr>
  </w:style>
  <w:style w:type="paragraph" w:styleId="a4">
    <w:name w:val="footer"/>
    <w:basedOn w:val="a"/>
    <w:link w:val="Char0"/>
    <w:uiPriority w:val="99"/>
    <w:unhideWhenUsed/>
    <w:qFormat/>
    <w:rsid w:val="00F37A5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37A5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37A56"/>
    <w:pPr>
      <w:jc w:val="left"/>
    </w:pPr>
    <w:rPr>
      <w:rFonts w:cs="Times New Roman"/>
      <w:kern w:val="0"/>
      <w:sz w:val="24"/>
    </w:rPr>
  </w:style>
  <w:style w:type="character" w:styleId="a7">
    <w:name w:val="Hyperlink"/>
    <w:basedOn w:val="a0"/>
    <w:qFormat/>
    <w:rsid w:val="00F37A56"/>
    <w:rPr>
      <w:color w:val="0000FF"/>
      <w:u w:val="single"/>
    </w:rPr>
  </w:style>
  <w:style w:type="character" w:customStyle="1" w:styleId="Char1">
    <w:name w:val="页眉 Char"/>
    <w:basedOn w:val="a0"/>
    <w:link w:val="a5"/>
    <w:uiPriority w:val="99"/>
    <w:qFormat/>
    <w:rsid w:val="00F37A56"/>
    <w:rPr>
      <w:sz w:val="18"/>
      <w:szCs w:val="18"/>
    </w:rPr>
  </w:style>
  <w:style w:type="character" w:customStyle="1" w:styleId="Char0">
    <w:name w:val="页脚 Char"/>
    <w:basedOn w:val="a0"/>
    <w:link w:val="a4"/>
    <w:uiPriority w:val="99"/>
    <w:qFormat/>
    <w:rsid w:val="00F37A56"/>
    <w:rPr>
      <w:sz w:val="18"/>
      <w:szCs w:val="18"/>
    </w:rPr>
  </w:style>
  <w:style w:type="paragraph" w:customStyle="1" w:styleId="Default">
    <w:name w:val="Default"/>
    <w:qFormat/>
    <w:rsid w:val="00F37A56"/>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99"/>
    <w:qFormat/>
    <w:rsid w:val="00F37A56"/>
    <w:pPr>
      <w:ind w:firstLineChars="200" w:firstLine="420"/>
    </w:pPr>
  </w:style>
  <w:style w:type="character" w:customStyle="1" w:styleId="Char">
    <w:name w:val="批注框文本 Char"/>
    <w:basedOn w:val="a0"/>
    <w:link w:val="a3"/>
    <w:uiPriority w:val="99"/>
    <w:semiHidden/>
    <w:qFormat/>
    <w:rsid w:val="00F37A5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6013C-295B-41AA-A525-FF69D876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1974</Words>
  <Characters>11257</Characters>
  <Application>Microsoft Office Word</Application>
  <DocSecurity>0</DocSecurity>
  <Lines>93</Lines>
  <Paragraphs>26</Paragraphs>
  <ScaleCrop>false</ScaleCrop>
  <Company>Microsoft</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133</cp:revision>
  <cp:lastPrinted>2021-06-04T01:35:00Z</cp:lastPrinted>
  <dcterms:created xsi:type="dcterms:W3CDTF">2020-07-02T02:32:00Z</dcterms:created>
  <dcterms:modified xsi:type="dcterms:W3CDTF">2021-06-06T08:30:00Z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9B09E64EE2474F2C8BD579C1705066E2</vt:lpwstr>
  </property>
</Properties>
</file>