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2020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道县交通运输局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部门预算公开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ind w:firstLine="3520" w:firstLineChars="800"/>
        <w:jc w:val="both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</w:t>
      </w:r>
      <w:r>
        <w:rPr>
          <w:rFonts w:hint="eastAsia" w:eastAsia="黑体"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eastAsia="黑体"/>
          <w:bCs/>
          <w:kern w:val="0"/>
          <w:sz w:val="44"/>
          <w:szCs w:val="44"/>
        </w:rPr>
        <w:t xml:space="preserve"> 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/>
          <w:bCs/>
          <w:kern w:val="0"/>
          <w:sz w:val="32"/>
          <w:szCs w:val="32"/>
          <w:lang w:val="en-US" w:eastAsia="zh-CN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ind w:firstLine="2160" w:firstLineChars="600"/>
        <w:jc w:val="both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hAnsi="仿宋_GB2312"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1、职能职责</w:t>
      </w:r>
      <w:r>
        <w:rPr>
          <w:rFonts w:hint="eastAsia" w:eastAsia="仿宋_GB2312"/>
          <w:b/>
          <w:sz w:val="32"/>
          <w:szCs w:val="32"/>
        </w:rPr>
        <w:t>:</w:t>
      </w:r>
      <w:r>
        <w:rPr>
          <w:rFonts w:hint="eastAsia" w:ascii="仿宋_GB2312" w:hAnsi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bCs/>
          <w:sz w:val="32"/>
          <w:szCs w:val="32"/>
        </w:rPr>
        <w:t>交通运输局主要工作职责是按照上级有关文件精神，搞好农村通乡、通畅工程建设和乡镇渡口、渡船安全管理。负责提出全县干线公路、重点和大中型公路、水路投资方案以及县级财政性资金安排建议；负责公路、桥梁、渡口、隧道和行业管理.</w:t>
      </w:r>
    </w:p>
    <w:p>
      <w:pPr>
        <w:ind w:firstLine="640" w:firstLineChars="200"/>
        <w:rPr>
          <w:rFonts w:hint="eastAsia" w:ascii="仿宋_GB2312" w:hAnsi="仿宋_GB2312"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2、机构设置</w:t>
      </w:r>
      <w:r>
        <w:rPr>
          <w:rFonts w:hint="eastAsia" w:ascii="仿宋_GB2312" w:hAnsi="仿宋_GB2312" w:eastAsia="仿宋_GB2312"/>
          <w:bCs/>
          <w:sz w:val="32"/>
          <w:szCs w:val="32"/>
        </w:rPr>
        <w:t>：交通运输局共有干部职工</w:t>
      </w: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89</w:t>
      </w:r>
      <w:r>
        <w:rPr>
          <w:rFonts w:hint="eastAsia" w:ascii="仿宋_GB2312" w:hAnsi="仿宋_GB2312" w:eastAsia="仿宋_GB2312"/>
          <w:bCs/>
          <w:sz w:val="32"/>
          <w:szCs w:val="32"/>
        </w:rPr>
        <w:t>人.其中机关行政编制为</w:t>
      </w: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/>
          <w:bCs/>
          <w:sz w:val="32"/>
          <w:szCs w:val="32"/>
        </w:rPr>
        <w:t>名、事业编制7</w:t>
      </w: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/>
          <w:bCs/>
          <w:sz w:val="32"/>
          <w:szCs w:val="32"/>
        </w:rPr>
        <w:t>名。今年与去年相比减少</w:t>
      </w: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/>
          <w:bCs/>
          <w:sz w:val="32"/>
          <w:szCs w:val="32"/>
        </w:rPr>
        <w:t>人(调出</w:t>
      </w: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bCs/>
          <w:sz w:val="32"/>
          <w:szCs w:val="32"/>
        </w:rPr>
        <w:t>人,退休</w:t>
      </w: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bCs/>
          <w:sz w:val="32"/>
          <w:szCs w:val="32"/>
        </w:rPr>
        <w:t>人)。</w:t>
      </w:r>
      <w:r>
        <w:rPr>
          <w:rFonts w:hint="eastAsia" w:ascii="仿宋_GB2312" w:hAnsi="黑体" w:eastAsia="仿宋_GB2312"/>
          <w:sz w:val="32"/>
          <w:szCs w:val="32"/>
        </w:rPr>
        <w:t>有6个内设机构.分别是:办公室、政工股、财务审计股、安全法制股、城市交通股、交通战备股。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1、本级：道县交通运输局。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</w:t>
      </w:r>
      <w:r>
        <w:rPr>
          <w:rFonts w:eastAsia="仿宋_GB2312"/>
          <w:sz w:val="32"/>
          <w:szCs w:val="32"/>
        </w:rPr>
        <w:t>纳入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年部门预算编制范围的二级预算单位包括：</w:t>
      </w:r>
      <w:r>
        <w:rPr>
          <w:rFonts w:hint="eastAsia" w:ascii="仿宋_GB2312" w:hAnsi="黑体" w:eastAsia="仿宋_GB2312"/>
          <w:sz w:val="32"/>
          <w:szCs w:val="32"/>
        </w:rPr>
        <w:t>道县公路管理站、道县交通建设质量安全监督管理站、道县交通城市客运管理办、 道县海事管理局、道县路政大队。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年本部门收入预算</w:t>
      </w:r>
      <w:r>
        <w:rPr>
          <w:rFonts w:hint="eastAsia" w:eastAsia="仿宋_GB2312"/>
          <w:sz w:val="32"/>
          <w:szCs w:val="32"/>
          <w:lang w:val="en-US" w:eastAsia="zh-CN"/>
        </w:rPr>
        <w:t>2668.7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hint="eastAsia" w:eastAsia="仿宋_GB2312"/>
          <w:sz w:val="32"/>
          <w:szCs w:val="32"/>
          <w:lang w:val="en-US" w:eastAsia="zh-CN"/>
        </w:rPr>
        <w:t>2668.7</w:t>
      </w:r>
      <w:r>
        <w:rPr>
          <w:rFonts w:eastAsia="仿宋_GB2312"/>
          <w:sz w:val="32"/>
          <w:szCs w:val="32"/>
        </w:rPr>
        <w:t>万元，政府性基金预算拨款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万元，国有资本经营预算拨款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万元，纳入专户管理的非税收入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b w:val="0"/>
          <w:bCs/>
          <w:sz w:val="32"/>
          <w:szCs w:val="32"/>
        </w:rPr>
        <w:t>收入较去年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增加178.96</w:t>
      </w:r>
      <w:r>
        <w:rPr>
          <w:rFonts w:eastAsia="仿宋_GB2312"/>
          <w:b w:val="0"/>
          <w:bCs/>
          <w:sz w:val="32"/>
          <w:szCs w:val="32"/>
        </w:rPr>
        <w:t>万元，主要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是工资增加各预算有所增加</w:t>
      </w:r>
      <w:r>
        <w:rPr>
          <w:rFonts w:eastAsia="仿宋_GB2312"/>
          <w:b w:val="0"/>
          <w:bCs/>
          <w:sz w:val="32"/>
          <w:szCs w:val="32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仿宋_GB2312"/>
          <w:b w:val="0"/>
          <w:bCs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年本部门支出预算</w:t>
      </w:r>
      <w:r>
        <w:rPr>
          <w:rFonts w:hint="eastAsia" w:eastAsia="仿宋_GB2312"/>
          <w:sz w:val="32"/>
          <w:szCs w:val="32"/>
          <w:lang w:val="en-US" w:eastAsia="zh-CN"/>
        </w:rPr>
        <w:t>2668.7</w:t>
      </w:r>
      <w:r>
        <w:rPr>
          <w:rFonts w:eastAsia="仿宋_GB2312"/>
          <w:sz w:val="32"/>
          <w:szCs w:val="32"/>
        </w:rPr>
        <w:t>万元，其中，</w:t>
      </w:r>
      <w:r>
        <w:rPr>
          <w:rFonts w:hint="eastAsia" w:eastAsia="仿宋_GB2312"/>
          <w:sz w:val="32"/>
          <w:szCs w:val="32"/>
          <w:lang w:val="en-US" w:eastAsia="zh-CN"/>
        </w:rPr>
        <w:t>交通运输支出2668.7</w:t>
      </w:r>
      <w:r>
        <w:rPr>
          <w:rFonts w:eastAsia="仿宋_GB2312"/>
          <w:sz w:val="32"/>
          <w:szCs w:val="32"/>
        </w:rPr>
        <w:t>万元，公共安全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万元，教育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万元，科学技术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b w:val="0"/>
          <w:bCs/>
          <w:sz w:val="32"/>
          <w:szCs w:val="32"/>
        </w:rPr>
        <w:t>支出较去年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增加178.96</w:t>
      </w:r>
      <w:r>
        <w:rPr>
          <w:rFonts w:eastAsia="仿宋_GB2312"/>
          <w:b w:val="0"/>
          <w:bCs/>
          <w:sz w:val="32"/>
          <w:szCs w:val="32"/>
        </w:rPr>
        <w:t>万元，主要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工资增加各预算有所增加</w:t>
      </w:r>
      <w:r>
        <w:rPr>
          <w:rFonts w:eastAsia="仿宋_GB2312"/>
          <w:b w:val="0"/>
          <w:bCs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年本部门一般公共预算拨款支出预算</w:t>
      </w:r>
      <w:r>
        <w:rPr>
          <w:rFonts w:hint="eastAsia" w:eastAsia="仿宋_GB2312"/>
          <w:sz w:val="32"/>
          <w:szCs w:val="32"/>
          <w:lang w:val="en-US" w:eastAsia="zh-CN"/>
        </w:rPr>
        <w:t>2668.7</w:t>
      </w:r>
      <w:r>
        <w:rPr>
          <w:rFonts w:eastAsia="仿宋_GB2312"/>
          <w:sz w:val="32"/>
          <w:szCs w:val="32"/>
        </w:rPr>
        <w:t>万元，其中，</w:t>
      </w:r>
      <w:r>
        <w:rPr>
          <w:rFonts w:hint="eastAsia" w:eastAsia="仿宋_GB2312"/>
          <w:sz w:val="32"/>
          <w:szCs w:val="32"/>
          <w:lang w:val="en-US" w:eastAsia="zh-CN"/>
        </w:rPr>
        <w:t>交通运输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2668.7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100</w:t>
      </w:r>
      <w:r>
        <w:rPr>
          <w:rFonts w:eastAsia="仿宋_GB2312"/>
          <w:sz w:val="32"/>
          <w:szCs w:val="32"/>
        </w:rPr>
        <w:t>%；公共安全支</w:t>
      </w:r>
      <w:r>
        <w:rPr>
          <w:rFonts w:hint="eastAsia" w:eastAsia="仿宋_GB2312"/>
          <w:sz w:val="32"/>
          <w:szCs w:val="32"/>
          <w:lang w:val="en-US" w:eastAsia="zh-CN"/>
        </w:rPr>
        <w:t>出0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%；</w:t>
      </w:r>
      <w:r>
        <w:rPr>
          <w:rFonts w:hint="eastAsia" w:eastAsia="仿宋_GB2312"/>
          <w:sz w:val="32"/>
          <w:szCs w:val="32"/>
          <w:lang w:val="en-US" w:eastAsia="zh-CN"/>
        </w:rPr>
        <w:t>教育支出0万元，占0%</w:t>
      </w:r>
      <w:r>
        <w:rPr>
          <w:rFonts w:eastAsia="仿宋_GB2312"/>
          <w:sz w:val="32"/>
          <w:szCs w:val="32"/>
        </w:rPr>
        <w:t>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年本部门基本支出预算数</w:t>
      </w:r>
      <w:r>
        <w:rPr>
          <w:rFonts w:hint="eastAsia" w:eastAsia="仿宋_GB2312"/>
          <w:sz w:val="32"/>
          <w:szCs w:val="32"/>
          <w:lang w:val="en-US" w:eastAsia="zh-CN"/>
        </w:rPr>
        <w:t>1045.7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年本部门项目支出预算</w:t>
      </w:r>
      <w:r>
        <w:rPr>
          <w:rFonts w:hint="eastAsia" w:eastAsia="仿宋_GB2312"/>
          <w:sz w:val="32"/>
          <w:szCs w:val="32"/>
          <w:lang w:val="en-US" w:eastAsia="zh-CN"/>
        </w:rPr>
        <w:t>1623</w:t>
      </w:r>
      <w:r>
        <w:rPr>
          <w:rFonts w:eastAsia="仿宋_GB2312"/>
          <w:sz w:val="32"/>
          <w:szCs w:val="32"/>
        </w:rPr>
        <w:t>万元，主要是部门为完成特定行政工作任务或事业发展目标而发生的支出，包括有关事业发展专项、专项业务费、基本建设支出等，其中：</w:t>
      </w:r>
      <w:r>
        <w:rPr>
          <w:rFonts w:hint="eastAsia" w:eastAsia="仿宋_GB2312"/>
          <w:sz w:val="32"/>
          <w:szCs w:val="32"/>
          <w:lang w:val="en-US" w:eastAsia="zh-CN"/>
        </w:rPr>
        <w:t>公路建设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718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农村公路建设</w:t>
      </w:r>
      <w:r>
        <w:rPr>
          <w:rFonts w:eastAsia="仿宋_GB2312"/>
          <w:sz w:val="32"/>
          <w:szCs w:val="32"/>
        </w:rPr>
        <w:t>等方面；</w:t>
      </w:r>
      <w:r>
        <w:rPr>
          <w:rFonts w:hint="eastAsia" w:eastAsia="仿宋_GB2312"/>
          <w:sz w:val="32"/>
          <w:szCs w:val="32"/>
          <w:lang w:val="en-US" w:eastAsia="zh-CN"/>
        </w:rPr>
        <w:t>公路养护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662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农村公路养护水毁</w:t>
      </w:r>
      <w:r>
        <w:rPr>
          <w:rFonts w:eastAsia="仿宋_GB2312"/>
          <w:sz w:val="32"/>
          <w:szCs w:val="32"/>
        </w:rPr>
        <w:t>等方面；</w:t>
      </w:r>
      <w:r>
        <w:rPr>
          <w:rFonts w:hint="eastAsia" w:eastAsia="仿宋_GB2312"/>
          <w:sz w:val="32"/>
          <w:szCs w:val="32"/>
          <w:lang w:val="en-US" w:eastAsia="zh-CN"/>
        </w:rPr>
        <w:t>其他公路水路运输支出243万元，主要用与其他公路水路运输等方面的支出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本部门无政府性基金安排的支出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年本部门机关本级行政事业单位的机关运行经费</w:t>
      </w:r>
      <w:r>
        <w:rPr>
          <w:rFonts w:hint="eastAsia" w:eastAsia="仿宋_GB2312"/>
          <w:sz w:val="32"/>
          <w:szCs w:val="32"/>
          <w:lang w:val="en-US" w:eastAsia="zh-CN"/>
        </w:rPr>
        <w:t>782.7</w:t>
      </w:r>
      <w:r>
        <w:rPr>
          <w:rFonts w:eastAsia="仿宋_GB2312"/>
          <w:sz w:val="32"/>
          <w:szCs w:val="32"/>
        </w:rPr>
        <w:t>万元，比上年预算减少</w:t>
      </w:r>
      <w:r>
        <w:rPr>
          <w:rFonts w:hint="eastAsia" w:eastAsia="仿宋_GB2312"/>
          <w:sz w:val="32"/>
          <w:szCs w:val="32"/>
          <w:lang w:val="en-US" w:eastAsia="zh-CN"/>
        </w:rPr>
        <w:t>67.04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val="en-US" w:eastAsia="zh-CN"/>
        </w:rPr>
        <w:t>下降22</w:t>
      </w:r>
      <w:r>
        <w:rPr>
          <w:rFonts w:eastAsia="仿宋_GB2312"/>
          <w:sz w:val="32"/>
          <w:szCs w:val="32"/>
        </w:rPr>
        <w:t>%，主要是</w:t>
      </w:r>
      <w:r>
        <w:rPr>
          <w:rFonts w:hint="eastAsia" w:eastAsia="仿宋_GB2312"/>
          <w:sz w:val="32"/>
          <w:szCs w:val="32"/>
          <w:lang w:val="en-US" w:eastAsia="zh-CN"/>
        </w:rPr>
        <w:t>制定节支计划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hint="eastAsia" w:eastAsia="楷体_GB2312"/>
          <w:b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年本部门机关本级行政事业单位“三公”经费预算数为</w:t>
      </w:r>
      <w:r>
        <w:rPr>
          <w:rFonts w:hint="eastAsia" w:eastAsia="仿宋_GB2312"/>
          <w:sz w:val="32"/>
          <w:szCs w:val="32"/>
          <w:lang w:val="en-US" w:eastAsia="zh-CN"/>
        </w:rPr>
        <w:t>8.5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万元，公务用车购置及运行费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万元（其中，公务用车购置费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万元，公务用车运行费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万元），因公出国（境）费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年“三公”经费预算较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年减少增加万元，主要是</w:t>
      </w:r>
      <w:r>
        <w:rPr>
          <w:rFonts w:hint="eastAsia" w:eastAsia="仿宋_GB2312"/>
          <w:sz w:val="32"/>
          <w:szCs w:val="32"/>
          <w:lang w:val="en-US" w:eastAsia="zh-CN"/>
        </w:rPr>
        <w:t>机关改革人员增加职能增加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kern w:val="0"/>
          <w:sz w:val="32"/>
          <w:szCs w:val="32"/>
        </w:rPr>
        <w:t>年本部门会议费预算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15.5</w:t>
      </w:r>
      <w:r>
        <w:rPr>
          <w:rFonts w:eastAsia="仿宋_GB2312"/>
          <w:kern w:val="0"/>
          <w:sz w:val="32"/>
          <w:szCs w:val="32"/>
        </w:rPr>
        <w:t>万元，拟召开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kern w:val="0"/>
          <w:sz w:val="32"/>
          <w:szCs w:val="32"/>
        </w:rPr>
        <w:t>会议，人数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280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每年安全工作会议两次</w:t>
      </w:r>
      <w:r>
        <w:rPr>
          <w:rFonts w:eastAsia="仿宋_GB2312"/>
          <w:kern w:val="0"/>
          <w:sz w:val="32"/>
          <w:szCs w:val="32"/>
        </w:rPr>
        <w:t>；培训费预算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12.3</w:t>
      </w:r>
      <w:r>
        <w:rPr>
          <w:rFonts w:eastAsia="仿宋_GB2312"/>
          <w:kern w:val="0"/>
          <w:sz w:val="32"/>
          <w:szCs w:val="32"/>
        </w:rPr>
        <w:t>万元，拟开展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交通运输各方面业务</w:t>
      </w:r>
      <w:r>
        <w:rPr>
          <w:rFonts w:eastAsia="仿宋_GB2312"/>
          <w:kern w:val="0"/>
          <w:sz w:val="32"/>
          <w:szCs w:val="32"/>
        </w:rPr>
        <w:t>培训，人数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交通运输各方面业务</w:t>
      </w:r>
      <w:r>
        <w:rPr>
          <w:rFonts w:eastAsia="仿宋_GB2312"/>
          <w:kern w:val="0"/>
          <w:sz w:val="32"/>
          <w:szCs w:val="32"/>
        </w:rPr>
        <w:t>；拟举办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妇女节晚会5000元，五一劳动节拔河等活动5000元，国庆排球比</w:t>
      </w:r>
      <w:r>
        <w:rPr>
          <w:rFonts w:eastAsia="仿宋_GB2312"/>
          <w:kern w:val="0"/>
          <w:sz w:val="32"/>
          <w:szCs w:val="32"/>
        </w:rPr>
        <w:t>赛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7900元</w:t>
      </w:r>
      <w:r>
        <w:rPr>
          <w:rFonts w:eastAsia="仿宋_GB2312"/>
          <w:kern w:val="0"/>
          <w:sz w:val="32"/>
          <w:szCs w:val="32"/>
        </w:rPr>
        <w:t>，经费预算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共1.79</w:t>
      </w:r>
      <w:r>
        <w:rPr>
          <w:rFonts w:eastAsia="仿宋_GB2312"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hint="eastAsia" w:eastAsia="楷体_GB2312"/>
          <w:b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年本部门政府采购预算总额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万元，其中，货物类采购预算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万元；工程类采购预算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万元；服务类采购预算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年12月底，本部门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辆；单位价值50万元以上通用设备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2020</w:t>
      </w:r>
      <w:bookmarkStart w:id="0" w:name="_GoBack"/>
      <w:bookmarkEnd w:id="0"/>
      <w:r>
        <w:rPr>
          <w:rFonts w:eastAsia="仿宋_GB2312"/>
          <w:bCs/>
          <w:kern w:val="0"/>
          <w:sz w:val="32"/>
          <w:szCs w:val="32"/>
        </w:rPr>
        <w:t>年拟新增配置公务用车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辆；新增配备单位价值50万元以上通用设备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bCs/>
          <w:kern w:val="0"/>
          <w:sz w:val="32"/>
          <w:szCs w:val="32"/>
        </w:rPr>
        <w:t>年部门整体支出绩效目标的金额为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2668.7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1045.7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1623</w:t>
      </w:r>
      <w:r>
        <w:rPr>
          <w:rFonts w:eastAsia="仿宋_GB2312"/>
          <w:bCs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2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E51A06"/>
    <w:multiLevelType w:val="singleLevel"/>
    <w:tmpl w:val="B7E51A06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F5"/>
    <w:rsid w:val="00370BF5"/>
    <w:rsid w:val="0086712E"/>
    <w:rsid w:val="077314D5"/>
    <w:rsid w:val="0B7C496C"/>
    <w:rsid w:val="16BC15FE"/>
    <w:rsid w:val="17396642"/>
    <w:rsid w:val="1F333955"/>
    <w:rsid w:val="247B6CBF"/>
    <w:rsid w:val="272A3F11"/>
    <w:rsid w:val="33A22952"/>
    <w:rsid w:val="35D90B90"/>
    <w:rsid w:val="4759096B"/>
    <w:rsid w:val="4BA17456"/>
    <w:rsid w:val="524C727D"/>
    <w:rsid w:val="71AD748F"/>
    <w:rsid w:val="749C4A57"/>
    <w:rsid w:val="7F110214"/>
    <w:rsid w:val="7FC6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1966</Words>
  <Characters>344</Characters>
  <Lines>2</Lines>
  <Paragraphs>4</Paragraphs>
  <TotalTime>7</TotalTime>
  <ScaleCrop>false</ScaleCrop>
  <LinksUpToDate>false</LinksUpToDate>
  <CharactersWithSpaces>2306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Administrator</cp:lastModifiedBy>
  <dcterms:modified xsi:type="dcterms:W3CDTF">2021-06-06T12:31:55Z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723BE2791747492DBA0419756F746E8D</vt:lpwstr>
  </property>
</Properties>
</file>