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7" w:rsidRDefault="004D18C5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2020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年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道县桥头林场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部门预算公开</w:t>
      </w:r>
    </w:p>
    <w:p w:rsidR="00C01647" w:rsidRDefault="00C01647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C01647" w:rsidRDefault="00C01647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C01647" w:rsidRDefault="004D18C5"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目录</w:t>
      </w:r>
    </w:p>
    <w:p w:rsidR="00C01647" w:rsidRDefault="00C01647"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 w:rsidR="00C01647" w:rsidRDefault="004D18C5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_GBK" w:hint="eastAsia"/>
          <w:b/>
          <w:bCs/>
          <w:kern w:val="0"/>
          <w:sz w:val="32"/>
          <w:szCs w:val="32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 w:rsidR="00C01647" w:rsidRDefault="004D18C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、部门基本概况</w:t>
      </w:r>
    </w:p>
    <w:p w:rsidR="00C01647" w:rsidRDefault="004D18C5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、部门预算单位构成</w:t>
      </w:r>
    </w:p>
    <w:p w:rsidR="00C01647" w:rsidRDefault="004D18C5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、部门收支总体情况</w:t>
      </w:r>
    </w:p>
    <w:p w:rsidR="00C01647" w:rsidRDefault="004D18C5">
      <w:pPr>
        <w:widowControl/>
        <w:adjustRightInd w:val="0"/>
        <w:snapToGrid w:val="0"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、一般公共预算拨款支出</w:t>
      </w:r>
    </w:p>
    <w:p w:rsidR="00C01647" w:rsidRDefault="004D18C5">
      <w:pPr>
        <w:widowControl/>
        <w:adjustRightInd w:val="0"/>
        <w:snapToGrid w:val="0"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、政府性基金预算支出</w:t>
      </w:r>
    </w:p>
    <w:p w:rsidR="00C01647" w:rsidRDefault="004D18C5">
      <w:pPr>
        <w:widowControl/>
        <w:adjustRightInd w:val="0"/>
        <w:snapToGrid w:val="0"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、其他重要事项的情况说明</w:t>
      </w:r>
    </w:p>
    <w:p w:rsidR="00C01647" w:rsidRDefault="004D18C5">
      <w:pPr>
        <w:widowControl/>
        <w:adjustRightInd w:val="0"/>
        <w:snapToGrid w:val="0"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、名词解释</w:t>
      </w:r>
    </w:p>
    <w:p w:rsidR="00C01647" w:rsidRDefault="004D18C5" w:rsidP="004D18C5">
      <w:pPr>
        <w:widowControl/>
        <w:spacing w:line="600" w:lineRule="exact"/>
        <w:ind w:firstLineChars="200" w:firstLine="64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 w:hint="eastAsia"/>
          <w:b/>
          <w:bCs/>
          <w:kern w:val="0"/>
          <w:sz w:val="32"/>
          <w:szCs w:val="32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、部门收支总体情况表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、部门收入总体情况表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、部门支出总体情况表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、财政拨款收支情况表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、一般公共预算支出表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、一般公共预算基本支出表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、一般公共预算“三公”经费支出表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、政府性基金预算支出情况表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lastRenderedPageBreak/>
        <w:t>注：以上部门预算报表中，空表表示本部门无相关收支情况。</w:t>
      </w:r>
    </w:p>
    <w:p w:rsidR="00C01647" w:rsidRDefault="00C01647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C01647" w:rsidRDefault="00C01647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C01647" w:rsidRDefault="00C01647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C01647" w:rsidRDefault="00C01647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C01647" w:rsidRDefault="00C01647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C01647" w:rsidRDefault="00C01647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C01647" w:rsidRDefault="00C01647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 w:rsidR="00C01647" w:rsidRDefault="004D18C5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 w:rsidR="00C01647" w:rsidRDefault="00C01647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C01647" w:rsidRDefault="004D18C5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 w:rsidR="00C01647" w:rsidRDefault="004D18C5" w:rsidP="004D18C5">
      <w:pPr>
        <w:widowControl/>
        <w:spacing w:line="600" w:lineRule="exact"/>
        <w:ind w:firstLineChars="196" w:firstLine="628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 w:rsidR="00C01647" w:rsidRDefault="004D18C5">
      <w:pPr>
        <w:widowControl/>
        <w:spacing w:line="600" w:lineRule="exact"/>
        <w:ind w:firstLineChars="200" w:firstLine="640"/>
        <w:rPr>
          <w:rFonts w:eastAsia="仿宋_GB2312"/>
          <w:bCs/>
          <w:kern w:val="0"/>
        </w:rPr>
      </w:pPr>
      <w:r>
        <w:rPr>
          <w:rFonts w:hint="eastAsia"/>
          <w:bCs/>
          <w:kern w:val="0"/>
          <w:sz w:val="32"/>
          <w:szCs w:val="32"/>
        </w:rPr>
        <w:t>1</w:t>
      </w:r>
      <w:r>
        <w:rPr>
          <w:rFonts w:hint="eastAsia"/>
          <w:bCs/>
          <w:kern w:val="0"/>
        </w:rPr>
        <w:t>、</w:t>
      </w:r>
      <w:r>
        <w:rPr>
          <w:rFonts w:hint="eastAsia"/>
          <w:bCs/>
          <w:kern w:val="0"/>
          <w:sz w:val="32"/>
          <w:szCs w:val="32"/>
        </w:rPr>
        <w:t>职能</w:t>
      </w:r>
    </w:p>
    <w:p w:rsidR="00C01647" w:rsidRDefault="004D18C5">
      <w:pPr>
        <w:widowControl/>
        <w:spacing w:line="600" w:lineRule="exact"/>
        <w:ind w:left="3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道县</w:t>
      </w:r>
      <w:r>
        <w:rPr>
          <w:rFonts w:ascii="仿宋_GB2312" w:eastAsia="仿宋_GB2312" w:hAnsi="仿宋" w:hint="eastAsia"/>
          <w:sz w:val="32"/>
          <w:szCs w:val="32"/>
        </w:rPr>
        <w:t>桥头</w:t>
      </w:r>
      <w:r>
        <w:rPr>
          <w:rFonts w:ascii="仿宋_GB2312" w:hAnsi="仿宋" w:hint="eastAsia"/>
          <w:sz w:val="32"/>
          <w:szCs w:val="32"/>
        </w:rPr>
        <w:t>国有</w:t>
      </w:r>
      <w:r>
        <w:rPr>
          <w:rFonts w:ascii="仿宋_GB2312" w:eastAsia="仿宋_GB2312" w:hAnsi="仿宋" w:hint="eastAsia"/>
          <w:sz w:val="32"/>
          <w:szCs w:val="32"/>
        </w:rPr>
        <w:t>林场的主要职能</w:t>
      </w:r>
      <w:r>
        <w:rPr>
          <w:rFonts w:ascii="仿宋_GB2312" w:hAnsi="仿宋" w:hint="eastAsia"/>
          <w:sz w:val="32"/>
          <w:szCs w:val="32"/>
        </w:rPr>
        <w:t>职责</w:t>
      </w:r>
      <w:r>
        <w:rPr>
          <w:rFonts w:ascii="仿宋_GB2312" w:eastAsia="仿宋_GB2312" w:hAnsi="仿宋" w:hint="eastAsia"/>
          <w:sz w:val="32"/>
          <w:szCs w:val="32"/>
        </w:rPr>
        <w:t>是管理国有林场，促进林业发展，国有林场规划计划编制，林木种苗生产供应，森林培育与经营，护林防火，林业信息服务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01647" w:rsidRDefault="004D18C5">
      <w:pPr>
        <w:widowControl/>
        <w:spacing w:line="60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2</w:t>
      </w:r>
      <w:r>
        <w:rPr>
          <w:rFonts w:ascii="仿宋_GB2312" w:hAnsi="仿宋" w:hint="eastAsia"/>
          <w:sz w:val="32"/>
          <w:szCs w:val="32"/>
        </w:rPr>
        <w:t>、职责</w:t>
      </w:r>
    </w:p>
    <w:p w:rsidR="00C01647" w:rsidRDefault="004D18C5">
      <w:pPr>
        <w:widowControl/>
        <w:spacing w:line="60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保护森林风景资源和生物多样性，维护生态平衡，管理国有林场，普及生态文化知识，开展森林生态旅游。</w:t>
      </w:r>
    </w:p>
    <w:p w:rsidR="00C01647" w:rsidRDefault="004D18C5">
      <w:pPr>
        <w:ind w:firstLineChars="100" w:firstLine="3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编制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国有林场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总体规划，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秀美林场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建设，森林风景资源的培育、保护和利用</w:t>
      </w:r>
    </w:p>
    <w:p w:rsidR="00C01647" w:rsidRDefault="004D18C5">
      <w:pPr>
        <w:ind w:firstLineChars="100" w:firstLine="3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野生动植物珍惜物种栖息地环境监测与治理、基础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数据收集分析，自然保护科学研究、宣传教育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野生动植物保护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C01647" w:rsidRDefault="004D18C5">
      <w:pPr>
        <w:ind w:firstLineChars="100" w:firstLine="3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林木种苗生产供应与经营，护林防火，林业信息服务，林业违法行为处罚。</w:t>
      </w:r>
    </w:p>
    <w:p w:rsidR="00C01647" w:rsidRDefault="004D18C5">
      <w:pPr>
        <w:widowControl/>
        <w:spacing w:line="600" w:lineRule="exact"/>
        <w:ind w:firstLineChars="100" w:firstLine="320"/>
        <w:jc w:val="left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森林生态旅游及旅游产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品开发。</w:t>
      </w:r>
    </w:p>
    <w:p w:rsidR="00C01647" w:rsidRDefault="004D18C5" w:rsidP="004D18C5">
      <w:pPr>
        <w:widowControl/>
        <w:spacing w:line="600" w:lineRule="exact"/>
        <w:ind w:firstLineChars="196" w:firstLine="628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</w:t>
      </w:r>
    </w:p>
    <w:p w:rsidR="00C01647" w:rsidRDefault="004D18C5">
      <w:pPr>
        <w:ind w:firstLineChars="200" w:firstLine="640"/>
        <w:rPr>
          <w:rFonts w:ascii="仿宋_GB2312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道县桥头林场为县政府直属正科级</w:t>
      </w:r>
      <w:r>
        <w:rPr>
          <w:rFonts w:ascii="仿宋_GB2312" w:eastAsia="仿宋_GB2312" w:hAnsi="宋体" w:hint="eastAsia"/>
          <w:sz w:val="32"/>
          <w:szCs w:val="32"/>
        </w:rPr>
        <w:t>I</w:t>
      </w:r>
      <w:r>
        <w:rPr>
          <w:rFonts w:ascii="仿宋_GB2312" w:eastAsia="仿宋_GB2312" w:hAnsi="宋体" w:hint="eastAsia"/>
          <w:sz w:val="32"/>
          <w:szCs w:val="32"/>
        </w:rPr>
        <w:t>类事业单位，</w:t>
      </w:r>
      <w:r>
        <w:rPr>
          <w:rFonts w:ascii="仿宋_GB2312" w:eastAsia="仿宋_GB2312" w:hAnsi="宋体" w:hint="eastAsia"/>
          <w:sz w:val="32"/>
          <w:szCs w:val="32"/>
        </w:rPr>
        <w:t>内设</w:t>
      </w:r>
      <w:r>
        <w:rPr>
          <w:rFonts w:ascii="仿宋_GB2312" w:hint="eastAsia"/>
          <w:sz w:val="30"/>
          <w:szCs w:val="30"/>
        </w:rPr>
        <w:t>办公室、计财股、防火办、营林股、政工人事股、项目开发股</w:t>
      </w:r>
      <w:r>
        <w:rPr>
          <w:rFonts w:ascii="仿宋_GB2312" w:hint="eastAsia"/>
          <w:sz w:val="30"/>
          <w:szCs w:val="30"/>
        </w:rPr>
        <w:t>、森林调查规划</w:t>
      </w:r>
      <w:proofErr w:type="gramStart"/>
      <w:r>
        <w:rPr>
          <w:rFonts w:ascii="仿宋_GB2312" w:hint="eastAsia"/>
          <w:sz w:val="30"/>
          <w:szCs w:val="30"/>
        </w:rPr>
        <w:t>设计队</w:t>
      </w:r>
      <w:proofErr w:type="gramEnd"/>
      <w:r>
        <w:rPr>
          <w:rFonts w:ascii="仿宋_GB2312" w:hint="eastAsia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个职能部门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hint="eastAsia"/>
          <w:sz w:val="30"/>
          <w:szCs w:val="30"/>
        </w:rPr>
        <w:t>现有全额拨款事业编制</w:t>
      </w:r>
      <w:r>
        <w:rPr>
          <w:rFonts w:ascii="仿宋_GB2312" w:hint="eastAsia"/>
          <w:sz w:val="30"/>
          <w:szCs w:val="30"/>
        </w:rPr>
        <w:t>人数</w:t>
      </w:r>
      <w:r>
        <w:rPr>
          <w:rFonts w:ascii="仿宋_GB2312" w:hint="eastAsia"/>
          <w:sz w:val="30"/>
          <w:szCs w:val="30"/>
        </w:rPr>
        <w:t>126</w:t>
      </w:r>
      <w:r>
        <w:rPr>
          <w:rFonts w:ascii="仿宋_GB2312" w:hint="eastAsia"/>
          <w:sz w:val="30"/>
          <w:szCs w:val="30"/>
        </w:rPr>
        <w:t>人，现实有</w:t>
      </w:r>
      <w:r>
        <w:rPr>
          <w:rFonts w:ascii="仿宋_GB2312" w:hint="eastAsia"/>
          <w:sz w:val="30"/>
          <w:szCs w:val="30"/>
        </w:rPr>
        <w:t>在职干部职工人</w:t>
      </w:r>
      <w:r>
        <w:rPr>
          <w:rFonts w:ascii="仿宋_GB2312" w:hint="eastAsia"/>
          <w:sz w:val="30"/>
          <w:szCs w:val="30"/>
        </w:rPr>
        <w:t>数</w:t>
      </w:r>
      <w:r>
        <w:rPr>
          <w:rFonts w:ascii="仿宋_GB2312" w:hint="eastAsia"/>
          <w:sz w:val="30"/>
          <w:szCs w:val="30"/>
        </w:rPr>
        <w:t>164</w:t>
      </w:r>
      <w:r>
        <w:rPr>
          <w:rFonts w:ascii="仿宋_GB2312" w:hint="eastAsia"/>
          <w:sz w:val="30"/>
          <w:szCs w:val="30"/>
        </w:rPr>
        <w:t>人</w:t>
      </w:r>
      <w:r>
        <w:rPr>
          <w:rFonts w:ascii="仿宋_GB2312" w:hint="eastAsia"/>
          <w:sz w:val="30"/>
          <w:szCs w:val="30"/>
        </w:rPr>
        <w:t>（其中干部</w:t>
      </w:r>
      <w:r>
        <w:rPr>
          <w:rFonts w:ascii="仿宋_GB2312" w:hint="eastAsia"/>
          <w:sz w:val="30"/>
          <w:szCs w:val="30"/>
        </w:rPr>
        <w:t>17</w:t>
      </w:r>
      <w:r>
        <w:rPr>
          <w:rFonts w:ascii="仿宋_GB2312" w:hint="eastAsia"/>
          <w:sz w:val="30"/>
          <w:szCs w:val="30"/>
        </w:rPr>
        <w:t>人、职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工</w:t>
      </w:r>
      <w:r>
        <w:rPr>
          <w:rFonts w:ascii="仿宋_GB2312" w:hint="eastAsia"/>
          <w:sz w:val="30"/>
          <w:szCs w:val="30"/>
        </w:rPr>
        <w:t>147</w:t>
      </w:r>
      <w:r>
        <w:rPr>
          <w:rFonts w:ascii="仿宋_GB2312" w:hint="eastAsia"/>
          <w:sz w:val="30"/>
          <w:szCs w:val="30"/>
        </w:rPr>
        <w:t>人</w:t>
      </w:r>
      <w:r>
        <w:rPr>
          <w:rFonts w:ascii="仿宋_GB2312" w:hint="eastAsia"/>
          <w:sz w:val="30"/>
          <w:szCs w:val="30"/>
        </w:rPr>
        <w:t>，退休人员</w:t>
      </w:r>
      <w:r>
        <w:rPr>
          <w:rFonts w:ascii="仿宋_GB2312" w:hint="eastAsia"/>
          <w:sz w:val="30"/>
          <w:szCs w:val="30"/>
        </w:rPr>
        <w:t>113</w:t>
      </w:r>
      <w:r>
        <w:rPr>
          <w:rFonts w:ascii="仿宋_GB2312" w:hint="eastAsia"/>
          <w:sz w:val="30"/>
          <w:szCs w:val="30"/>
        </w:rPr>
        <w:t>人，</w:t>
      </w:r>
      <w:r>
        <w:rPr>
          <w:rFonts w:ascii="仿宋_GB2312" w:hint="eastAsia"/>
          <w:sz w:val="30"/>
          <w:szCs w:val="30"/>
        </w:rPr>
        <w:t>财政实际负担安排全额工资及经费拨款人数</w:t>
      </w:r>
      <w:r>
        <w:rPr>
          <w:rFonts w:ascii="仿宋_GB2312" w:hint="eastAsia"/>
          <w:sz w:val="30"/>
          <w:szCs w:val="30"/>
        </w:rPr>
        <w:t>79</w:t>
      </w:r>
      <w:r>
        <w:rPr>
          <w:rFonts w:ascii="仿宋_GB2312" w:hint="eastAsia"/>
          <w:sz w:val="30"/>
          <w:szCs w:val="30"/>
        </w:rPr>
        <w:t>人，</w:t>
      </w:r>
      <w:r>
        <w:rPr>
          <w:rFonts w:ascii="仿宋_GB2312" w:hint="eastAsia"/>
          <w:sz w:val="30"/>
          <w:szCs w:val="30"/>
        </w:rPr>
        <w:t>有五座越野</w:t>
      </w:r>
      <w:r>
        <w:rPr>
          <w:rFonts w:ascii="仿宋_GB2312" w:hint="eastAsia"/>
          <w:sz w:val="30"/>
          <w:szCs w:val="30"/>
        </w:rPr>
        <w:t>应急</w:t>
      </w:r>
      <w:r>
        <w:rPr>
          <w:rFonts w:ascii="仿宋_GB2312" w:hint="eastAsia"/>
          <w:sz w:val="30"/>
          <w:szCs w:val="30"/>
        </w:rPr>
        <w:t>车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辆。</w:t>
      </w:r>
    </w:p>
    <w:p w:rsidR="00C01647" w:rsidRDefault="00C01647" w:rsidP="004D18C5">
      <w:pPr>
        <w:widowControl/>
        <w:spacing w:line="600" w:lineRule="exact"/>
        <w:ind w:firstLineChars="196" w:firstLine="628"/>
        <w:jc w:val="left"/>
        <w:rPr>
          <w:rFonts w:eastAsia="楷体_GB2312"/>
          <w:b/>
          <w:sz w:val="32"/>
          <w:szCs w:val="32"/>
        </w:rPr>
      </w:pPr>
    </w:p>
    <w:p w:rsidR="00C01647" w:rsidRDefault="004D18C5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 w:rsidR="00C01647" w:rsidRDefault="004D18C5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道县桥头林场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 w:rsidR="00C01647" w:rsidRDefault="004D18C5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 w:rsidR="00C01647" w:rsidRDefault="004D18C5"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eastAsia="仿宋_GB2312" w:hint="eastAsia"/>
          <w:sz w:val="32"/>
          <w:szCs w:val="32"/>
        </w:rPr>
        <w:t>956.16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956.16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lastRenderedPageBreak/>
        <w:t>元。</w:t>
      </w:r>
      <w:r>
        <w:rPr>
          <w:rFonts w:eastAsia="仿宋_GB2312"/>
          <w:b/>
          <w:sz w:val="32"/>
          <w:szCs w:val="32"/>
        </w:rPr>
        <w:t>收入较去年</w:t>
      </w:r>
      <w:r>
        <w:rPr>
          <w:rFonts w:eastAsia="仿宋_GB2312" w:hint="eastAsia"/>
          <w:b/>
          <w:sz w:val="32"/>
          <w:szCs w:val="32"/>
        </w:rPr>
        <w:t>增加</w:t>
      </w:r>
      <w:r>
        <w:rPr>
          <w:rFonts w:eastAsia="仿宋_GB2312" w:hint="eastAsia"/>
          <w:b/>
          <w:sz w:val="32"/>
          <w:szCs w:val="32"/>
        </w:rPr>
        <w:t>217.64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年只按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的养老保险、医疗保险</w:t>
      </w:r>
      <w:r>
        <w:rPr>
          <w:rFonts w:eastAsia="仿宋_GB2312" w:hint="eastAsia"/>
          <w:sz w:val="32"/>
          <w:szCs w:val="32"/>
        </w:rPr>
        <w:t>纳入年初预算，</w:t>
      </w:r>
      <w:r>
        <w:rPr>
          <w:rFonts w:hint="eastAsia"/>
          <w:sz w:val="32"/>
          <w:szCs w:val="32"/>
        </w:rPr>
        <w:t>富余职工的养老保险、医疗保险单位配套资金以及富余职工的生活补助均未纳入年初预算，</w:t>
      </w:r>
      <w:r>
        <w:rPr>
          <w:rFonts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年所有在职人员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含</w:t>
      </w:r>
      <w:r>
        <w:rPr>
          <w:rFonts w:hint="eastAsia"/>
          <w:sz w:val="32"/>
          <w:szCs w:val="32"/>
        </w:rPr>
        <w:t>85</w:t>
      </w:r>
      <w:r>
        <w:rPr>
          <w:rFonts w:hint="eastAsia"/>
          <w:sz w:val="32"/>
          <w:szCs w:val="32"/>
        </w:rPr>
        <w:t>人富余职工</w:t>
      </w:r>
      <w:r>
        <w:rPr>
          <w:rFonts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的养老保险和医疗保险单位配套资金</w:t>
      </w:r>
      <w:r>
        <w:rPr>
          <w:rFonts w:hint="eastAsia"/>
          <w:sz w:val="32"/>
          <w:szCs w:val="32"/>
        </w:rPr>
        <w:t>以及富余职工的生活补助（</w:t>
      </w: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>元）</w:t>
      </w:r>
      <w:r>
        <w:rPr>
          <w:rFonts w:eastAsia="仿宋_GB2312" w:hint="eastAsia"/>
          <w:sz w:val="32"/>
          <w:szCs w:val="32"/>
        </w:rPr>
        <w:t>全部纳入年初预算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增加了</w:t>
      </w:r>
      <w:r>
        <w:rPr>
          <w:rFonts w:hint="eastAsia"/>
          <w:sz w:val="32"/>
          <w:szCs w:val="32"/>
        </w:rPr>
        <w:t>85</w:t>
      </w:r>
      <w:r>
        <w:rPr>
          <w:rFonts w:hint="eastAsia"/>
          <w:sz w:val="32"/>
          <w:szCs w:val="32"/>
        </w:rPr>
        <w:t>人富余职工</w:t>
      </w:r>
      <w:r>
        <w:rPr>
          <w:rFonts w:eastAsia="仿宋_GB2312" w:hint="eastAsia"/>
          <w:sz w:val="32"/>
          <w:szCs w:val="32"/>
        </w:rPr>
        <w:t>养老保险及医疗保险单位配套资金</w:t>
      </w:r>
      <w:r>
        <w:rPr>
          <w:rFonts w:hint="eastAsia"/>
          <w:sz w:val="32"/>
          <w:szCs w:val="32"/>
        </w:rPr>
        <w:t>和生活补助的年初预算，增加年初预算</w:t>
      </w:r>
      <w:r>
        <w:rPr>
          <w:rFonts w:eastAsia="仿宋_GB2312" w:hint="eastAsia"/>
          <w:sz w:val="32"/>
          <w:szCs w:val="32"/>
        </w:rPr>
        <w:t>拨款收入</w:t>
      </w:r>
      <w:r>
        <w:rPr>
          <w:rFonts w:hint="eastAsia"/>
          <w:sz w:val="32"/>
          <w:szCs w:val="32"/>
        </w:rPr>
        <w:t>160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公用经费增加年初预算</w:t>
      </w:r>
      <w:r>
        <w:rPr>
          <w:rFonts w:hint="eastAsia"/>
          <w:sz w:val="32"/>
          <w:szCs w:val="32"/>
        </w:rPr>
        <w:t>0.05</w:t>
      </w:r>
      <w:r>
        <w:rPr>
          <w:rFonts w:hint="eastAsia"/>
          <w:sz w:val="32"/>
          <w:szCs w:val="32"/>
        </w:rPr>
        <w:t>万元，纪检办案专项经费增加年初预算拨款收入</w:t>
      </w:r>
      <w:r>
        <w:rPr>
          <w:rFonts w:hint="eastAsia"/>
          <w:sz w:val="32"/>
          <w:szCs w:val="32"/>
        </w:rPr>
        <w:t>8.6</w:t>
      </w:r>
      <w:r>
        <w:rPr>
          <w:rFonts w:hint="eastAsia"/>
          <w:sz w:val="32"/>
          <w:szCs w:val="32"/>
        </w:rPr>
        <w:t>万元，在职在岗人员工资正常调级增加工资和养老保险、医疗保险住房公积金因缴</w:t>
      </w:r>
      <w:r>
        <w:rPr>
          <w:rFonts w:hint="eastAsia"/>
          <w:sz w:val="32"/>
          <w:szCs w:val="32"/>
        </w:rPr>
        <w:t>费基数增大增加单位配套资金，共增加了年初预算拨款收入</w:t>
      </w:r>
      <w:r>
        <w:rPr>
          <w:rFonts w:hint="eastAsia"/>
          <w:sz w:val="32"/>
          <w:szCs w:val="32"/>
        </w:rPr>
        <w:t>48.99</w:t>
      </w:r>
      <w:r>
        <w:rPr>
          <w:rFonts w:hint="eastAsia"/>
          <w:sz w:val="32"/>
          <w:szCs w:val="32"/>
        </w:rPr>
        <w:t>万元。</w:t>
      </w:r>
    </w:p>
    <w:p w:rsidR="00C01647" w:rsidRDefault="00C01647" w:rsidP="004D18C5">
      <w:pPr>
        <w:widowControl/>
        <w:spacing w:line="600" w:lineRule="exact"/>
        <w:ind w:firstLineChars="196" w:firstLine="628"/>
        <w:rPr>
          <w:rFonts w:eastAsia="仿宋_GB2312"/>
          <w:b/>
          <w:sz w:val="32"/>
          <w:szCs w:val="32"/>
        </w:rPr>
      </w:pPr>
    </w:p>
    <w:p w:rsidR="00C01647" w:rsidRDefault="004D18C5" w:rsidP="004D18C5">
      <w:pPr>
        <w:widowControl/>
        <w:spacing w:line="600" w:lineRule="exact"/>
        <w:ind w:firstLineChars="100" w:firstLine="320"/>
        <w:jc w:val="left"/>
        <w:rPr>
          <w:b/>
          <w:kern w:val="0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eastAsia="仿宋_GB2312" w:hint="eastAsia"/>
          <w:sz w:val="32"/>
          <w:szCs w:val="32"/>
        </w:rPr>
        <w:t>956.16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 w:hint="eastAsia"/>
          <w:sz w:val="32"/>
          <w:szCs w:val="32"/>
        </w:rPr>
        <w:t>647.53</w:t>
      </w:r>
      <w:r>
        <w:rPr>
          <w:rFonts w:eastAsia="仿宋_GB2312"/>
          <w:sz w:val="32"/>
          <w:szCs w:val="32"/>
        </w:rPr>
        <w:t>万元，公共安全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，农林水支出</w:t>
      </w:r>
      <w:r>
        <w:rPr>
          <w:rFonts w:eastAsia="仿宋_GB2312" w:hint="eastAsia"/>
          <w:sz w:val="32"/>
          <w:szCs w:val="32"/>
        </w:rPr>
        <w:t>308.63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支出较去年</w:t>
      </w:r>
      <w:r>
        <w:rPr>
          <w:rFonts w:eastAsia="仿宋_GB2312" w:hint="eastAsia"/>
          <w:b/>
          <w:sz w:val="32"/>
          <w:szCs w:val="32"/>
        </w:rPr>
        <w:t>增加</w:t>
      </w:r>
      <w:r>
        <w:rPr>
          <w:rFonts w:eastAsia="仿宋_GB2312" w:hint="eastAsia"/>
          <w:b/>
          <w:sz w:val="32"/>
          <w:szCs w:val="32"/>
        </w:rPr>
        <w:t>217.63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年只按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的养老保险、医疗保险</w:t>
      </w:r>
      <w:r>
        <w:rPr>
          <w:rFonts w:eastAsia="仿宋_GB2312" w:hint="eastAsia"/>
          <w:sz w:val="32"/>
          <w:szCs w:val="32"/>
        </w:rPr>
        <w:t>纳入年初预算，</w:t>
      </w:r>
      <w:r>
        <w:rPr>
          <w:rFonts w:hint="eastAsia"/>
          <w:sz w:val="32"/>
          <w:szCs w:val="32"/>
        </w:rPr>
        <w:t>富余职工的养老保险、医疗保险单位配套资金以及富余职工的生活补助均未纳入年初预算，</w:t>
      </w:r>
      <w:r>
        <w:rPr>
          <w:rFonts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年所有在职人员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含</w:t>
      </w:r>
      <w:r>
        <w:rPr>
          <w:rFonts w:hint="eastAsia"/>
          <w:sz w:val="32"/>
          <w:szCs w:val="32"/>
        </w:rPr>
        <w:t>85</w:t>
      </w:r>
      <w:r>
        <w:rPr>
          <w:rFonts w:hint="eastAsia"/>
          <w:sz w:val="32"/>
          <w:szCs w:val="32"/>
        </w:rPr>
        <w:t>人富余职工</w:t>
      </w:r>
      <w:r>
        <w:rPr>
          <w:rFonts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的养老保险和医疗保险单位配套资金</w:t>
      </w:r>
      <w:r>
        <w:rPr>
          <w:rFonts w:hint="eastAsia"/>
          <w:sz w:val="32"/>
          <w:szCs w:val="32"/>
        </w:rPr>
        <w:t>以及富余职工的生活补助（</w:t>
      </w: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>元）</w:t>
      </w:r>
      <w:r>
        <w:rPr>
          <w:rFonts w:eastAsia="仿宋_GB2312" w:hint="eastAsia"/>
          <w:sz w:val="32"/>
          <w:szCs w:val="32"/>
        </w:rPr>
        <w:t>全部纳入年初预算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增加了</w:t>
      </w:r>
      <w:r>
        <w:rPr>
          <w:rFonts w:hint="eastAsia"/>
          <w:sz w:val="32"/>
          <w:szCs w:val="32"/>
        </w:rPr>
        <w:t>85</w:t>
      </w:r>
      <w:r>
        <w:rPr>
          <w:rFonts w:hint="eastAsia"/>
          <w:sz w:val="32"/>
          <w:szCs w:val="32"/>
        </w:rPr>
        <w:t>人富余职工</w:t>
      </w:r>
      <w:r>
        <w:rPr>
          <w:rFonts w:eastAsia="仿宋_GB2312" w:hint="eastAsia"/>
          <w:sz w:val="32"/>
          <w:szCs w:val="32"/>
        </w:rPr>
        <w:t>养老保险及医疗保险单位配套资金</w:t>
      </w:r>
      <w:r>
        <w:rPr>
          <w:rFonts w:hint="eastAsia"/>
          <w:sz w:val="32"/>
          <w:szCs w:val="32"/>
        </w:rPr>
        <w:t>和生活补助的年初预算，增加年初预算支出</w:t>
      </w:r>
      <w:r>
        <w:rPr>
          <w:rFonts w:hint="eastAsia"/>
          <w:sz w:val="32"/>
          <w:szCs w:val="32"/>
        </w:rPr>
        <w:lastRenderedPageBreak/>
        <w:t>160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公用经费增加年初预算支出</w:t>
      </w:r>
      <w:r>
        <w:rPr>
          <w:rFonts w:hint="eastAsia"/>
          <w:sz w:val="32"/>
          <w:szCs w:val="32"/>
        </w:rPr>
        <w:t>0.05</w:t>
      </w:r>
      <w:r>
        <w:rPr>
          <w:rFonts w:hint="eastAsia"/>
          <w:sz w:val="32"/>
          <w:szCs w:val="32"/>
        </w:rPr>
        <w:t>万元，纪检办案专项经费增加年初预算支出</w:t>
      </w:r>
      <w:r>
        <w:rPr>
          <w:rFonts w:hint="eastAsia"/>
          <w:sz w:val="32"/>
          <w:szCs w:val="32"/>
        </w:rPr>
        <w:t>8.6</w:t>
      </w:r>
      <w:r>
        <w:rPr>
          <w:rFonts w:hint="eastAsia"/>
          <w:sz w:val="32"/>
          <w:szCs w:val="32"/>
        </w:rPr>
        <w:t>万元，在职在岗人员工资正常调级增加工资和养老保险、医疗保险住房公积金因缴费基数增大增加单位配套资金，共增加了年初预算支出</w:t>
      </w:r>
      <w:r>
        <w:rPr>
          <w:rFonts w:hint="eastAsia"/>
          <w:sz w:val="32"/>
          <w:szCs w:val="32"/>
        </w:rPr>
        <w:t>48.99</w:t>
      </w:r>
      <w:r>
        <w:rPr>
          <w:rFonts w:hint="eastAsia"/>
          <w:sz w:val="32"/>
          <w:szCs w:val="32"/>
        </w:rPr>
        <w:t>万元</w:t>
      </w:r>
    </w:p>
    <w:p w:rsidR="00C01647" w:rsidRDefault="00C01647">
      <w:pPr>
        <w:widowControl/>
        <w:spacing w:line="600" w:lineRule="exact"/>
        <w:ind w:firstLineChars="200" w:firstLine="643"/>
        <w:jc w:val="left"/>
        <w:rPr>
          <w:rFonts w:eastAsia="黑体"/>
          <w:b/>
          <w:bCs/>
          <w:kern w:val="0"/>
          <w:sz w:val="32"/>
          <w:szCs w:val="32"/>
        </w:rPr>
      </w:pPr>
    </w:p>
    <w:p w:rsidR="00C01647" w:rsidRDefault="004D18C5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eastAsia="仿宋_GB2312" w:hint="eastAsia"/>
          <w:sz w:val="32"/>
          <w:szCs w:val="32"/>
        </w:rPr>
        <w:t>856.16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eastAsia="仿宋_GB2312" w:hint="eastAsia"/>
          <w:sz w:val="32"/>
          <w:szCs w:val="32"/>
        </w:rPr>
        <w:t>647.53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67.72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农林水支出</w:t>
      </w:r>
      <w:r>
        <w:rPr>
          <w:rFonts w:eastAsia="仿宋_GB2312" w:hint="eastAsia"/>
          <w:sz w:val="32"/>
          <w:szCs w:val="32"/>
        </w:rPr>
        <w:t>308.63</w:t>
      </w:r>
      <w:r>
        <w:rPr>
          <w:rFonts w:eastAsia="仿宋_GB2312" w:hint="eastAsia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32.28%</w:t>
      </w:r>
      <w:r>
        <w:rPr>
          <w:rFonts w:eastAsia="仿宋_GB2312"/>
          <w:sz w:val="32"/>
          <w:szCs w:val="32"/>
        </w:rPr>
        <w:t>。具体安排情况如下：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eastAsia="仿宋_GB2312" w:hint="eastAsia"/>
          <w:sz w:val="32"/>
          <w:szCs w:val="32"/>
        </w:rPr>
        <w:t>934.06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</w:t>
      </w:r>
      <w:r>
        <w:rPr>
          <w:rFonts w:eastAsia="仿宋_GB2312" w:hint="eastAsia"/>
          <w:sz w:val="32"/>
          <w:szCs w:val="32"/>
        </w:rPr>
        <w:t>、富余职工生活费</w:t>
      </w:r>
      <w:r>
        <w:rPr>
          <w:rFonts w:eastAsia="仿宋_GB2312"/>
          <w:sz w:val="32"/>
          <w:szCs w:val="32"/>
        </w:rPr>
        <w:t>等人员经费以及办公费、印刷费、水电费、办公设备购置等公用经费。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eastAsia="仿宋_GB2312" w:hint="eastAsia"/>
          <w:sz w:val="32"/>
          <w:szCs w:val="32"/>
        </w:rPr>
        <w:t>22.10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eastAsia="仿宋_GB2312" w:hint="eastAsia"/>
          <w:sz w:val="32"/>
          <w:szCs w:val="32"/>
        </w:rPr>
        <w:t>纪检办案专</w:t>
      </w:r>
      <w:r>
        <w:rPr>
          <w:rFonts w:eastAsia="仿宋_GB2312" w:hint="eastAsia"/>
          <w:sz w:val="32"/>
          <w:szCs w:val="32"/>
        </w:rPr>
        <w:t>项</w:t>
      </w:r>
      <w:r>
        <w:rPr>
          <w:rFonts w:eastAsia="仿宋_GB2312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8.6</w:t>
      </w:r>
      <w:r>
        <w:rPr>
          <w:rFonts w:eastAsia="仿宋_GB2312"/>
          <w:sz w:val="32"/>
          <w:szCs w:val="32"/>
        </w:rPr>
        <w:t>万元，主要用于</w:t>
      </w:r>
      <w:r>
        <w:rPr>
          <w:rFonts w:eastAsia="仿宋_GB2312" w:hint="eastAsia"/>
          <w:sz w:val="32"/>
          <w:szCs w:val="32"/>
        </w:rPr>
        <w:t>纪检办案差旅费、办公费、交通费</w:t>
      </w:r>
      <w:r>
        <w:rPr>
          <w:rFonts w:eastAsia="仿宋_GB2312"/>
          <w:sz w:val="32"/>
          <w:szCs w:val="32"/>
        </w:rPr>
        <w:t>等方面；</w:t>
      </w:r>
      <w:r>
        <w:rPr>
          <w:rFonts w:eastAsia="仿宋_GB2312" w:hint="eastAsia"/>
          <w:sz w:val="32"/>
          <w:szCs w:val="32"/>
        </w:rPr>
        <w:t>林业防灾减灾</w:t>
      </w:r>
      <w:r>
        <w:rPr>
          <w:rFonts w:eastAsia="仿宋_GB2312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13.5</w:t>
      </w:r>
      <w:r>
        <w:rPr>
          <w:rFonts w:eastAsia="仿宋_GB2312"/>
          <w:sz w:val="32"/>
          <w:szCs w:val="32"/>
        </w:rPr>
        <w:t>万元，主要用于</w:t>
      </w:r>
      <w:r>
        <w:rPr>
          <w:rFonts w:eastAsia="仿宋_GB2312" w:hint="eastAsia"/>
          <w:sz w:val="32"/>
          <w:szCs w:val="32"/>
        </w:rPr>
        <w:t>森林防火巡逻、火灾扑救的工具费、车辆费</w:t>
      </w:r>
      <w:r>
        <w:rPr>
          <w:rFonts w:eastAsia="仿宋_GB2312"/>
          <w:sz w:val="32"/>
          <w:szCs w:val="32"/>
        </w:rPr>
        <w:t>等方面。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2020</w:t>
      </w:r>
      <w:r>
        <w:rPr>
          <w:rFonts w:eastAsia="仿宋_GB2312"/>
          <w:sz w:val="32"/>
          <w:szCs w:val="32"/>
        </w:rPr>
        <w:t>年本部门政府性基金支出预算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万元，其中，科学技术支出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；文化旅游体育与传媒支出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</w:t>
      </w:r>
      <w:r>
        <w:rPr>
          <w:rFonts w:eastAsia="仿宋_GB2312"/>
          <w:sz w:val="32"/>
          <w:szCs w:val="32"/>
        </w:rPr>
        <w:t>行政事业单位的机关运行经费</w:t>
      </w:r>
      <w:r>
        <w:rPr>
          <w:rFonts w:eastAsia="仿宋_GB2312" w:hint="eastAsia"/>
          <w:sz w:val="32"/>
          <w:szCs w:val="32"/>
        </w:rPr>
        <w:t>35.6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eastAsia="仿宋_GB2312" w:hint="eastAsia"/>
          <w:sz w:val="32"/>
          <w:szCs w:val="32"/>
        </w:rPr>
        <w:t>13.45</w:t>
      </w:r>
      <w:r>
        <w:rPr>
          <w:rFonts w:eastAsia="仿宋_GB2312"/>
          <w:sz w:val="32"/>
          <w:szCs w:val="32"/>
        </w:rPr>
        <w:t>万元，下降</w:t>
      </w:r>
      <w:r>
        <w:rPr>
          <w:rFonts w:eastAsia="仿宋_GB2312" w:hint="eastAsia"/>
          <w:sz w:val="32"/>
          <w:szCs w:val="32"/>
        </w:rPr>
        <w:t>27.53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，主要是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年森林防灾减灾经费</w:t>
      </w:r>
      <w:r>
        <w:rPr>
          <w:rFonts w:eastAsia="仿宋_GB2312" w:hint="eastAsia"/>
          <w:sz w:val="32"/>
          <w:szCs w:val="32"/>
        </w:rPr>
        <w:t>13.4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万元单列专项支出，</w:t>
      </w:r>
      <w:r>
        <w:rPr>
          <w:rFonts w:eastAsia="仿宋_GB2312" w:hint="eastAsia"/>
          <w:sz w:val="32"/>
          <w:szCs w:val="32"/>
        </w:rPr>
        <w:t>不再列入行政事业单位机关运行经费。</w:t>
      </w:r>
    </w:p>
    <w:p w:rsidR="00C01647" w:rsidRDefault="004D18C5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  <w:r>
        <w:rPr>
          <w:rFonts w:eastAsia="楷体_GB2312" w:hint="eastAsia"/>
          <w:b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年本部门机关本级行政事业单位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 w:hint="eastAsia"/>
          <w:sz w:val="32"/>
          <w:szCs w:val="32"/>
        </w:rPr>
        <w:t>12.8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 w:hint="eastAsia"/>
          <w:sz w:val="32"/>
          <w:szCs w:val="32"/>
        </w:rPr>
        <w:t>5.60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 w:hint="eastAsia"/>
          <w:sz w:val="32"/>
          <w:szCs w:val="32"/>
        </w:rPr>
        <w:t>7.20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eastAsia="仿宋_GB2312" w:hint="eastAsia"/>
          <w:sz w:val="32"/>
          <w:szCs w:val="32"/>
        </w:rPr>
        <w:t>7.20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经费预算较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年减少</w:t>
      </w:r>
      <w:r>
        <w:rPr>
          <w:rFonts w:eastAsia="仿宋_GB2312" w:hint="eastAsia"/>
          <w:sz w:val="32"/>
          <w:szCs w:val="32"/>
        </w:rPr>
        <w:t>0.52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压缩公务用车运行维护费和公务接待费</w:t>
      </w:r>
      <w:r>
        <w:rPr>
          <w:rFonts w:eastAsia="仿宋_GB2312" w:hint="eastAsia"/>
          <w:sz w:val="32"/>
          <w:szCs w:val="32"/>
        </w:rPr>
        <w:t>0.52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C01647" w:rsidRDefault="004D18C5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bookmarkStart w:id="0" w:name="_GoBack"/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eastAsia="仿宋_GB2312" w:hint="eastAsia"/>
          <w:kern w:val="0"/>
          <w:sz w:val="32"/>
          <w:szCs w:val="32"/>
        </w:rPr>
        <w:t>2020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eastAsia="仿宋_GB2312" w:hint="eastAsia"/>
          <w:sz w:val="32"/>
          <w:szCs w:val="32"/>
        </w:rPr>
        <w:t>1.1</w:t>
      </w:r>
      <w:bookmarkEnd w:id="0"/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eastAsia="仿宋_GB2312" w:hint="eastAsia"/>
          <w:sz w:val="32"/>
          <w:szCs w:val="32"/>
        </w:rPr>
        <w:t>日常工作安排、年终综合工作总结表彰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eastAsia="仿宋_GB2312" w:hint="eastAsia"/>
          <w:sz w:val="32"/>
          <w:szCs w:val="32"/>
        </w:rPr>
        <w:t>553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eastAsia="仿宋_GB2312" w:hint="eastAsia"/>
          <w:kern w:val="0"/>
          <w:sz w:val="32"/>
          <w:szCs w:val="32"/>
        </w:rPr>
        <w:t>森林防火、应急防控，综合表彰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eastAsia="仿宋_GB2312" w:hint="eastAsia"/>
          <w:sz w:val="32"/>
          <w:szCs w:val="32"/>
        </w:rPr>
        <w:t>1.2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eastAsia="仿宋_GB2312" w:hint="eastAsia"/>
          <w:sz w:val="32"/>
          <w:szCs w:val="32"/>
        </w:rPr>
        <w:t>森林火灾扑救知识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eastAsia="仿宋_GB2312" w:hint="eastAsia"/>
          <w:sz w:val="32"/>
          <w:szCs w:val="32"/>
        </w:rPr>
        <w:t>防灾减灾应急演练</w:t>
      </w:r>
      <w:r>
        <w:rPr>
          <w:rFonts w:eastAsia="仿宋_GB2312"/>
          <w:kern w:val="0"/>
          <w:sz w:val="32"/>
          <w:szCs w:val="32"/>
        </w:rPr>
        <w:t>；拟举办</w:t>
      </w:r>
      <w:r>
        <w:rPr>
          <w:rFonts w:eastAsia="仿宋_GB2312" w:hint="eastAsia"/>
          <w:sz w:val="32"/>
          <w:szCs w:val="32"/>
        </w:rPr>
        <w:t>缅怀先烈</w:t>
      </w:r>
      <w:r>
        <w:rPr>
          <w:rFonts w:eastAsia="仿宋_GB2312"/>
          <w:kern w:val="0"/>
          <w:sz w:val="32"/>
          <w:szCs w:val="32"/>
        </w:rPr>
        <w:t>等节庆、晚会、论坛、赛事活动，经费预算</w:t>
      </w:r>
      <w:r>
        <w:rPr>
          <w:rFonts w:eastAsia="仿宋_GB2312" w:hint="eastAsia"/>
          <w:kern w:val="0"/>
          <w:sz w:val="32"/>
          <w:szCs w:val="32"/>
        </w:rPr>
        <w:t>1.0</w:t>
      </w:r>
      <w:r>
        <w:rPr>
          <w:rFonts w:eastAsia="仿宋_GB2312"/>
          <w:kern w:val="0"/>
          <w:sz w:val="32"/>
          <w:szCs w:val="32"/>
        </w:rPr>
        <w:t>万元。</w:t>
      </w:r>
      <w:r>
        <w:rPr>
          <w:rFonts w:eastAsia="仿宋_GB2312" w:hint="eastAsia"/>
          <w:kern w:val="0"/>
          <w:sz w:val="32"/>
          <w:szCs w:val="32"/>
        </w:rPr>
        <w:t>具体活动计划及经费预算情况如下：</w:t>
      </w:r>
    </w:p>
    <w:p w:rsidR="00C01647" w:rsidRDefault="004D18C5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、会议活动计划及经费预算</w:t>
      </w:r>
    </w:p>
    <w:p w:rsidR="00C01647" w:rsidRDefault="004D18C5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森林防火工作、应急防控工作及日常综合工作会议全年召开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次，每次参会人数</w:t>
      </w:r>
      <w:r>
        <w:rPr>
          <w:rFonts w:eastAsia="仿宋_GB2312" w:hint="eastAsia"/>
          <w:kern w:val="0"/>
          <w:sz w:val="32"/>
          <w:szCs w:val="32"/>
        </w:rPr>
        <w:t>79</w:t>
      </w:r>
      <w:r>
        <w:rPr>
          <w:rFonts w:eastAsia="仿宋_GB2312" w:hint="eastAsia"/>
          <w:kern w:val="0"/>
          <w:sz w:val="32"/>
          <w:szCs w:val="32"/>
        </w:rPr>
        <w:t>人，每人每次安排中餐费</w:t>
      </w:r>
      <w:r>
        <w:rPr>
          <w:rFonts w:eastAsia="仿宋_GB2312" w:hint="eastAsia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元，费预算</w:t>
      </w:r>
      <w:r>
        <w:rPr>
          <w:rFonts w:eastAsia="仿宋_GB2312" w:hint="eastAsia"/>
          <w:kern w:val="0"/>
          <w:sz w:val="32"/>
          <w:szCs w:val="32"/>
        </w:rPr>
        <w:t>0.48</w:t>
      </w:r>
      <w:r>
        <w:rPr>
          <w:rFonts w:eastAsia="仿宋_GB2312" w:hint="eastAsia"/>
          <w:kern w:val="0"/>
          <w:sz w:val="32"/>
          <w:szCs w:val="32"/>
        </w:rPr>
        <w:t>万元。年终综合工作表彰会召开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次，参会</w:t>
      </w:r>
      <w:r>
        <w:rPr>
          <w:rFonts w:eastAsia="仿宋_GB2312" w:hint="eastAsia"/>
          <w:kern w:val="0"/>
          <w:sz w:val="32"/>
          <w:szCs w:val="32"/>
        </w:rPr>
        <w:t>79</w:t>
      </w:r>
      <w:r>
        <w:rPr>
          <w:rFonts w:eastAsia="仿宋_GB2312" w:hint="eastAsia"/>
          <w:kern w:val="0"/>
          <w:sz w:val="32"/>
          <w:szCs w:val="32"/>
        </w:rPr>
        <w:t>人，经费预算</w:t>
      </w:r>
      <w:r>
        <w:rPr>
          <w:rFonts w:eastAsia="仿宋_GB2312" w:hint="eastAsia"/>
          <w:kern w:val="0"/>
          <w:sz w:val="32"/>
          <w:szCs w:val="32"/>
        </w:rPr>
        <w:t>0.62</w:t>
      </w:r>
      <w:r>
        <w:rPr>
          <w:rFonts w:eastAsia="仿宋_GB2312" w:hint="eastAsia"/>
          <w:kern w:val="0"/>
          <w:sz w:val="32"/>
          <w:szCs w:val="32"/>
        </w:rPr>
        <w:t>万元，其中中餐费</w:t>
      </w:r>
      <w:r>
        <w:rPr>
          <w:rFonts w:eastAsia="仿宋_GB2312" w:hint="eastAsia"/>
          <w:kern w:val="0"/>
          <w:sz w:val="32"/>
          <w:szCs w:val="32"/>
        </w:rPr>
        <w:t>0.15</w:t>
      </w:r>
      <w:r>
        <w:rPr>
          <w:rFonts w:eastAsia="仿宋_GB2312" w:hint="eastAsia"/>
          <w:kern w:val="0"/>
          <w:sz w:val="32"/>
          <w:szCs w:val="32"/>
        </w:rPr>
        <w:t>万元，会议资料费</w:t>
      </w:r>
      <w:r>
        <w:rPr>
          <w:rFonts w:eastAsia="仿宋_GB2312" w:hint="eastAsia"/>
          <w:kern w:val="0"/>
          <w:sz w:val="32"/>
          <w:szCs w:val="32"/>
        </w:rPr>
        <w:t>0.1</w:t>
      </w:r>
      <w:r>
        <w:rPr>
          <w:rFonts w:eastAsia="仿宋_GB2312" w:hint="eastAsia"/>
          <w:kern w:val="0"/>
          <w:sz w:val="32"/>
          <w:szCs w:val="32"/>
        </w:rPr>
        <w:t>万元，宣传节目制作费</w:t>
      </w:r>
      <w:r>
        <w:rPr>
          <w:rFonts w:eastAsia="仿宋_GB2312" w:hint="eastAsia"/>
          <w:kern w:val="0"/>
          <w:sz w:val="32"/>
          <w:szCs w:val="32"/>
        </w:rPr>
        <w:t>0.06</w:t>
      </w:r>
      <w:r>
        <w:rPr>
          <w:rFonts w:eastAsia="仿宋_GB2312" w:hint="eastAsia"/>
          <w:kern w:val="0"/>
          <w:sz w:val="32"/>
          <w:szCs w:val="32"/>
        </w:rPr>
        <w:t>万元，</w:t>
      </w:r>
      <w:r>
        <w:rPr>
          <w:rFonts w:eastAsia="仿宋_GB2312" w:hint="eastAsia"/>
          <w:kern w:val="0"/>
          <w:sz w:val="32"/>
          <w:szCs w:val="32"/>
        </w:rPr>
        <w:t>表彰先进集体和个人奖金</w:t>
      </w:r>
      <w:r>
        <w:rPr>
          <w:rFonts w:eastAsia="仿宋_GB2312" w:hint="eastAsia"/>
          <w:kern w:val="0"/>
          <w:sz w:val="32"/>
          <w:szCs w:val="32"/>
        </w:rPr>
        <w:t>0.31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C01647" w:rsidRDefault="004D18C5">
      <w:pPr>
        <w:widowControl/>
        <w:numPr>
          <w:ilvl w:val="0"/>
          <w:numId w:val="2"/>
        </w:numPr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培训活动计划及经费预算</w:t>
      </w:r>
    </w:p>
    <w:p w:rsidR="00C01647" w:rsidRDefault="004D18C5"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举办防灾减灾应急演练培训一次，培训人数</w:t>
      </w:r>
      <w:r>
        <w:rPr>
          <w:rFonts w:eastAsia="仿宋_GB2312" w:hint="eastAsia"/>
          <w:kern w:val="0"/>
          <w:sz w:val="32"/>
          <w:szCs w:val="32"/>
        </w:rPr>
        <w:t>30</w:t>
      </w:r>
      <w:r>
        <w:rPr>
          <w:rFonts w:eastAsia="仿宋_GB2312" w:hint="eastAsia"/>
          <w:kern w:val="0"/>
          <w:sz w:val="32"/>
          <w:szCs w:val="32"/>
        </w:rPr>
        <w:t>人，培训时间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天，经费预算</w:t>
      </w:r>
      <w:r>
        <w:rPr>
          <w:rFonts w:eastAsia="仿宋_GB2312" w:hint="eastAsia"/>
          <w:kern w:val="0"/>
          <w:sz w:val="32"/>
          <w:szCs w:val="32"/>
        </w:rPr>
        <w:t>1.2</w:t>
      </w:r>
      <w:r>
        <w:rPr>
          <w:rFonts w:eastAsia="仿宋_GB2312" w:hint="eastAsia"/>
          <w:kern w:val="0"/>
          <w:sz w:val="32"/>
          <w:szCs w:val="32"/>
        </w:rPr>
        <w:t>万元，其中服装</w:t>
      </w:r>
      <w:r>
        <w:rPr>
          <w:rFonts w:eastAsia="仿宋_GB2312" w:hint="eastAsia"/>
          <w:kern w:val="0"/>
          <w:sz w:val="32"/>
          <w:szCs w:val="32"/>
        </w:rPr>
        <w:t>0.3</w:t>
      </w:r>
      <w:r>
        <w:rPr>
          <w:rFonts w:eastAsia="仿宋_GB2312" w:hint="eastAsia"/>
          <w:kern w:val="0"/>
          <w:sz w:val="32"/>
          <w:szCs w:val="32"/>
        </w:rPr>
        <w:t>万元，交通费</w:t>
      </w:r>
      <w:r>
        <w:rPr>
          <w:rFonts w:eastAsia="仿宋_GB2312" w:hint="eastAsia"/>
          <w:kern w:val="0"/>
          <w:sz w:val="32"/>
          <w:szCs w:val="32"/>
        </w:rPr>
        <w:t>0.2</w:t>
      </w:r>
      <w:r>
        <w:rPr>
          <w:rFonts w:eastAsia="仿宋_GB2312" w:hint="eastAsia"/>
          <w:kern w:val="0"/>
          <w:sz w:val="32"/>
          <w:szCs w:val="32"/>
        </w:rPr>
        <w:t>万元，住宿费及伙食费</w:t>
      </w:r>
      <w:r>
        <w:rPr>
          <w:rFonts w:eastAsia="仿宋_GB2312" w:hint="eastAsia"/>
          <w:kern w:val="0"/>
          <w:sz w:val="32"/>
          <w:szCs w:val="32"/>
        </w:rPr>
        <w:t>0.7</w:t>
      </w:r>
      <w:r>
        <w:rPr>
          <w:rFonts w:eastAsia="仿宋_GB2312" w:hint="eastAsia"/>
          <w:kern w:val="0"/>
          <w:sz w:val="32"/>
          <w:szCs w:val="32"/>
        </w:rPr>
        <w:t>万元</w:t>
      </w:r>
    </w:p>
    <w:p w:rsidR="00C01647" w:rsidRDefault="004D18C5">
      <w:pPr>
        <w:numPr>
          <w:ilvl w:val="0"/>
          <w:numId w:val="2"/>
        </w:numPr>
        <w:spacing w:line="600" w:lineRule="exact"/>
        <w:ind w:firstLine="66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七一建党节缅怀先烈活动计划及经费预算</w:t>
      </w:r>
    </w:p>
    <w:p w:rsidR="00C01647" w:rsidRDefault="004D18C5">
      <w:pPr>
        <w:spacing w:line="600" w:lineRule="exact"/>
        <w:ind w:left="66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七一建党节举办全体党员</w:t>
      </w:r>
      <w:r>
        <w:rPr>
          <w:rFonts w:eastAsia="仿宋_GB2312" w:hint="eastAsia"/>
          <w:bCs/>
          <w:sz w:val="32"/>
          <w:szCs w:val="32"/>
        </w:rPr>
        <w:t>40</w:t>
      </w:r>
      <w:r>
        <w:rPr>
          <w:rFonts w:eastAsia="仿宋_GB2312" w:hint="eastAsia"/>
          <w:bCs/>
          <w:sz w:val="32"/>
          <w:szCs w:val="32"/>
        </w:rPr>
        <w:t>余人到陈树湘烈士公园缅怀先烈活动，经费预算</w:t>
      </w:r>
      <w:r>
        <w:rPr>
          <w:rFonts w:eastAsia="仿宋_GB2312" w:hint="eastAsia"/>
          <w:bCs/>
          <w:sz w:val="32"/>
          <w:szCs w:val="32"/>
        </w:rPr>
        <w:t>1.0</w:t>
      </w:r>
      <w:r>
        <w:rPr>
          <w:rFonts w:eastAsia="仿宋_GB2312" w:hint="eastAsia"/>
          <w:bCs/>
          <w:sz w:val="32"/>
          <w:szCs w:val="32"/>
        </w:rPr>
        <w:t>万元，其中服装费</w:t>
      </w:r>
      <w:r>
        <w:rPr>
          <w:rFonts w:eastAsia="仿宋_GB2312" w:hint="eastAsia"/>
          <w:bCs/>
          <w:sz w:val="32"/>
          <w:szCs w:val="32"/>
        </w:rPr>
        <w:t>0.5</w:t>
      </w:r>
      <w:r>
        <w:rPr>
          <w:rFonts w:eastAsia="仿宋_GB2312" w:hint="eastAsia"/>
          <w:bCs/>
          <w:sz w:val="32"/>
          <w:szCs w:val="32"/>
        </w:rPr>
        <w:t>万元，伙食费</w:t>
      </w:r>
      <w:r>
        <w:rPr>
          <w:rFonts w:eastAsia="仿宋_GB2312" w:hint="eastAsia"/>
          <w:bCs/>
          <w:sz w:val="32"/>
          <w:szCs w:val="32"/>
        </w:rPr>
        <w:t>0.3</w:t>
      </w:r>
      <w:r>
        <w:rPr>
          <w:rFonts w:eastAsia="仿宋_GB2312" w:hint="eastAsia"/>
          <w:bCs/>
          <w:sz w:val="32"/>
          <w:szCs w:val="32"/>
        </w:rPr>
        <w:t>万元，车辆费</w:t>
      </w:r>
      <w:r>
        <w:rPr>
          <w:rFonts w:eastAsia="仿宋_GB2312" w:hint="eastAsia"/>
          <w:bCs/>
          <w:sz w:val="32"/>
          <w:szCs w:val="32"/>
        </w:rPr>
        <w:t>0.3</w:t>
      </w:r>
      <w:r>
        <w:rPr>
          <w:rFonts w:eastAsia="仿宋_GB2312" w:hint="eastAsia"/>
          <w:bCs/>
          <w:sz w:val="32"/>
          <w:szCs w:val="32"/>
        </w:rPr>
        <w:t>万元。</w:t>
      </w:r>
    </w:p>
    <w:p w:rsidR="00C01647" w:rsidRDefault="004D18C5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eastAsia="仿宋_GB2312" w:hint="eastAsia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</w:t>
      </w:r>
      <w:r>
        <w:rPr>
          <w:rFonts w:eastAsia="仿宋_GB2312"/>
          <w:bCs/>
          <w:kern w:val="0"/>
          <w:sz w:val="32"/>
          <w:szCs w:val="32"/>
        </w:rPr>
        <w:lastRenderedPageBreak/>
        <w:t>要通信用车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 w:rsidR="00C01647" w:rsidRDefault="004D18C5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 w:hint="eastAsia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 w:hint="eastAsia"/>
          <w:sz w:val="32"/>
          <w:szCs w:val="32"/>
        </w:rPr>
        <w:t>956.16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 w:hint="eastAsia"/>
          <w:sz w:val="32"/>
          <w:szCs w:val="32"/>
        </w:rPr>
        <w:t>934.06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 w:hint="eastAsia"/>
          <w:sz w:val="32"/>
          <w:szCs w:val="32"/>
        </w:rPr>
        <w:t>22.10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 w:rsidR="00C01647" w:rsidRDefault="004D18C5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 w:rsidR="00C01647" w:rsidRDefault="004D18C5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C01647" w:rsidRDefault="004D18C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C01647" w:rsidRDefault="00C01647">
      <w:pPr>
        <w:ind w:firstLineChars="200" w:firstLine="640"/>
        <w:rPr>
          <w:rFonts w:eastAsia="仿宋_GB2312"/>
          <w:sz w:val="32"/>
          <w:szCs w:val="32"/>
        </w:rPr>
      </w:pPr>
    </w:p>
    <w:p w:rsidR="00C01647" w:rsidRDefault="00C01647">
      <w:pPr>
        <w:ind w:firstLineChars="200" w:firstLine="640"/>
        <w:rPr>
          <w:rFonts w:eastAsia="仿宋_GB2312"/>
          <w:sz w:val="32"/>
          <w:szCs w:val="32"/>
        </w:rPr>
      </w:pPr>
    </w:p>
    <w:p w:rsidR="00C01647" w:rsidRDefault="00C01647">
      <w:pPr>
        <w:ind w:firstLineChars="200" w:firstLine="640"/>
        <w:rPr>
          <w:rFonts w:eastAsia="仿宋_GB2312"/>
          <w:sz w:val="32"/>
          <w:szCs w:val="32"/>
        </w:rPr>
      </w:pPr>
    </w:p>
    <w:p w:rsidR="00C01647" w:rsidRDefault="00C01647">
      <w:pPr>
        <w:ind w:firstLineChars="200" w:firstLine="640"/>
        <w:rPr>
          <w:rFonts w:eastAsia="仿宋_GB2312"/>
          <w:sz w:val="32"/>
          <w:szCs w:val="32"/>
        </w:rPr>
      </w:pPr>
    </w:p>
    <w:p w:rsidR="00C01647" w:rsidRDefault="00C01647">
      <w:pPr>
        <w:ind w:firstLineChars="200" w:firstLine="640"/>
        <w:rPr>
          <w:rFonts w:eastAsia="仿宋_GB2312"/>
          <w:sz w:val="32"/>
          <w:szCs w:val="32"/>
        </w:rPr>
      </w:pPr>
    </w:p>
    <w:p w:rsidR="00C01647" w:rsidRDefault="00C01647">
      <w:pPr>
        <w:ind w:firstLineChars="200" w:firstLine="640"/>
        <w:rPr>
          <w:rFonts w:eastAsia="仿宋_GB2312"/>
          <w:sz w:val="32"/>
          <w:szCs w:val="32"/>
        </w:rPr>
      </w:pPr>
    </w:p>
    <w:p w:rsidR="00C01647" w:rsidRDefault="004D18C5" w:rsidP="004D18C5">
      <w:pPr>
        <w:numPr>
          <w:ilvl w:val="0"/>
          <w:numId w:val="3"/>
        </w:numPr>
        <w:ind w:firstLineChars="200" w:firstLine="88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 w:rsidR="00C01647" w:rsidRDefault="004D18C5" w:rsidP="004D18C5">
      <w:pPr>
        <w:ind w:firstLineChars="800" w:firstLine="2561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（注：详情请见附表）</w:t>
      </w: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  <w:r w:rsidRPr="00C01647">
        <w:rPr>
          <w:rFonts w:eastAsia="仿宋_GB2312" w:hint="eastAsia"/>
          <w:b/>
          <w:bCs/>
          <w:kern w:val="0"/>
          <w:sz w:val="32"/>
          <w:szCs w:val="32"/>
        </w:rPr>
        <w:object w:dxaOrig="13230" w:dyaOrig="15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86.75pt" o:ole="">
            <v:imagedata r:id="rId8" o:title=""/>
            <o:lock v:ext="edit" aspectratio="f"/>
          </v:shape>
          <o:OLEObject Type="Embed" ProgID="Excel.Sheet.12" ShapeID="_x0000_i1025" DrawAspect="Content" ObjectID="_1684499030" r:id="rId9"/>
        </w:object>
      </w:r>
      <w:r w:rsidRPr="00C01647">
        <w:rPr>
          <w:rFonts w:eastAsia="仿宋_GB2312" w:hint="eastAsia"/>
          <w:b/>
          <w:bCs/>
          <w:kern w:val="0"/>
          <w:sz w:val="32"/>
          <w:szCs w:val="32"/>
        </w:rPr>
        <w:object w:dxaOrig="20040" w:dyaOrig="4760">
          <v:shape id="_x0000_i1026" type="#_x0000_t75" style="width:414.75pt;height:98.25pt" o:ole="">
            <v:imagedata r:id="rId10" o:title=""/>
            <o:lock v:ext="edit" aspectratio="f"/>
          </v:shape>
          <o:OLEObject Type="Embed" ProgID="Excel.Sheet.12" ShapeID="_x0000_i1026" DrawAspect="Content" ObjectID="_1684499031" r:id="rId11"/>
        </w:object>
      </w: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  <w:r w:rsidRPr="00C01647">
        <w:rPr>
          <w:rFonts w:eastAsia="仿宋_GB2312" w:hint="eastAsia"/>
          <w:b/>
          <w:bCs/>
          <w:kern w:val="0"/>
          <w:sz w:val="32"/>
          <w:szCs w:val="32"/>
        </w:rPr>
        <w:object w:dxaOrig="14720" w:dyaOrig="5090">
          <v:shape id="_x0000_i1027" type="#_x0000_t75" style="width:414.75pt;height:143.25pt" o:ole="">
            <v:imagedata r:id="rId12" o:title=""/>
            <o:lock v:ext="edit" aspectratio="f"/>
          </v:shape>
          <o:OLEObject Type="Embed" ProgID="Excel.Sheet.12" ShapeID="_x0000_i1027" DrawAspect="Content" ObjectID="_1684499032" r:id="rId13"/>
        </w:object>
      </w: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  <w:r w:rsidRPr="00C01647">
        <w:rPr>
          <w:rFonts w:eastAsia="仿宋_GB2312"/>
          <w:b/>
          <w:bCs/>
          <w:kern w:val="0"/>
          <w:sz w:val="32"/>
          <w:szCs w:val="32"/>
        </w:rPr>
        <w:object w:dxaOrig="11870" w:dyaOrig="13870">
          <v:shape id="_x0000_i1028" type="#_x0000_t75" style="width:414.75pt;height:483pt" o:ole="">
            <v:imagedata r:id="rId14" o:title=""/>
            <o:lock v:ext="edit" aspectratio="f"/>
          </v:shape>
          <o:OLEObject Type="Embed" ProgID="Excel.Sheet.12" ShapeID="_x0000_i1028" DrawAspect="Content" ObjectID="_1684499033" r:id="rId15"/>
        </w:object>
      </w: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</w:p>
    <w:tbl>
      <w:tblPr>
        <w:tblW w:w="12070" w:type="dxa"/>
        <w:tblInd w:w="98" w:type="dxa"/>
        <w:tblLook w:val="04A0"/>
      </w:tblPr>
      <w:tblGrid>
        <w:gridCol w:w="1836"/>
        <w:gridCol w:w="2980"/>
        <w:gridCol w:w="1442"/>
        <w:gridCol w:w="1454"/>
        <w:gridCol w:w="1442"/>
        <w:gridCol w:w="1436"/>
        <w:gridCol w:w="1480"/>
      </w:tblGrid>
      <w:tr w:rsidR="00C01647">
        <w:trPr>
          <w:trHeight w:val="51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1647" w:rsidRDefault="004D18C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附件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3-5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1647" w:rsidRDefault="00C01647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1647">
        <w:trPr>
          <w:trHeight w:val="5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1647" w:rsidRDefault="004D18C5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一般公共预算支出表</w:t>
            </w:r>
          </w:p>
        </w:tc>
      </w:tr>
      <w:tr w:rsidR="00C0164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647" w:rsidRDefault="004D18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单位：道县桥头林场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647" w:rsidRDefault="00C016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1647" w:rsidRDefault="00C016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1647" w:rsidRDefault="00C016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1647" w:rsidRDefault="00C016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1647" w:rsidRDefault="00C016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1647" w:rsidRDefault="004D18C5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单位：万元</w:t>
            </w:r>
          </w:p>
        </w:tc>
      </w:tr>
      <w:tr w:rsidR="00C01647">
        <w:trPr>
          <w:trHeight w:val="51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01647" w:rsidRDefault="004D18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科目名称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647" w:rsidRDefault="004D18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01647" w:rsidRDefault="004D18C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基本支出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01647" w:rsidRDefault="00C01647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1647" w:rsidRDefault="00C01647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项目支出</w:t>
            </w:r>
          </w:p>
        </w:tc>
      </w:tr>
      <w:tr w:rsidR="00C01647">
        <w:trPr>
          <w:trHeight w:val="510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人员经费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公用经费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C016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1647">
        <w:trPr>
          <w:trHeight w:val="5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lef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956.16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934.06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898.46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35.60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22.10</w:t>
            </w:r>
          </w:p>
        </w:tc>
      </w:tr>
      <w:tr w:rsidR="00C01647">
        <w:trPr>
          <w:trHeight w:val="5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2010350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事业运行（政府办公厅（室）及相关机构事务）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647.53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647.53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611.93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35.60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C01647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1647">
        <w:trPr>
          <w:trHeight w:val="5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2130204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林业事业机构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308.63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286.53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286.53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647" w:rsidRDefault="00C01647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647" w:rsidRDefault="004D18C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22.10</w:t>
            </w:r>
          </w:p>
        </w:tc>
      </w:tr>
    </w:tbl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  <w:r w:rsidRPr="00C01647">
        <w:rPr>
          <w:rFonts w:eastAsia="仿宋_GB2312"/>
          <w:b/>
          <w:bCs/>
          <w:kern w:val="0"/>
          <w:sz w:val="32"/>
          <w:szCs w:val="32"/>
        </w:rPr>
        <w:object w:dxaOrig="12070" w:dyaOrig="4060">
          <v:shape id="_x0000_i1029" type="#_x0000_t75" style="width:415.5pt;height:139.5pt" o:ole="">
            <v:imagedata r:id="rId16" o:title=""/>
            <o:lock v:ext="edit" aspectratio="f"/>
          </v:shape>
          <o:OLEObject Type="Embed" ProgID="Excel.Sheet.12" ShapeID="_x0000_i1029" DrawAspect="Content" ObjectID="_1684499034" r:id="rId17"/>
        </w:object>
      </w: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  <w:r w:rsidRPr="00C01647">
        <w:rPr>
          <w:rFonts w:eastAsia="仿宋_GB2312"/>
          <w:b/>
          <w:bCs/>
          <w:kern w:val="0"/>
          <w:sz w:val="32"/>
          <w:szCs w:val="32"/>
        </w:rPr>
        <w:object w:dxaOrig="10740" w:dyaOrig="15080">
          <v:shape id="_x0000_i1030" type="#_x0000_t75" style="width:414.75pt;height:581.25pt" o:ole="">
            <v:imagedata r:id="rId18" o:title=""/>
            <o:lock v:ext="edit" aspectratio="f"/>
          </v:shape>
          <o:OLEObject Type="Embed" ProgID="Excel.Sheet.12" ShapeID="_x0000_i1030" DrawAspect="Content" ObjectID="_1684499035" r:id="rId19"/>
        </w:object>
      </w: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</w:p>
    <w:p w:rsidR="00C01647" w:rsidRDefault="00C01647">
      <w:pPr>
        <w:rPr>
          <w:rFonts w:eastAsia="仿宋_GB2312"/>
          <w:b/>
          <w:bCs/>
          <w:kern w:val="0"/>
          <w:sz w:val="32"/>
          <w:szCs w:val="32"/>
        </w:rPr>
      </w:pPr>
      <w:r w:rsidRPr="00C01647">
        <w:rPr>
          <w:rFonts w:eastAsia="仿宋_GB2312"/>
          <w:b/>
          <w:bCs/>
          <w:kern w:val="0"/>
          <w:sz w:val="32"/>
          <w:szCs w:val="32"/>
        </w:rPr>
        <w:object w:dxaOrig="10870" w:dyaOrig="3950">
          <v:shape id="_x0000_i1031" type="#_x0000_t75" style="width:415.5pt;height:150.75pt" o:ole="">
            <v:imagedata r:id="rId20" o:title=""/>
            <o:lock v:ext="edit" aspectratio="f"/>
          </v:shape>
          <o:OLEObject Type="Embed" ProgID="Excel.Sheet.12" ShapeID="_x0000_i1031" DrawAspect="Content" ObjectID="_1684499036" r:id="rId21"/>
        </w:object>
      </w:r>
      <w:r w:rsidRPr="00C01647">
        <w:rPr>
          <w:rFonts w:eastAsia="仿宋_GB2312"/>
          <w:b/>
          <w:bCs/>
          <w:kern w:val="0"/>
          <w:sz w:val="32"/>
          <w:szCs w:val="32"/>
        </w:rPr>
        <w:object w:dxaOrig="10930" w:dyaOrig="4590">
          <v:shape id="_x0000_i1032" type="#_x0000_t75" style="width:414.75pt;height:174pt" o:ole="">
            <v:imagedata r:id="rId22" o:title=""/>
            <o:lock v:ext="edit" aspectratio="f"/>
          </v:shape>
          <o:OLEObject Type="Embed" ProgID="Excel.Sheet.12" ShapeID="_x0000_i1032" DrawAspect="Content" ObjectID="_1684499037" r:id="rId23"/>
        </w:object>
      </w:r>
    </w:p>
    <w:sectPr w:rsidR="00C01647" w:rsidSect="00C0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C5" w:rsidRDefault="004D18C5" w:rsidP="004D18C5">
      <w:r>
        <w:separator/>
      </w:r>
    </w:p>
  </w:endnote>
  <w:endnote w:type="continuationSeparator" w:id="1">
    <w:p w:rsidR="004D18C5" w:rsidRDefault="004D18C5" w:rsidP="004D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C5" w:rsidRDefault="004D18C5" w:rsidP="004D18C5">
      <w:r>
        <w:separator/>
      </w:r>
    </w:p>
  </w:footnote>
  <w:footnote w:type="continuationSeparator" w:id="1">
    <w:p w:rsidR="004D18C5" w:rsidRDefault="004D18C5" w:rsidP="004D1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0C72"/>
    <w:multiLevelType w:val="singleLevel"/>
    <w:tmpl w:val="04890C72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F91AEF6"/>
    <w:multiLevelType w:val="singleLevel"/>
    <w:tmpl w:val="2F91AEF6"/>
    <w:lvl w:ilvl="0">
      <w:start w:val="2"/>
      <w:numFmt w:val="decimal"/>
      <w:suff w:val="nothing"/>
      <w:lvlText w:val="%1、"/>
      <w:lvlJc w:val="left"/>
    </w:lvl>
  </w:abstractNum>
  <w:abstractNum w:abstractNumId="2">
    <w:nsid w:val="5CC70C38"/>
    <w:multiLevelType w:val="singleLevel"/>
    <w:tmpl w:val="5CC70C38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0BF5"/>
    <w:rsid w:val="00370BF5"/>
    <w:rsid w:val="004D18C5"/>
    <w:rsid w:val="0086712E"/>
    <w:rsid w:val="00C01647"/>
    <w:rsid w:val="0EB032E2"/>
    <w:rsid w:val="1F333955"/>
    <w:rsid w:val="22FB6A1D"/>
    <w:rsid w:val="2AFD09E5"/>
    <w:rsid w:val="32865E00"/>
    <w:rsid w:val="46992F0A"/>
    <w:rsid w:val="4BA17456"/>
    <w:rsid w:val="749C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18C5"/>
    <w:rPr>
      <w:kern w:val="2"/>
      <w:sz w:val="18"/>
      <w:szCs w:val="18"/>
    </w:rPr>
  </w:style>
  <w:style w:type="paragraph" w:styleId="a4">
    <w:name w:val="footer"/>
    <w:basedOn w:val="a"/>
    <w:link w:val="Char0"/>
    <w:rsid w:val="004D1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18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___3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___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___5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__2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___4.xlsx"/><Relationship Id="rId23" Type="http://schemas.openxmlformats.org/officeDocument/2006/relationships/package" Target="embeddings/Microsoft_Office_Excel____8.xlsx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___6.xlsx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1.xlsx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3397</Words>
  <Characters>703</Characters>
  <Application>Microsoft Office Word</Application>
  <DocSecurity>0</DocSecurity>
  <Lines>5</Lines>
  <Paragraphs>8</Paragraphs>
  <ScaleCrop>false</ScaleCrop>
  <Company>china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2021-06-01T12:06:00Z</dcterms:created>
  <dcterms:modified xsi:type="dcterms:W3CDTF">2021-06-06T07:37:00Z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723BE2791747492DBA0419756F746E8D</vt:lpwstr>
  </property>
</Properties>
</file>