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黑体" w:hAnsi="黑体" w:eastAsia="黑体" w:cs="黑体"/>
          <w:bCs/>
          <w:kern w:val="0"/>
          <w:sz w:val="44"/>
          <w:szCs w:val="44"/>
        </w:rPr>
      </w:pPr>
      <w:r>
        <w:rPr>
          <w:rFonts w:hint="eastAsia" w:ascii="黑体" w:hAnsi="黑体" w:eastAsia="黑体" w:cs="黑体"/>
          <w:bCs/>
          <w:kern w:val="0"/>
          <w:sz w:val="44"/>
          <w:szCs w:val="44"/>
          <w:lang w:val="en-US" w:eastAsia="zh-CN"/>
        </w:rPr>
        <w:t>2020</w:t>
      </w:r>
      <w:r>
        <w:rPr>
          <w:rFonts w:hint="eastAsia" w:ascii="黑体" w:hAnsi="黑体" w:eastAsia="黑体" w:cs="黑体"/>
          <w:bCs/>
          <w:kern w:val="0"/>
          <w:sz w:val="44"/>
          <w:szCs w:val="44"/>
        </w:rPr>
        <w:t>年</w:t>
      </w:r>
      <w:r>
        <w:rPr>
          <w:rFonts w:hint="eastAsia" w:ascii="黑体" w:hAnsi="黑体" w:eastAsia="黑体" w:cs="黑体"/>
          <w:bCs/>
          <w:kern w:val="0"/>
          <w:sz w:val="44"/>
          <w:szCs w:val="44"/>
          <w:lang w:eastAsia="zh-CN"/>
        </w:rPr>
        <w:t>公安局</w:t>
      </w:r>
      <w:r>
        <w:rPr>
          <w:rFonts w:hint="eastAsia" w:ascii="黑体" w:hAnsi="黑体" w:eastAsia="黑体" w:cs="黑体"/>
          <w:bCs/>
          <w:kern w:val="0"/>
          <w:sz w:val="44"/>
          <w:szCs w:val="44"/>
        </w:rPr>
        <w:t>部门预算公开</w:t>
      </w:r>
    </w:p>
    <w:p>
      <w:pPr>
        <w:widowControl/>
        <w:spacing w:line="600" w:lineRule="exact"/>
        <w:jc w:val="center"/>
        <w:rPr>
          <w:rFonts w:ascii="黑体" w:hAnsi="黑体" w:eastAsia="黑体" w:cs="黑体"/>
          <w:bCs/>
          <w:kern w:val="0"/>
          <w:sz w:val="44"/>
          <w:szCs w:val="44"/>
        </w:rPr>
      </w:pPr>
    </w:p>
    <w:p>
      <w:pPr>
        <w:widowControl/>
        <w:spacing w:line="600" w:lineRule="exact"/>
        <w:jc w:val="center"/>
        <w:rPr>
          <w:rFonts w:eastAsia="黑体"/>
          <w:bCs/>
          <w:kern w:val="0"/>
          <w:sz w:val="44"/>
          <w:szCs w:val="44"/>
        </w:rPr>
      </w:pPr>
      <w:r>
        <w:rPr>
          <w:rFonts w:eastAsia="黑体"/>
          <w:bCs/>
          <w:kern w:val="0"/>
          <w:sz w:val="44"/>
          <w:szCs w:val="44"/>
        </w:rPr>
        <w:t>目 录</w:t>
      </w:r>
    </w:p>
    <w:p>
      <w:pPr>
        <w:widowControl/>
        <w:spacing w:line="600" w:lineRule="exact"/>
        <w:jc w:val="center"/>
        <w:rPr>
          <w:rFonts w:eastAsia="黑体"/>
          <w:bCs/>
          <w:kern w:val="0"/>
          <w:sz w:val="44"/>
          <w:szCs w:val="44"/>
        </w:rPr>
      </w:pPr>
    </w:p>
    <w:p>
      <w:pPr>
        <w:widowControl/>
        <w:numPr>
          <w:ilvl w:val="0"/>
          <w:numId w:val="1"/>
        </w:numPr>
        <w:spacing w:line="600" w:lineRule="exact"/>
        <w:ind w:firstLine="643" w:firstLineChars="200"/>
        <w:rPr>
          <w:rFonts w:hint="eastAsia" w:ascii="仿宋_GB2312" w:eastAsia="仿宋_GB2312"/>
          <w:b/>
          <w:bCs/>
          <w:kern w:val="0"/>
          <w:sz w:val="32"/>
          <w:szCs w:val="32"/>
        </w:rPr>
      </w:pPr>
      <w:r>
        <w:rPr>
          <w:rFonts w:hint="eastAsia" w:eastAsia="方正小标宋_GBK"/>
          <w:b/>
          <w:bCs/>
          <w:kern w:val="0"/>
          <w:sz w:val="32"/>
          <w:szCs w:val="32"/>
          <w:lang w:val="en-US" w:eastAsia="zh-CN"/>
        </w:rPr>
        <w:t>2020</w:t>
      </w:r>
      <w:r>
        <w:rPr>
          <w:rFonts w:eastAsia="仿宋_GB2312"/>
          <w:b/>
          <w:bCs/>
          <w:kern w:val="0"/>
          <w:sz w:val="32"/>
          <w:szCs w:val="32"/>
        </w:rPr>
        <w:t>年部门预算说明</w:t>
      </w:r>
    </w:p>
    <w:p>
      <w:pPr>
        <w:widowControl/>
        <w:numPr>
          <w:ilvl w:val="0"/>
          <w:numId w:val="0"/>
        </w:numPr>
        <w:spacing w:line="60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1、部门基本概况</w:t>
      </w:r>
    </w:p>
    <w:p>
      <w:pPr>
        <w:widowControl/>
        <w:spacing w:line="600" w:lineRule="exact"/>
        <w:ind w:firstLine="627" w:firstLineChars="196"/>
        <w:jc w:val="left"/>
        <w:rPr>
          <w:rFonts w:hint="eastAsia" w:ascii="仿宋_GB2312" w:eastAsia="仿宋_GB2312"/>
          <w:kern w:val="0"/>
          <w:sz w:val="32"/>
          <w:szCs w:val="32"/>
        </w:rPr>
      </w:pPr>
      <w:r>
        <w:rPr>
          <w:rFonts w:hint="eastAsia" w:ascii="仿宋_GB2312" w:eastAsia="仿宋_GB2312"/>
          <w:kern w:val="0"/>
          <w:sz w:val="32"/>
          <w:szCs w:val="32"/>
        </w:rPr>
        <w:t>2、部门预算单位构成</w:t>
      </w:r>
    </w:p>
    <w:p>
      <w:pPr>
        <w:widowControl/>
        <w:spacing w:line="600" w:lineRule="exact"/>
        <w:ind w:firstLine="627" w:firstLineChars="196"/>
        <w:jc w:val="left"/>
        <w:rPr>
          <w:rFonts w:hint="eastAsia" w:ascii="仿宋_GB2312" w:eastAsia="仿宋_GB2312"/>
          <w:bCs/>
          <w:kern w:val="0"/>
          <w:sz w:val="32"/>
          <w:szCs w:val="32"/>
        </w:rPr>
      </w:pPr>
      <w:r>
        <w:rPr>
          <w:rFonts w:hint="eastAsia" w:ascii="仿宋_GB2312" w:eastAsia="仿宋_GB2312"/>
          <w:bCs/>
          <w:kern w:val="0"/>
          <w:sz w:val="32"/>
          <w:szCs w:val="32"/>
        </w:rPr>
        <w:t>3、部门收支总体情况</w:t>
      </w:r>
    </w:p>
    <w:p>
      <w:pPr>
        <w:widowControl/>
        <w:spacing w:line="600" w:lineRule="exact"/>
        <w:ind w:firstLine="660"/>
        <w:jc w:val="left"/>
        <w:rPr>
          <w:rFonts w:hint="eastAsia" w:ascii="仿宋_GB2312" w:eastAsia="仿宋_GB2312"/>
          <w:sz w:val="32"/>
          <w:szCs w:val="32"/>
        </w:rPr>
      </w:pPr>
      <w:r>
        <w:rPr>
          <w:rFonts w:hint="eastAsia" w:ascii="仿宋_GB2312" w:eastAsia="仿宋_GB2312"/>
          <w:sz w:val="32"/>
          <w:szCs w:val="32"/>
        </w:rPr>
        <w:t>4、一般公共预算拨款支出</w:t>
      </w:r>
    </w:p>
    <w:p>
      <w:pPr>
        <w:widowControl/>
        <w:spacing w:line="600" w:lineRule="exact"/>
        <w:ind w:firstLine="660"/>
        <w:jc w:val="left"/>
        <w:rPr>
          <w:rFonts w:hint="eastAsia" w:ascii="仿宋_GB2312" w:eastAsia="仿宋_GB2312"/>
          <w:sz w:val="32"/>
          <w:szCs w:val="32"/>
        </w:rPr>
      </w:pPr>
      <w:r>
        <w:rPr>
          <w:rFonts w:hint="eastAsia" w:ascii="仿宋_GB2312" w:eastAsia="仿宋_GB2312"/>
          <w:sz w:val="32"/>
          <w:szCs w:val="32"/>
        </w:rPr>
        <w:t>5、政府性基金预算支出</w:t>
      </w:r>
    </w:p>
    <w:p>
      <w:pPr>
        <w:widowControl/>
        <w:spacing w:line="600" w:lineRule="exact"/>
        <w:ind w:firstLine="660"/>
        <w:jc w:val="left"/>
        <w:rPr>
          <w:rFonts w:hint="eastAsia" w:ascii="仿宋_GB2312" w:eastAsia="仿宋_GB2312"/>
          <w:sz w:val="32"/>
          <w:szCs w:val="32"/>
        </w:rPr>
      </w:pPr>
      <w:r>
        <w:rPr>
          <w:rFonts w:hint="eastAsia" w:ascii="仿宋_GB2312" w:eastAsia="仿宋_GB2312"/>
          <w:sz w:val="32"/>
          <w:szCs w:val="32"/>
        </w:rPr>
        <w:t>6、其他重要事项的情况说明</w:t>
      </w:r>
    </w:p>
    <w:p>
      <w:pPr>
        <w:widowControl/>
        <w:spacing w:line="600" w:lineRule="exact"/>
        <w:ind w:firstLine="660"/>
        <w:rPr>
          <w:rFonts w:hint="eastAsia" w:ascii="仿宋_GB2312" w:eastAsia="仿宋_GB2312"/>
          <w:sz w:val="32"/>
          <w:szCs w:val="32"/>
        </w:rPr>
      </w:pPr>
      <w:r>
        <w:rPr>
          <w:rFonts w:hint="eastAsia" w:ascii="仿宋_GB2312" w:eastAsia="仿宋_GB2312"/>
          <w:sz w:val="32"/>
          <w:szCs w:val="32"/>
        </w:rPr>
        <w:t>7、名词解释</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 xml:space="preserve">第二部分 </w:t>
      </w:r>
      <w:r>
        <w:rPr>
          <w:rFonts w:hint="eastAsia" w:eastAsia="仿宋_GB2312"/>
          <w:b/>
          <w:bCs/>
          <w:kern w:val="0"/>
          <w:sz w:val="32"/>
          <w:szCs w:val="32"/>
          <w:lang w:val="en-US" w:eastAsia="zh-CN"/>
        </w:rPr>
        <w:t>2020</w:t>
      </w:r>
      <w:r>
        <w:rPr>
          <w:rFonts w:eastAsia="仿宋_GB2312"/>
          <w:b/>
          <w:bCs/>
          <w:kern w:val="0"/>
          <w:sz w:val="32"/>
          <w:szCs w:val="32"/>
        </w:rPr>
        <w:t>年部门预算表</w:t>
      </w:r>
    </w:p>
    <w:p>
      <w:pPr>
        <w:widowControl/>
        <w:spacing w:line="600" w:lineRule="exact"/>
        <w:ind w:firstLine="640" w:firstLineChars="200"/>
        <w:rPr>
          <w:rFonts w:eastAsia="仿宋_GB2312"/>
          <w:sz w:val="32"/>
          <w:szCs w:val="32"/>
        </w:rPr>
      </w:pPr>
      <w:r>
        <w:rPr>
          <w:rFonts w:hint="eastAsia" w:eastAsia="仿宋_GB2312"/>
          <w:sz w:val="32"/>
          <w:szCs w:val="32"/>
        </w:rPr>
        <w:t>1、部门收支总体情况表</w:t>
      </w:r>
    </w:p>
    <w:p>
      <w:pPr>
        <w:widowControl/>
        <w:spacing w:line="600" w:lineRule="exact"/>
        <w:ind w:firstLine="640" w:firstLineChars="200"/>
        <w:rPr>
          <w:rFonts w:eastAsia="仿宋_GB2312"/>
          <w:sz w:val="32"/>
          <w:szCs w:val="32"/>
        </w:rPr>
      </w:pPr>
      <w:r>
        <w:rPr>
          <w:rFonts w:hint="eastAsia" w:eastAsia="仿宋_GB2312"/>
          <w:sz w:val="32"/>
          <w:szCs w:val="32"/>
        </w:rPr>
        <w:t>2、部门收入总体情况表</w:t>
      </w:r>
    </w:p>
    <w:p>
      <w:pPr>
        <w:widowControl/>
        <w:spacing w:line="600" w:lineRule="exact"/>
        <w:ind w:firstLine="640" w:firstLineChars="200"/>
        <w:rPr>
          <w:rFonts w:eastAsia="仿宋_GB2312"/>
          <w:sz w:val="32"/>
          <w:szCs w:val="32"/>
        </w:rPr>
      </w:pPr>
      <w:r>
        <w:rPr>
          <w:rFonts w:hint="eastAsia" w:eastAsia="仿宋_GB2312"/>
          <w:sz w:val="32"/>
          <w:szCs w:val="32"/>
        </w:rPr>
        <w:t>3、部门支出总体情况表</w:t>
      </w:r>
    </w:p>
    <w:p>
      <w:pPr>
        <w:widowControl/>
        <w:spacing w:line="600" w:lineRule="exact"/>
        <w:ind w:firstLine="640" w:firstLineChars="200"/>
        <w:rPr>
          <w:rFonts w:eastAsia="仿宋_GB2312"/>
          <w:sz w:val="32"/>
          <w:szCs w:val="32"/>
        </w:rPr>
      </w:pPr>
      <w:r>
        <w:rPr>
          <w:rFonts w:hint="eastAsia" w:eastAsia="仿宋_GB2312"/>
          <w:sz w:val="32"/>
          <w:szCs w:val="32"/>
        </w:rPr>
        <w:t>4、财政拨款收支情况表</w:t>
      </w:r>
    </w:p>
    <w:p>
      <w:pPr>
        <w:widowControl/>
        <w:spacing w:line="600" w:lineRule="exact"/>
        <w:ind w:firstLine="640" w:firstLineChars="200"/>
        <w:rPr>
          <w:rFonts w:eastAsia="仿宋_GB2312"/>
          <w:sz w:val="32"/>
          <w:szCs w:val="32"/>
        </w:rPr>
      </w:pPr>
      <w:r>
        <w:rPr>
          <w:rFonts w:hint="eastAsia" w:eastAsia="仿宋_GB2312"/>
          <w:sz w:val="32"/>
          <w:szCs w:val="32"/>
        </w:rPr>
        <w:t>5、一般公共预算支出表</w:t>
      </w:r>
    </w:p>
    <w:p>
      <w:pPr>
        <w:widowControl/>
        <w:spacing w:line="600" w:lineRule="exact"/>
        <w:ind w:firstLine="640" w:firstLineChars="200"/>
        <w:rPr>
          <w:rFonts w:eastAsia="仿宋_GB2312"/>
          <w:sz w:val="32"/>
          <w:szCs w:val="32"/>
        </w:rPr>
      </w:pPr>
      <w:r>
        <w:rPr>
          <w:rFonts w:hint="eastAsia" w:eastAsia="仿宋_GB2312"/>
          <w:sz w:val="32"/>
          <w:szCs w:val="32"/>
        </w:rPr>
        <w:t>6、一般公共预算基本支出表</w:t>
      </w:r>
    </w:p>
    <w:p>
      <w:pPr>
        <w:widowControl/>
        <w:spacing w:line="600" w:lineRule="exact"/>
        <w:ind w:firstLine="640" w:firstLineChars="200"/>
        <w:rPr>
          <w:rFonts w:eastAsia="仿宋_GB2312"/>
          <w:sz w:val="32"/>
          <w:szCs w:val="32"/>
        </w:rPr>
      </w:pPr>
      <w:r>
        <w:rPr>
          <w:rFonts w:hint="eastAsia" w:eastAsia="仿宋_GB2312"/>
          <w:sz w:val="32"/>
          <w:szCs w:val="32"/>
        </w:rPr>
        <w:t>7、一般公共预算“三公”经费支出表</w:t>
      </w:r>
    </w:p>
    <w:p>
      <w:pPr>
        <w:widowControl/>
        <w:spacing w:line="600" w:lineRule="exact"/>
        <w:ind w:firstLine="640" w:firstLineChars="200"/>
        <w:rPr>
          <w:rFonts w:eastAsia="仿宋_GB2312"/>
          <w:sz w:val="32"/>
          <w:szCs w:val="32"/>
        </w:rPr>
      </w:pPr>
      <w:r>
        <w:rPr>
          <w:rFonts w:hint="eastAsia" w:eastAsia="仿宋_GB2312"/>
          <w:sz w:val="32"/>
          <w:szCs w:val="32"/>
        </w:rPr>
        <w:t>8、政府性基金预算支出情况表</w:t>
      </w:r>
    </w:p>
    <w:p>
      <w:pPr>
        <w:widowControl/>
        <w:spacing w:line="600" w:lineRule="exact"/>
        <w:ind w:firstLine="640" w:firstLineChars="200"/>
        <w:rPr>
          <w:rFonts w:eastAsia="仿宋_GB2312"/>
          <w:bCs/>
          <w:kern w:val="0"/>
          <w:sz w:val="32"/>
          <w:szCs w:val="32"/>
        </w:rPr>
      </w:pPr>
      <w:r>
        <w:rPr>
          <w:rFonts w:eastAsia="仿宋_GB2312"/>
          <w:bCs/>
          <w:kern w:val="0"/>
          <w:sz w:val="32"/>
          <w:szCs w:val="32"/>
        </w:rPr>
        <w:t>注：以上部门预算报表中，空表表示本部门无相关收支情况。</w:t>
      </w:r>
    </w:p>
    <w:p>
      <w:pPr>
        <w:widowControl/>
        <w:spacing w:line="600" w:lineRule="exact"/>
        <w:jc w:val="center"/>
        <w:rPr>
          <w:rFonts w:ascii="宋体" w:hAnsi="宋体" w:cs="宋体"/>
          <w:b/>
          <w:bCs/>
          <w:kern w:val="0"/>
          <w:sz w:val="36"/>
          <w:szCs w:val="36"/>
        </w:rPr>
      </w:pPr>
      <w:r>
        <w:rPr>
          <w:rFonts w:hint="eastAsia" w:ascii="宋体" w:hAnsi="宋体" w:cs="宋体"/>
          <w:b/>
          <w:bCs/>
          <w:kern w:val="0"/>
          <w:sz w:val="36"/>
          <w:szCs w:val="36"/>
        </w:rPr>
        <w:t>第一部分</w:t>
      </w:r>
      <w:r>
        <w:rPr>
          <w:rFonts w:hint="eastAsia" w:eastAsia="方正小标宋_GBK"/>
          <w:b/>
          <w:bCs/>
          <w:kern w:val="0"/>
          <w:sz w:val="36"/>
          <w:szCs w:val="36"/>
        </w:rPr>
        <w:t xml:space="preserve">    </w:t>
      </w:r>
      <w:r>
        <w:rPr>
          <w:rFonts w:hint="eastAsia" w:ascii="宋体" w:hAnsi="宋体" w:cs="宋体"/>
          <w:b/>
          <w:bCs/>
          <w:kern w:val="0"/>
          <w:sz w:val="36"/>
          <w:szCs w:val="36"/>
        </w:rPr>
        <w:t>部门预算说明</w:t>
      </w:r>
    </w:p>
    <w:p>
      <w:pPr>
        <w:widowControl/>
        <w:spacing w:line="600" w:lineRule="exact"/>
        <w:jc w:val="center"/>
        <w:rPr>
          <w:rFonts w:eastAsia="方正小标宋_GBK"/>
          <w:b/>
          <w:bCs/>
          <w:kern w:val="0"/>
          <w:sz w:val="36"/>
          <w:szCs w:val="36"/>
        </w:rPr>
      </w:pPr>
    </w:p>
    <w:p>
      <w:pPr>
        <w:widowControl/>
        <w:spacing w:line="600" w:lineRule="exact"/>
        <w:ind w:firstLine="630" w:firstLineChars="196"/>
        <w:jc w:val="left"/>
        <w:rPr>
          <w:rFonts w:ascii="仿宋_GB2312" w:eastAsia="仿宋_GB2312"/>
          <w:b/>
          <w:kern w:val="0"/>
          <w:sz w:val="32"/>
          <w:szCs w:val="32"/>
        </w:rPr>
      </w:pPr>
      <w:r>
        <w:rPr>
          <w:rFonts w:hint="eastAsia" w:ascii="仿宋_GB2312" w:eastAsia="仿宋_GB2312" w:cs="仿宋_GB2312"/>
          <w:b/>
          <w:kern w:val="0"/>
          <w:sz w:val="32"/>
          <w:szCs w:val="32"/>
        </w:rPr>
        <w:t>一、部门基本概况</w:t>
      </w:r>
    </w:p>
    <w:p>
      <w:pPr>
        <w:ind w:firstLine="640" w:firstLineChars="200"/>
        <w:rPr>
          <w:rFonts w:ascii="仿宋_GB2312" w:hAnsi="华文楷体" w:eastAsia="仿宋_GB2312"/>
          <w:b/>
          <w:bCs/>
          <w:sz w:val="30"/>
          <w:szCs w:val="30"/>
        </w:rPr>
      </w:pPr>
      <w:r>
        <w:rPr>
          <w:rFonts w:hint="eastAsia" w:ascii="仿宋_GB2312" w:eastAsia="仿宋_GB2312" w:cs="仿宋_GB2312"/>
          <w:sz w:val="32"/>
          <w:szCs w:val="32"/>
        </w:rPr>
        <w:t>（一）</w:t>
      </w:r>
      <w:r>
        <w:rPr>
          <w:rFonts w:hint="eastAsia" w:ascii="仿宋_GB2312" w:hAnsi="华文楷体" w:eastAsia="仿宋_GB2312" w:cs="仿宋_GB2312"/>
          <w:b/>
          <w:bCs/>
          <w:sz w:val="30"/>
          <w:szCs w:val="30"/>
        </w:rPr>
        <w:t>职能职责</w:t>
      </w:r>
    </w:p>
    <w:p>
      <w:pPr>
        <w:pStyle w:val="2"/>
        <w:spacing w:before="0" w:beforeAutospacing="0" w:after="0" w:afterAutospacing="0"/>
        <w:rPr>
          <w:rFonts w:ascii="仿宋_GB2312" w:hAnsi="华文楷体" w:eastAsia="仿宋_GB2312" w:cs="Times New Roman"/>
          <w:color w:val="333333"/>
          <w:sz w:val="32"/>
          <w:szCs w:val="32"/>
        </w:rPr>
      </w:pPr>
      <w:r>
        <w:rPr>
          <w:rFonts w:ascii="仿宋_GB2312" w:hAnsi="华文楷体" w:eastAsia="仿宋_GB2312" w:cs="仿宋_GB2312"/>
          <w:sz w:val="32"/>
          <w:szCs w:val="32"/>
        </w:rPr>
        <w:t xml:space="preserve">  </w:t>
      </w:r>
      <w:r>
        <w:rPr>
          <w:rFonts w:hint="eastAsia" w:ascii="仿宋_GB2312" w:hAnsi="华文楷体" w:eastAsia="仿宋_GB2312" w:cs="仿宋_GB2312"/>
          <w:sz w:val="32"/>
          <w:szCs w:val="32"/>
          <w:lang w:val="en-US" w:eastAsia="zh-CN"/>
        </w:rPr>
        <w:t xml:space="preserve">  </w:t>
      </w:r>
      <w:r>
        <w:rPr>
          <w:rFonts w:ascii="仿宋_GB2312" w:hAnsi="华文楷体" w:eastAsia="仿宋_GB2312" w:cs="仿宋_GB2312"/>
          <w:sz w:val="32"/>
          <w:szCs w:val="32"/>
        </w:rPr>
        <w:t>1</w:t>
      </w:r>
      <w:r>
        <w:rPr>
          <w:rFonts w:hint="eastAsia" w:ascii="仿宋_GB2312" w:hAnsi="华文楷体" w:eastAsia="仿宋_GB2312" w:cs="仿宋_GB2312"/>
          <w:sz w:val="32"/>
          <w:szCs w:val="32"/>
        </w:rPr>
        <w:t>）、</w:t>
      </w:r>
      <w:r>
        <w:rPr>
          <w:rFonts w:hint="eastAsia" w:ascii="仿宋_GB2312" w:hAnsi="华文楷体" w:eastAsia="仿宋_GB2312" w:cs="仿宋_GB2312"/>
          <w:color w:val="333333"/>
          <w:sz w:val="32"/>
          <w:szCs w:val="32"/>
        </w:rPr>
        <w:t>贯彻执行党和国家及省有关公安工作的方针政策和法律法规，研究拟定我市公安工作的规范性文件并组织实施。</w:t>
      </w:r>
    </w:p>
    <w:p>
      <w:pPr>
        <w:pStyle w:val="6"/>
        <w:spacing w:before="0" w:beforeAutospacing="0" w:after="0" w:afterAutospacing="0"/>
        <w:ind w:firstLine="640" w:firstLineChars="200"/>
        <w:rPr>
          <w:rFonts w:ascii="仿宋_GB2312" w:hAnsi="华文楷体" w:eastAsia="仿宋_GB2312" w:cs="Times New Roman"/>
          <w:color w:val="333333"/>
          <w:sz w:val="32"/>
          <w:szCs w:val="32"/>
        </w:rPr>
      </w:pPr>
      <w:r>
        <w:rPr>
          <w:rFonts w:ascii="仿宋_GB2312" w:hAnsi="华文楷体" w:eastAsia="仿宋_GB2312" w:cs="仿宋_GB2312"/>
          <w:color w:val="333333"/>
          <w:sz w:val="32"/>
          <w:szCs w:val="32"/>
        </w:rPr>
        <w:t>2</w:t>
      </w:r>
      <w:r>
        <w:rPr>
          <w:rFonts w:hint="eastAsia" w:ascii="仿宋_GB2312" w:hAnsi="华文楷体" w:eastAsia="仿宋_GB2312" w:cs="仿宋_GB2312"/>
          <w:color w:val="333333"/>
          <w:sz w:val="32"/>
          <w:szCs w:val="32"/>
        </w:rPr>
        <w:t>）、掌握控制危害国内安全和影响我县社会稳定的情报和动态，分析研究治安形势和刑事犯罪特点，制定预防、打击对策和措施。</w:t>
      </w:r>
    </w:p>
    <w:p>
      <w:pPr>
        <w:pStyle w:val="6"/>
        <w:spacing w:before="0" w:beforeAutospacing="0" w:after="0" w:afterAutospacing="0"/>
        <w:ind w:firstLine="640" w:firstLineChars="200"/>
        <w:rPr>
          <w:rFonts w:ascii="仿宋_GB2312" w:hAnsi="华文楷体" w:eastAsia="仿宋_GB2312" w:cs="Times New Roman"/>
          <w:color w:val="333333"/>
          <w:sz w:val="32"/>
          <w:szCs w:val="32"/>
        </w:rPr>
      </w:pPr>
      <w:r>
        <w:rPr>
          <w:rFonts w:ascii="仿宋_GB2312" w:hAnsi="华文楷体" w:eastAsia="仿宋_GB2312" w:cs="仿宋_GB2312"/>
          <w:color w:val="333333"/>
          <w:sz w:val="32"/>
          <w:szCs w:val="32"/>
        </w:rPr>
        <w:t>3</w:t>
      </w:r>
      <w:r>
        <w:rPr>
          <w:rFonts w:hint="eastAsia" w:ascii="仿宋_GB2312" w:hAnsi="华文楷体" w:eastAsia="仿宋_GB2312" w:cs="仿宋_GB2312"/>
          <w:color w:val="333333"/>
          <w:sz w:val="32"/>
          <w:szCs w:val="32"/>
        </w:rPr>
        <w:t>）、组织指导案件的侦破工作；侦破危害国家安全的重大案件以及重大经济犯罪和其他严重刑事犯罪案件；配合跨省（市、县）重特大系列案件的侦破和全市性的集中打击、搜捕、堵截等统一行动。</w:t>
      </w:r>
    </w:p>
    <w:p>
      <w:pPr>
        <w:pStyle w:val="6"/>
        <w:spacing w:before="0" w:beforeAutospacing="0" w:after="0" w:afterAutospacing="0"/>
        <w:ind w:firstLine="640" w:firstLineChars="200"/>
        <w:rPr>
          <w:rFonts w:ascii="仿宋_GB2312" w:hAnsi="华文楷体" w:eastAsia="仿宋_GB2312" w:cs="Times New Roman"/>
          <w:color w:val="333333"/>
          <w:sz w:val="32"/>
          <w:szCs w:val="32"/>
        </w:rPr>
      </w:pPr>
      <w:r>
        <w:rPr>
          <w:rFonts w:ascii="仿宋_GB2312" w:hAnsi="华文楷体" w:eastAsia="仿宋_GB2312" w:cs="仿宋_GB2312"/>
          <w:color w:val="333333"/>
          <w:sz w:val="32"/>
          <w:szCs w:val="32"/>
        </w:rPr>
        <w:t>4</w:t>
      </w:r>
      <w:r>
        <w:rPr>
          <w:rFonts w:hint="eastAsia" w:ascii="仿宋_GB2312" w:hAnsi="华文楷体" w:eastAsia="仿宋_GB2312" w:cs="仿宋_GB2312"/>
          <w:color w:val="333333"/>
          <w:sz w:val="32"/>
          <w:szCs w:val="32"/>
        </w:rPr>
        <w:t>）、依法查处危害社会治安秩序的行为和社会丑恶现象；依法管理户籍、居民身份证、枪支弹药、危险物品和特种行业等工作；组织指挥处置重大骚乱、重大群体性闹事、非法游行、非法聚集等影响社会稳定的非法活动和重大治安事故，侦破重大治安案件。</w:t>
      </w:r>
    </w:p>
    <w:p>
      <w:pPr>
        <w:pStyle w:val="6"/>
        <w:spacing w:before="0" w:beforeAutospacing="0" w:after="0" w:afterAutospacing="0"/>
        <w:ind w:firstLine="640" w:firstLineChars="200"/>
        <w:rPr>
          <w:rFonts w:ascii="仿宋_GB2312" w:hAnsi="华文楷体" w:eastAsia="仿宋_GB2312" w:cs="Times New Roman"/>
          <w:color w:val="333333"/>
          <w:sz w:val="32"/>
          <w:szCs w:val="32"/>
        </w:rPr>
      </w:pPr>
      <w:r>
        <w:rPr>
          <w:rFonts w:ascii="仿宋_GB2312" w:hAnsi="华文楷体" w:eastAsia="仿宋_GB2312" w:cs="仿宋_GB2312"/>
          <w:color w:val="333333"/>
          <w:sz w:val="32"/>
          <w:szCs w:val="32"/>
        </w:rPr>
        <w:t>5</w:t>
      </w:r>
      <w:r>
        <w:rPr>
          <w:rFonts w:hint="eastAsia" w:ascii="仿宋_GB2312" w:hAnsi="华文楷体" w:eastAsia="仿宋_GB2312" w:cs="仿宋_GB2312"/>
          <w:color w:val="333333"/>
          <w:sz w:val="32"/>
          <w:szCs w:val="32"/>
        </w:rPr>
        <w:t>）、负责做好出入境管理和外国人在市内民留、旅行的有关管理工作；</w:t>
      </w:r>
    </w:p>
    <w:p>
      <w:pPr>
        <w:pStyle w:val="6"/>
        <w:spacing w:before="0" w:beforeAutospacing="0" w:after="0" w:afterAutospacing="0"/>
        <w:ind w:firstLine="640" w:firstLineChars="200"/>
        <w:rPr>
          <w:rFonts w:ascii="仿宋_GB2312" w:hAnsi="华文楷体" w:eastAsia="仿宋_GB2312" w:cs="Times New Roman"/>
          <w:color w:val="333333"/>
          <w:sz w:val="32"/>
          <w:szCs w:val="32"/>
        </w:rPr>
      </w:pPr>
      <w:r>
        <w:rPr>
          <w:rFonts w:ascii="仿宋_GB2312" w:hAnsi="华文楷体" w:eastAsia="仿宋_GB2312" w:cs="仿宋_GB2312"/>
          <w:color w:val="333333"/>
          <w:sz w:val="32"/>
          <w:szCs w:val="32"/>
        </w:rPr>
        <w:t>6</w:t>
      </w:r>
      <w:r>
        <w:rPr>
          <w:rFonts w:hint="eastAsia" w:ascii="仿宋_GB2312" w:hAnsi="华文楷体" w:eastAsia="仿宋_GB2312" w:cs="仿宋_GB2312"/>
          <w:color w:val="333333"/>
          <w:sz w:val="32"/>
          <w:szCs w:val="32"/>
        </w:rPr>
        <w:t>）、组织对监督机关、企业、企事业单位和重点建设工程的保卫工作以及群众性治安保卫组织的治安防范工作。</w:t>
      </w:r>
    </w:p>
    <w:p>
      <w:pPr>
        <w:pStyle w:val="6"/>
        <w:spacing w:before="0" w:beforeAutospacing="0" w:after="0" w:afterAutospacing="0"/>
        <w:ind w:firstLine="640" w:firstLineChars="200"/>
        <w:rPr>
          <w:rFonts w:ascii="仿宋_GB2312" w:hAnsi="华文楷体" w:eastAsia="仿宋_GB2312" w:cs="Times New Roman"/>
          <w:color w:val="333333"/>
          <w:sz w:val="32"/>
          <w:szCs w:val="32"/>
        </w:rPr>
      </w:pPr>
      <w:r>
        <w:rPr>
          <w:rFonts w:ascii="仿宋_GB2312" w:hAnsi="华文楷体" w:eastAsia="仿宋_GB2312" w:cs="仿宋_GB2312"/>
          <w:color w:val="333333"/>
          <w:sz w:val="32"/>
          <w:szCs w:val="32"/>
        </w:rPr>
        <w:t>7</w:t>
      </w:r>
      <w:r>
        <w:rPr>
          <w:rFonts w:hint="eastAsia" w:ascii="仿宋_GB2312" w:hAnsi="华文楷体" w:eastAsia="仿宋_GB2312" w:cs="仿宋_GB2312"/>
          <w:color w:val="333333"/>
          <w:sz w:val="32"/>
          <w:szCs w:val="32"/>
        </w:rPr>
        <w:t>）、组织实施对公共信息网络和国际互联网的安全监察工作。</w:t>
      </w:r>
    </w:p>
    <w:p>
      <w:pPr>
        <w:pStyle w:val="6"/>
        <w:spacing w:before="0" w:beforeAutospacing="0" w:after="0" w:afterAutospacing="0"/>
        <w:ind w:firstLine="640" w:firstLineChars="200"/>
        <w:rPr>
          <w:rFonts w:ascii="仿宋_GB2312" w:hAnsi="华文楷体" w:eastAsia="仿宋_GB2312" w:cs="Times New Roman"/>
          <w:color w:val="333333"/>
          <w:sz w:val="32"/>
          <w:szCs w:val="32"/>
        </w:rPr>
      </w:pPr>
      <w:r>
        <w:rPr>
          <w:rFonts w:ascii="仿宋_GB2312" w:hAnsi="华文楷体" w:eastAsia="仿宋_GB2312" w:cs="仿宋_GB2312"/>
          <w:color w:val="333333"/>
          <w:sz w:val="32"/>
          <w:szCs w:val="32"/>
        </w:rPr>
        <w:t>8</w:t>
      </w:r>
      <w:r>
        <w:rPr>
          <w:rFonts w:hint="eastAsia" w:ascii="仿宋_GB2312" w:hAnsi="华文楷体" w:eastAsia="仿宋_GB2312" w:cs="仿宋_GB2312"/>
          <w:color w:val="333333"/>
          <w:sz w:val="32"/>
          <w:szCs w:val="32"/>
        </w:rPr>
        <w:t>）、指导、监督全县公安机关依法承担的执行刑罚和对看守所、治安拘留所的管事工作。</w:t>
      </w:r>
    </w:p>
    <w:p>
      <w:pPr>
        <w:pStyle w:val="6"/>
        <w:spacing w:before="0" w:beforeAutospacing="0" w:after="0" w:afterAutospacing="0"/>
        <w:ind w:firstLine="640" w:firstLineChars="200"/>
        <w:rPr>
          <w:rFonts w:ascii="仿宋_GB2312" w:hAnsi="华文楷体" w:eastAsia="仿宋_GB2312" w:cs="Times New Roman"/>
          <w:color w:val="333333"/>
          <w:sz w:val="32"/>
          <w:szCs w:val="32"/>
        </w:rPr>
      </w:pPr>
      <w:r>
        <w:rPr>
          <w:rFonts w:ascii="仿宋_GB2312" w:hAnsi="华文楷体" w:eastAsia="仿宋_GB2312" w:cs="仿宋_GB2312"/>
          <w:color w:val="333333"/>
          <w:sz w:val="32"/>
          <w:szCs w:val="32"/>
        </w:rPr>
        <w:t>9</w:t>
      </w:r>
      <w:r>
        <w:rPr>
          <w:rFonts w:hint="eastAsia" w:ascii="仿宋_GB2312" w:hAnsi="华文楷体" w:eastAsia="仿宋_GB2312" w:cs="仿宋_GB2312"/>
          <w:color w:val="333333"/>
          <w:sz w:val="32"/>
          <w:szCs w:val="32"/>
        </w:rPr>
        <w:t>）、组织实施对来我县的党和国家领导人，重要外宾以及省领导人和重要会议的安全警卫工作。</w:t>
      </w:r>
    </w:p>
    <w:p>
      <w:pPr>
        <w:pStyle w:val="6"/>
        <w:spacing w:before="0" w:beforeAutospacing="0" w:after="0" w:afterAutospacing="0"/>
        <w:ind w:firstLine="640" w:firstLineChars="200"/>
        <w:rPr>
          <w:rFonts w:ascii="仿宋_GB2312" w:hAnsi="华文楷体" w:eastAsia="仿宋_GB2312" w:cs="Times New Roman"/>
          <w:color w:val="333333"/>
          <w:sz w:val="32"/>
          <w:szCs w:val="32"/>
        </w:rPr>
      </w:pPr>
      <w:r>
        <w:rPr>
          <w:rFonts w:ascii="仿宋_GB2312" w:hAnsi="华文楷体" w:eastAsia="仿宋_GB2312" w:cs="仿宋_GB2312"/>
          <w:color w:val="333333"/>
          <w:sz w:val="32"/>
          <w:szCs w:val="32"/>
        </w:rPr>
        <w:t>10</w:t>
      </w:r>
      <w:r>
        <w:rPr>
          <w:rFonts w:hint="eastAsia" w:ascii="仿宋_GB2312" w:hAnsi="华文楷体" w:eastAsia="仿宋_GB2312" w:cs="仿宋_GB2312"/>
          <w:color w:val="333333"/>
          <w:sz w:val="32"/>
          <w:szCs w:val="32"/>
        </w:rPr>
        <w:t>）、组织开展全县公安信息技术、刑事技术和行动技术的研究和建设，为案件的侦破提供技术保障和行动支援。</w:t>
      </w:r>
    </w:p>
    <w:p>
      <w:pPr>
        <w:pStyle w:val="6"/>
        <w:spacing w:before="0" w:beforeAutospacing="0" w:after="0" w:afterAutospacing="0"/>
        <w:ind w:firstLine="640" w:firstLineChars="200"/>
        <w:rPr>
          <w:rFonts w:ascii="仿宋_GB2312" w:hAnsi="华文楷体" w:eastAsia="仿宋_GB2312" w:cs="Times New Roman"/>
          <w:color w:val="333333"/>
          <w:sz w:val="32"/>
          <w:szCs w:val="32"/>
        </w:rPr>
      </w:pPr>
      <w:r>
        <w:rPr>
          <w:rFonts w:ascii="仿宋_GB2312" w:hAnsi="华文楷体" w:eastAsia="仿宋_GB2312" w:cs="仿宋_GB2312"/>
          <w:color w:val="333333"/>
          <w:sz w:val="32"/>
          <w:szCs w:val="32"/>
        </w:rPr>
        <w:t>11</w:t>
      </w:r>
      <w:r>
        <w:rPr>
          <w:rFonts w:hint="eastAsia" w:ascii="仿宋_GB2312" w:hAnsi="华文楷体" w:eastAsia="仿宋_GB2312" w:cs="仿宋_GB2312"/>
          <w:color w:val="333333"/>
          <w:sz w:val="32"/>
          <w:szCs w:val="32"/>
        </w:rPr>
        <w:t>）、规划并组织实施全县公安装备现代化建设。</w:t>
      </w:r>
    </w:p>
    <w:p>
      <w:pPr>
        <w:pStyle w:val="6"/>
        <w:spacing w:before="0" w:beforeAutospacing="0" w:after="0" w:afterAutospacing="0"/>
        <w:ind w:firstLine="640" w:firstLineChars="200"/>
        <w:rPr>
          <w:rFonts w:ascii="仿宋_GB2312" w:hAnsi="华文楷体" w:eastAsia="仿宋_GB2312" w:cs="Times New Roman"/>
          <w:color w:val="333333"/>
          <w:sz w:val="32"/>
          <w:szCs w:val="32"/>
        </w:rPr>
      </w:pPr>
      <w:r>
        <w:rPr>
          <w:rFonts w:ascii="仿宋_GB2312" w:hAnsi="华文楷体" w:eastAsia="仿宋_GB2312" w:cs="仿宋_GB2312"/>
          <w:color w:val="333333"/>
          <w:sz w:val="32"/>
          <w:szCs w:val="32"/>
        </w:rPr>
        <w:t>12</w:t>
      </w:r>
      <w:r>
        <w:rPr>
          <w:rFonts w:hint="eastAsia" w:ascii="仿宋_GB2312" w:hAnsi="华文楷体" w:eastAsia="仿宋_GB2312" w:cs="仿宋_GB2312"/>
          <w:color w:val="333333"/>
          <w:sz w:val="32"/>
          <w:szCs w:val="32"/>
        </w:rPr>
        <w:t>）、统一领导全县公安消防、警卫部队；对全县武警部队执行公安任务和相关业务建设实施领导和指挥。</w:t>
      </w:r>
    </w:p>
    <w:p>
      <w:pPr>
        <w:pStyle w:val="6"/>
        <w:spacing w:before="0" w:beforeAutospacing="0" w:after="0" w:afterAutospacing="0"/>
        <w:ind w:firstLine="640" w:firstLineChars="200"/>
        <w:rPr>
          <w:rFonts w:ascii="仿宋_GB2312" w:hAnsi="华文楷体" w:eastAsia="仿宋_GB2312" w:cs="Times New Roman"/>
          <w:color w:val="333333"/>
          <w:sz w:val="32"/>
          <w:szCs w:val="32"/>
        </w:rPr>
      </w:pPr>
      <w:r>
        <w:rPr>
          <w:rFonts w:ascii="仿宋_GB2312" w:hAnsi="华文楷体" w:eastAsia="仿宋_GB2312" w:cs="仿宋_GB2312"/>
          <w:color w:val="333333"/>
          <w:sz w:val="32"/>
          <w:szCs w:val="32"/>
        </w:rPr>
        <w:t>13</w:t>
      </w:r>
      <w:r>
        <w:rPr>
          <w:rFonts w:hint="eastAsia" w:ascii="仿宋_GB2312" w:hAnsi="华文楷体" w:eastAsia="仿宋_GB2312" w:cs="仿宋_GB2312"/>
          <w:color w:val="333333"/>
          <w:sz w:val="32"/>
          <w:szCs w:val="32"/>
        </w:rPr>
        <w:t>）、领导和管理列入县公安局序列的公安机构业务工作和队伍建设工作。</w:t>
      </w:r>
    </w:p>
    <w:p>
      <w:pPr>
        <w:widowControl/>
        <w:ind w:firstLine="630" w:firstLineChars="196"/>
        <w:jc w:val="left"/>
        <w:rPr>
          <w:rFonts w:ascii="仿宋_GB2312" w:eastAsia="仿宋_GB2312"/>
          <w:b/>
          <w:sz w:val="32"/>
          <w:szCs w:val="32"/>
        </w:rPr>
      </w:pPr>
      <w:r>
        <w:rPr>
          <w:rFonts w:hint="eastAsia" w:ascii="仿宋_GB2312" w:eastAsia="仿宋_GB2312" w:cs="仿宋_GB2312"/>
          <w:b/>
          <w:sz w:val="32"/>
          <w:szCs w:val="32"/>
        </w:rPr>
        <w:t>（二）机构设置</w:t>
      </w:r>
    </w:p>
    <w:p>
      <w:pPr>
        <w:ind w:firstLine="640" w:firstLineChars="200"/>
        <w:rPr>
          <w:rFonts w:ascii="仿宋_GB2312" w:eastAsia="仿宋_GB2312"/>
          <w:sz w:val="32"/>
          <w:szCs w:val="32"/>
        </w:rPr>
      </w:pPr>
      <w:r>
        <w:rPr>
          <w:rFonts w:hint="eastAsia" w:ascii="仿宋_GB2312" w:hAnsi="华文楷体" w:eastAsia="仿宋_GB2312" w:cs="仿宋_GB2312"/>
          <w:sz w:val="32"/>
          <w:szCs w:val="32"/>
        </w:rPr>
        <w:t>我单位现设机关</w:t>
      </w:r>
      <w:r>
        <w:rPr>
          <w:rFonts w:ascii="仿宋_GB2312" w:hAnsi="华文楷体" w:eastAsia="仿宋_GB2312" w:cs="仿宋_GB2312"/>
          <w:sz w:val="32"/>
          <w:szCs w:val="32"/>
        </w:rPr>
        <w:t>4</w:t>
      </w:r>
      <w:r>
        <w:rPr>
          <w:rFonts w:hint="eastAsia" w:ascii="仿宋_GB2312" w:hAnsi="华文楷体" w:eastAsia="仿宋_GB2312" w:cs="仿宋_GB2312"/>
          <w:sz w:val="32"/>
          <w:szCs w:val="32"/>
        </w:rPr>
        <w:t>个科室、直属机构</w:t>
      </w:r>
      <w:r>
        <w:rPr>
          <w:rFonts w:ascii="仿宋_GB2312" w:hAnsi="华文楷体" w:eastAsia="仿宋_GB2312" w:cs="仿宋_GB2312"/>
          <w:sz w:val="32"/>
          <w:szCs w:val="32"/>
        </w:rPr>
        <w:t>5</w:t>
      </w:r>
      <w:r>
        <w:rPr>
          <w:rFonts w:hint="eastAsia" w:ascii="仿宋_GB2312" w:hAnsi="华文楷体" w:eastAsia="仿宋_GB2312" w:cs="仿宋_GB2312"/>
          <w:sz w:val="32"/>
          <w:szCs w:val="32"/>
        </w:rPr>
        <w:t>个、基层派出所</w:t>
      </w:r>
      <w:r>
        <w:rPr>
          <w:rFonts w:ascii="仿宋_GB2312" w:hAnsi="华文楷体" w:eastAsia="仿宋_GB2312" w:cs="仿宋_GB2312"/>
          <w:sz w:val="32"/>
          <w:szCs w:val="32"/>
        </w:rPr>
        <w:t>23</w:t>
      </w:r>
      <w:r>
        <w:rPr>
          <w:rFonts w:hint="eastAsia" w:ascii="仿宋_GB2312" w:hAnsi="华文楷体" w:eastAsia="仿宋_GB2312" w:cs="仿宋_GB2312"/>
          <w:sz w:val="32"/>
          <w:szCs w:val="32"/>
        </w:rPr>
        <w:t>个，所属机构</w:t>
      </w:r>
      <w:r>
        <w:rPr>
          <w:rFonts w:ascii="仿宋_GB2312" w:hAnsi="华文楷体" w:eastAsia="仿宋_GB2312" w:cs="仿宋_GB2312"/>
          <w:sz w:val="32"/>
          <w:szCs w:val="32"/>
        </w:rPr>
        <w:t>2</w:t>
      </w:r>
      <w:r>
        <w:rPr>
          <w:rFonts w:hint="eastAsia" w:ascii="仿宋_GB2312" w:hAnsi="华文楷体" w:eastAsia="仿宋_GB2312" w:cs="仿宋_GB2312"/>
          <w:sz w:val="32"/>
          <w:szCs w:val="32"/>
        </w:rPr>
        <w:t>个，共</w:t>
      </w:r>
      <w:r>
        <w:rPr>
          <w:rFonts w:ascii="仿宋_GB2312" w:hAnsi="华文楷体" w:eastAsia="仿宋_GB2312" w:cs="仿宋_GB2312"/>
          <w:sz w:val="32"/>
          <w:szCs w:val="32"/>
        </w:rPr>
        <w:t>32</w:t>
      </w:r>
      <w:r>
        <w:rPr>
          <w:rFonts w:hint="eastAsia" w:ascii="仿宋_GB2312" w:hAnsi="华文楷体" w:eastAsia="仿宋_GB2312" w:cs="仿宋_GB2312"/>
          <w:sz w:val="32"/>
          <w:szCs w:val="32"/>
        </w:rPr>
        <w:t>个部门，人员编制</w:t>
      </w:r>
      <w:r>
        <w:rPr>
          <w:rFonts w:ascii="仿宋_GB2312" w:hAnsi="华文楷体" w:eastAsia="仿宋_GB2312" w:cs="仿宋_GB2312"/>
          <w:sz w:val="32"/>
          <w:szCs w:val="32"/>
        </w:rPr>
        <w:t>33</w:t>
      </w:r>
      <w:r>
        <w:rPr>
          <w:rFonts w:hint="eastAsia" w:ascii="仿宋_GB2312" w:hAnsi="华文楷体" w:eastAsia="仿宋_GB2312" w:cs="仿宋_GB2312"/>
          <w:sz w:val="32"/>
          <w:szCs w:val="32"/>
        </w:rPr>
        <w:t>9，</w:t>
      </w:r>
      <w:r>
        <w:rPr>
          <w:rFonts w:ascii="仿宋_GB2312" w:hAnsi="华文楷体" w:eastAsia="仿宋_GB2312" w:cs="仿宋_GB2312"/>
          <w:sz w:val="32"/>
          <w:szCs w:val="32"/>
        </w:rPr>
        <w:t>201</w:t>
      </w:r>
      <w:r>
        <w:rPr>
          <w:rFonts w:hint="eastAsia" w:ascii="仿宋_GB2312" w:hAnsi="华文楷体" w:eastAsia="仿宋_GB2312" w:cs="仿宋_GB2312"/>
          <w:sz w:val="32"/>
          <w:szCs w:val="32"/>
        </w:rPr>
        <w:t>9年年底实有人员</w:t>
      </w:r>
      <w:r>
        <w:rPr>
          <w:rFonts w:hint="eastAsia" w:ascii="仿宋_GB2312" w:hAnsi="华文楷体" w:eastAsia="仿宋_GB2312" w:cs="仿宋_GB2312"/>
          <w:sz w:val="32"/>
          <w:szCs w:val="32"/>
          <w:lang w:val="en-US" w:eastAsia="zh-CN"/>
        </w:rPr>
        <w:t>332</w:t>
      </w:r>
      <w:r>
        <w:rPr>
          <w:rFonts w:hint="eastAsia" w:ascii="仿宋_GB2312" w:hAnsi="华文楷体" w:eastAsia="仿宋_GB2312" w:cs="仿宋_GB2312"/>
          <w:sz w:val="32"/>
          <w:szCs w:val="32"/>
        </w:rPr>
        <w:t>人，</w:t>
      </w:r>
      <w:r>
        <w:rPr>
          <w:rFonts w:ascii="仿宋_GB2312" w:hAnsi="华文楷体" w:eastAsia="仿宋_GB2312" w:cs="仿宋_GB2312"/>
          <w:sz w:val="32"/>
          <w:szCs w:val="32"/>
        </w:rPr>
        <w:t>20</w:t>
      </w:r>
      <w:r>
        <w:rPr>
          <w:rFonts w:hint="eastAsia" w:ascii="仿宋_GB2312" w:hAnsi="华文楷体" w:eastAsia="仿宋_GB2312" w:cs="仿宋_GB2312"/>
          <w:sz w:val="32"/>
          <w:szCs w:val="32"/>
        </w:rPr>
        <w:t>20年计划新增16人。车辆共</w:t>
      </w:r>
      <w:r>
        <w:rPr>
          <w:rFonts w:ascii="仿宋_GB2312" w:hAnsi="华文楷体" w:eastAsia="仿宋_GB2312" w:cs="仿宋_GB2312"/>
          <w:sz w:val="32"/>
          <w:szCs w:val="32"/>
        </w:rPr>
        <w:t>5</w:t>
      </w:r>
      <w:r>
        <w:rPr>
          <w:rFonts w:hint="eastAsia" w:ascii="仿宋_GB2312" w:hAnsi="华文楷体" w:eastAsia="仿宋_GB2312" w:cs="仿宋_GB2312"/>
          <w:sz w:val="32"/>
          <w:szCs w:val="32"/>
        </w:rPr>
        <w:t>0</w:t>
      </w:r>
      <w:r>
        <w:rPr>
          <w:rFonts w:hint="eastAsia" w:ascii="仿宋_GB2312" w:hAnsi="华文楷体" w:eastAsia="仿宋_GB2312" w:cs="仿宋_GB2312"/>
          <w:sz w:val="32"/>
          <w:szCs w:val="32"/>
          <w:lang w:eastAsia="zh-CN"/>
        </w:rPr>
        <w:t>辆</w:t>
      </w:r>
      <w:r>
        <w:rPr>
          <w:rFonts w:hint="eastAsia" w:ascii="仿宋_GB2312" w:hAnsi="华文楷体" w:eastAsia="仿宋_GB2312" w:cs="仿宋_GB2312"/>
          <w:sz w:val="32"/>
          <w:szCs w:val="32"/>
        </w:rPr>
        <w:t>。</w:t>
      </w:r>
    </w:p>
    <w:p>
      <w:pPr>
        <w:widowControl/>
        <w:ind w:firstLine="630" w:firstLineChars="196"/>
        <w:jc w:val="left"/>
        <w:rPr>
          <w:rFonts w:ascii="仿宋_GB2312" w:eastAsia="仿宋_GB2312"/>
          <w:b/>
          <w:kern w:val="0"/>
          <w:sz w:val="32"/>
          <w:szCs w:val="32"/>
        </w:rPr>
      </w:pPr>
      <w:r>
        <w:rPr>
          <w:rFonts w:hint="eastAsia" w:ascii="仿宋_GB2312" w:eastAsia="仿宋_GB2312" w:cs="仿宋_GB2312"/>
          <w:b/>
          <w:kern w:val="0"/>
          <w:sz w:val="32"/>
          <w:szCs w:val="32"/>
        </w:rPr>
        <w:t>二、部门预算单位构成</w:t>
      </w:r>
    </w:p>
    <w:p>
      <w:pPr>
        <w:widowControl/>
        <w:ind w:firstLine="640" w:firstLineChars="200"/>
        <w:rPr>
          <w:rFonts w:ascii="仿宋_GB2312" w:eastAsia="仿宋_GB2312"/>
          <w:sz w:val="32"/>
          <w:szCs w:val="32"/>
        </w:rPr>
      </w:pPr>
      <w:r>
        <w:rPr>
          <w:rFonts w:hint="eastAsia" w:ascii="仿宋_GB2312" w:eastAsia="仿宋_GB2312" w:cs="仿宋_GB2312"/>
          <w:sz w:val="32"/>
          <w:szCs w:val="32"/>
        </w:rPr>
        <w:t>道县公安局部门只有本级，没有其他二级预算单位，因此，纳入</w:t>
      </w:r>
      <w:r>
        <w:rPr>
          <w:rFonts w:ascii="仿宋_GB2312" w:eastAsia="仿宋_GB2312" w:cs="仿宋_GB2312"/>
          <w:sz w:val="32"/>
          <w:szCs w:val="32"/>
        </w:rPr>
        <w:t>20</w:t>
      </w:r>
      <w:r>
        <w:rPr>
          <w:rFonts w:hint="eastAsia" w:ascii="仿宋_GB2312" w:eastAsia="仿宋_GB2312" w:cs="仿宋_GB2312"/>
          <w:sz w:val="32"/>
          <w:szCs w:val="32"/>
        </w:rPr>
        <w:t>20年部门预算编制范围的仅含道县公安局本级预算。</w:t>
      </w:r>
    </w:p>
    <w:p>
      <w:pPr>
        <w:widowControl/>
        <w:ind w:firstLine="630" w:firstLineChars="196"/>
        <w:jc w:val="left"/>
        <w:rPr>
          <w:rFonts w:ascii="仿宋_GB2312" w:eastAsia="仿宋_GB2312" w:cs="仿宋_GB2312"/>
          <w:sz w:val="32"/>
          <w:szCs w:val="32"/>
        </w:rPr>
      </w:pPr>
      <w:r>
        <w:rPr>
          <w:rFonts w:hint="eastAsia" w:ascii="仿宋_GB2312" w:eastAsia="仿宋_GB2312" w:cs="仿宋_GB2312"/>
          <w:b/>
          <w:kern w:val="0"/>
          <w:sz w:val="32"/>
          <w:szCs w:val="32"/>
        </w:rPr>
        <w:t>三、部门收支总体情况</w:t>
      </w:r>
    </w:p>
    <w:p>
      <w:pPr>
        <w:widowControl/>
        <w:ind w:firstLine="630" w:firstLineChars="196"/>
        <w:jc w:val="left"/>
        <w:rPr>
          <w:rFonts w:hint="eastAsia" w:ascii="仿宋_GB2312" w:eastAsia="仿宋_GB2312" w:cs="仿宋_GB2312"/>
          <w:b w:val="0"/>
          <w:bCs w:val="0"/>
          <w:sz w:val="32"/>
          <w:szCs w:val="32"/>
          <w:lang w:eastAsia="zh-CN"/>
        </w:rPr>
      </w:pPr>
      <w:r>
        <w:rPr>
          <w:rFonts w:hint="eastAsia" w:ascii="仿宋_GB2312" w:eastAsia="仿宋_GB2312" w:cs="仿宋_GB2312"/>
          <w:b/>
          <w:bCs/>
          <w:sz w:val="32"/>
          <w:szCs w:val="32"/>
        </w:rPr>
        <w:t>（一）收入预算</w:t>
      </w:r>
      <w:r>
        <w:rPr>
          <w:rFonts w:hint="eastAsia" w:ascii="仿宋_GB2312" w:eastAsia="仿宋_GB2312" w:cs="仿宋_GB2312"/>
          <w:b/>
          <w:bCs/>
          <w:sz w:val="32"/>
          <w:szCs w:val="32"/>
          <w:lang w:eastAsia="zh-CN"/>
        </w:rPr>
        <w:t>：</w:t>
      </w:r>
      <w:r>
        <w:rPr>
          <w:rFonts w:eastAsia="仿宋_GB2312"/>
          <w:sz w:val="32"/>
          <w:szCs w:val="32"/>
        </w:rPr>
        <w:t>包括一般公共预算、政府性基金、国有资本经营预算等财政拨款收入，以及经营收入、事业收入等单位资金。</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w:t>
      </w:r>
      <w:r>
        <w:rPr>
          <w:rFonts w:hint="eastAsia" w:ascii="仿宋_GB2312" w:eastAsia="仿宋_GB2312" w:cs="仿宋_GB2312"/>
          <w:sz w:val="32"/>
          <w:szCs w:val="32"/>
          <w:lang w:eastAsia="zh-CN"/>
        </w:rPr>
        <w:t>本部门收入预算</w:t>
      </w:r>
      <w:r>
        <w:rPr>
          <w:rFonts w:hint="eastAsia" w:ascii="仿宋_GB2312" w:eastAsia="仿宋_GB2312" w:cs="仿宋_GB2312"/>
          <w:sz w:val="32"/>
          <w:szCs w:val="32"/>
          <w:lang w:val="en-US" w:eastAsia="zh-CN"/>
        </w:rPr>
        <w:t>10937.4</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w:t>
      </w:r>
      <w:r>
        <w:rPr>
          <w:rFonts w:hint="eastAsia" w:ascii="仿宋_GB2312" w:eastAsia="仿宋_GB2312" w:cs="仿宋_GB2312"/>
          <w:sz w:val="32"/>
          <w:szCs w:val="32"/>
        </w:rPr>
        <w:t>其中，一般公共预算拨款10937.4万元</w:t>
      </w:r>
      <w:r>
        <w:rPr>
          <w:rFonts w:hint="eastAsia" w:ascii="仿宋_GB2312" w:eastAsia="仿宋_GB2312" w:cs="仿宋_GB2312"/>
          <w:sz w:val="32"/>
          <w:szCs w:val="32"/>
          <w:lang w:val="en-US" w:eastAsia="zh-CN"/>
        </w:rPr>
        <w:t>,</w:t>
      </w:r>
      <w:r>
        <w:rPr>
          <w:rFonts w:eastAsia="仿宋_GB2312"/>
          <w:sz w:val="32"/>
          <w:szCs w:val="32"/>
        </w:rPr>
        <w:t>政府性基金预算拨款</w:t>
      </w:r>
      <w:r>
        <w:rPr>
          <w:rFonts w:hint="eastAsia" w:eastAsia="仿宋_GB2312"/>
          <w:sz w:val="32"/>
          <w:szCs w:val="32"/>
          <w:u w:val="none"/>
          <w:lang w:val="en-US" w:eastAsia="zh-CN"/>
        </w:rPr>
        <w:t>0</w:t>
      </w:r>
      <w:r>
        <w:rPr>
          <w:rFonts w:eastAsia="仿宋_GB2312"/>
          <w:sz w:val="32"/>
          <w:szCs w:val="32"/>
        </w:rPr>
        <w:t>万元，国有资本经营预算拨款</w:t>
      </w:r>
      <w:r>
        <w:rPr>
          <w:rFonts w:hint="eastAsia" w:eastAsia="仿宋_GB2312"/>
          <w:sz w:val="32"/>
          <w:szCs w:val="32"/>
          <w:lang w:val="en-US" w:eastAsia="zh-CN"/>
        </w:rPr>
        <w:t>0</w:t>
      </w:r>
      <w:r>
        <w:rPr>
          <w:rFonts w:eastAsia="仿宋_GB2312"/>
          <w:sz w:val="32"/>
          <w:szCs w:val="32"/>
        </w:rPr>
        <w:t>万元，纳入专户管理的非税收入</w:t>
      </w:r>
      <w:r>
        <w:rPr>
          <w:rFonts w:hint="eastAsia" w:eastAsia="仿宋_GB2312"/>
          <w:sz w:val="32"/>
          <w:szCs w:val="32"/>
          <w:lang w:val="en-US" w:eastAsia="zh-CN"/>
        </w:rPr>
        <w:t>0</w:t>
      </w:r>
      <w:r>
        <w:rPr>
          <w:rFonts w:eastAsia="仿宋_GB2312"/>
          <w:sz w:val="32"/>
          <w:szCs w:val="32"/>
        </w:rPr>
        <w:t>万元</w:t>
      </w:r>
      <w:r>
        <w:rPr>
          <w:rFonts w:hint="eastAsia" w:ascii="仿宋_GB2312" w:eastAsia="仿宋_GB2312" w:cs="仿宋_GB2312"/>
          <w:sz w:val="32"/>
          <w:szCs w:val="32"/>
        </w:rPr>
        <w:t>。</w:t>
      </w:r>
      <w:r>
        <w:rPr>
          <w:rFonts w:hint="eastAsia" w:ascii="仿宋_GB2312" w:eastAsia="仿宋_GB2312" w:cs="仿宋_GB2312"/>
          <w:b w:val="0"/>
          <w:bCs w:val="0"/>
          <w:sz w:val="32"/>
          <w:szCs w:val="32"/>
        </w:rPr>
        <w:t>收入较去年增加</w:t>
      </w:r>
      <w:r>
        <w:rPr>
          <w:rFonts w:hint="eastAsia" w:ascii="仿宋_GB2312" w:eastAsia="仿宋_GB2312" w:cs="仿宋_GB2312"/>
          <w:b w:val="0"/>
          <w:bCs w:val="0"/>
          <w:sz w:val="32"/>
          <w:szCs w:val="32"/>
          <w:lang w:val="en-US" w:eastAsia="zh-CN"/>
        </w:rPr>
        <w:t>1757.5</w:t>
      </w:r>
      <w:r>
        <w:rPr>
          <w:rFonts w:hint="eastAsia" w:ascii="仿宋_GB2312" w:eastAsia="仿宋_GB2312" w:cs="仿宋_GB2312"/>
          <w:b w:val="0"/>
          <w:bCs w:val="0"/>
          <w:sz w:val="32"/>
          <w:szCs w:val="32"/>
        </w:rPr>
        <w:t>万元，主要是：</w:t>
      </w:r>
      <w:r>
        <w:rPr>
          <w:rFonts w:hint="eastAsia" w:ascii="仿宋_GB2312" w:eastAsia="仿宋_GB2312" w:cs="仿宋_GB2312"/>
          <w:b w:val="0"/>
          <w:bCs w:val="0"/>
          <w:sz w:val="32"/>
          <w:szCs w:val="32"/>
          <w:lang w:val="en-US" w:eastAsia="zh-CN"/>
        </w:rPr>
        <w:t>上</w:t>
      </w:r>
      <w:r>
        <w:rPr>
          <w:rFonts w:hint="eastAsia" w:ascii="仿宋_GB2312" w:eastAsia="仿宋_GB2312" w:cs="仿宋_GB2312"/>
          <w:b w:val="0"/>
          <w:bCs w:val="0"/>
          <w:sz w:val="32"/>
          <w:szCs w:val="32"/>
        </w:rPr>
        <w:t>年度非税收入返还未</w:t>
      </w:r>
      <w:r>
        <w:rPr>
          <w:rFonts w:hint="eastAsia" w:ascii="仿宋_GB2312" w:eastAsia="仿宋_GB2312" w:cs="仿宋_GB2312"/>
          <w:b w:val="0"/>
          <w:bCs w:val="0"/>
          <w:sz w:val="32"/>
          <w:szCs w:val="32"/>
          <w:lang w:eastAsia="zh-CN"/>
        </w:rPr>
        <w:t>列</w:t>
      </w:r>
      <w:r>
        <w:rPr>
          <w:rFonts w:hint="eastAsia" w:ascii="仿宋_GB2312" w:eastAsia="仿宋_GB2312" w:cs="仿宋_GB2312"/>
          <w:b w:val="0"/>
          <w:bCs w:val="0"/>
          <w:sz w:val="32"/>
          <w:szCs w:val="32"/>
        </w:rPr>
        <w:t>入预算</w:t>
      </w:r>
      <w:r>
        <w:rPr>
          <w:rFonts w:hint="eastAsia" w:ascii="仿宋_GB2312" w:eastAsia="仿宋_GB2312" w:cs="仿宋_GB2312"/>
          <w:b w:val="0"/>
          <w:bCs w:val="0"/>
          <w:sz w:val="32"/>
          <w:szCs w:val="32"/>
          <w:lang w:eastAsia="zh-CN"/>
        </w:rPr>
        <w:t>等。</w:t>
      </w:r>
    </w:p>
    <w:p>
      <w:pPr>
        <w:widowControl/>
        <w:ind w:firstLine="630" w:firstLineChars="196"/>
        <w:jc w:val="left"/>
        <w:rPr>
          <w:rFonts w:hint="eastAsia" w:ascii="仿宋_GB2312" w:eastAsia="仿宋_GB2312" w:cs="仿宋_GB2312"/>
          <w:b w:val="0"/>
          <w:bCs w:val="0"/>
          <w:sz w:val="32"/>
          <w:szCs w:val="32"/>
          <w:lang w:eastAsia="zh-CN"/>
        </w:rPr>
      </w:pPr>
      <w:r>
        <w:rPr>
          <w:rFonts w:hint="eastAsia" w:ascii="仿宋_GB2312" w:eastAsia="仿宋_GB2312" w:cs="仿宋_GB2312"/>
          <w:b/>
          <w:bCs/>
          <w:sz w:val="32"/>
          <w:szCs w:val="32"/>
        </w:rPr>
        <w:t>（二）支出预算</w:t>
      </w:r>
      <w:r>
        <w:rPr>
          <w:rFonts w:hint="eastAsia" w:ascii="仿宋_GB2312" w:eastAsia="仿宋_GB2312" w:cs="仿宋_GB2312"/>
          <w:b/>
          <w:bCs/>
          <w:sz w:val="32"/>
          <w:szCs w:val="32"/>
          <w:lang w:eastAsia="zh-CN"/>
        </w:rPr>
        <w:t>：</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w:t>
      </w:r>
      <w:r>
        <w:rPr>
          <w:rFonts w:hint="eastAsia" w:ascii="仿宋_GB2312" w:eastAsia="仿宋_GB2312" w:cs="仿宋_GB2312"/>
          <w:sz w:val="32"/>
          <w:szCs w:val="32"/>
          <w:lang w:eastAsia="zh-CN"/>
        </w:rPr>
        <w:t>本部门支出预算</w:t>
      </w:r>
      <w:r>
        <w:rPr>
          <w:rFonts w:hint="eastAsia" w:ascii="仿宋_GB2312" w:eastAsia="仿宋_GB2312" w:cs="仿宋_GB2312"/>
          <w:sz w:val="32"/>
          <w:szCs w:val="32"/>
          <w:lang w:val="en-US" w:eastAsia="zh-CN"/>
        </w:rPr>
        <w:t>10937.4</w:t>
      </w:r>
      <w:r>
        <w:rPr>
          <w:rFonts w:hint="eastAsia" w:ascii="仿宋_GB2312" w:eastAsia="仿宋_GB2312" w:cs="仿宋_GB2312"/>
          <w:sz w:val="32"/>
          <w:szCs w:val="32"/>
        </w:rPr>
        <w:t>万元，其中，</w:t>
      </w:r>
      <w:r>
        <w:rPr>
          <w:rFonts w:hint="eastAsia" w:ascii="仿宋_GB2312" w:eastAsia="仿宋_GB2312" w:cs="仿宋_GB2312"/>
          <w:sz w:val="32"/>
          <w:szCs w:val="32"/>
          <w:lang w:eastAsia="zh-CN"/>
        </w:rPr>
        <w:t>一般公共服务</w:t>
      </w:r>
      <w:r>
        <w:rPr>
          <w:rFonts w:hint="eastAsia" w:ascii="仿宋_GB2312" w:eastAsia="仿宋_GB2312" w:cs="仿宋_GB2312"/>
          <w:sz w:val="32"/>
          <w:szCs w:val="32"/>
          <w:lang w:val="en-US" w:eastAsia="zh-CN"/>
        </w:rPr>
        <w:t>0万元，</w:t>
      </w:r>
      <w:r>
        <w:rPr>
          <w:rFonts w:hint="eastAsia" w:ascii="仿宋_GB2312" w:eastAsia="仿宋_GB2312" w:cs="仿宋_GB2312"/>
          <w:sz w:val="32"/>
          <w:szCs w:val="32"/>
        </w:rPr>
        <w:t>公共安全10937.4万元。</w:t>
      </w:r>
      <w:r>
        <w:rPr>
          <w:rFonts w:hint="eastAsia" w:ascii="仿宋_GB2312" w:eastAsia="仿宋_GB2312" w:cs="仿宋_GB2312"/>
          <w:b w:val="0"/>
          <w:bCs w:val="0"/>
          <w:sz w:val="32"/>
          <w:szCs w:val="32"/>
          <w:lang w:eastAsia="zh-CN"/>
        </w:rPr>
        <w:t>支出</w:t>
      </w:r>
      <w:r>
        <w:rPr>
          <w:rFonts w:hint="eastAsia" w:ascii="仿宋_GB2312" w:eastAsia="仿宋_GB2312" w:cs="仿宋_GB2312"/>
          <w:b w:val="0"/>
          <w:bCs w:val="0"/>
          <w:sz w:val="32"/>
          <w:szCs w:val="32"/>
        </w:rPr>
        <w:t>较去年增加</w:t>
      </w:r>
      <w:r>
        <w:rPr>
          <w:rFonts w:hint="eastAsia" w:ascii="仿宋_GB2312" w:eastAsia="仿宋_GB2312" w:cs="仿宋_GB2312"/>
          <w:b w:val="0"/>
          <w:bCs w:val="0"/>
          <w:sz w:val="32"/>
          <w:szCs w:val="32"/>
          <w:lang w:val="en-US" w:eastAsia="zh-CN"/>
        </w:rPr>
        <w:t>1757.5</w:t>
      </w:r>
      <w:r>
        <w:rPr>
          <w:rFonts w:hint="eastAsia" w:ascii="仿宋_GB2312" w:eastAsia="仿宋_GB2312" w:cs="仿宋_GB2312"/>
          <w:b w:val="0"/>
          <w:bCs w:val="0"/>
          <w:sz w:val="32"/>
          <w:szCs w:val="32"/>
        </w:rPr>
        <w:t>万元，主要是：非税收入返还上年未入预算等</w:t>
      </w:r>
      <w:r>
        <w:rPr>
          <w:rFonts w:hint="eastAsia" w:ascii="仿宋_GB2312" w:eastAsia="仿宋_GB2312" w:cs="仿宋_GB2312"/>
          <w:b w:val="0"/>
          <w:bCs w:val="0"/>
          <w:sz w:val="32"/>
          <w:szCs w:val="32"/>
          <w:lang w:val="en-US" w:eastAsia="zh-CN"/>
        </w:rPr>
        <w:t>。</w:t>
      </w:r>
    </w:p>
    <w:p>
      <w:pPr>
        <w:widowControl/>
        <w:ind w:firstLine="630" w:firstLineChars="196"/>
        <w:jc w:val="left"/>
        <w:rPr>
          <w:rFonts w:ascii="仿宋_GB2312" w:eastAsia="仿宋_GB2312"/>
          <w:b/>
          <w:sz w:val="32"/>
          <w:szCs w:val="32"/>
        </w:rPr>
      </w:pPr>
      <w:r>
        <w:rPr>
          <w:rFonts w:hint="eastAsia" w:ascii="仿宋_GB2312" w:eastAsia="仿宋_GB2312" w:cs="仿宋_GB2312"/>
          <w:b/>
          <w:sz w:val="32"/>
          <w:szCs w:val="32"/>
        </w:rPr>
        <w:t>四、一般公共预算拨款支出预算</w:t>
      </w:r>
    </w:p>
    <w:p>
      <w:pPr>
        <w:widowControl/>
        <w:ind w:firstLine="660"/>
        <w:jc w:val="left"/>
        <w:rPr>
          <w:rFonts w:ascii="仿宋_GB2312" w:eastAsia="仿宋_GB2312"/>
          <w:sz w:val="32"/>
          <w:szCs w:val="32"/>
        </w:rPr>
      </w:pPr>
      <w:r>
        <w:rPr>
          <w:rFonts w:ascii="仿宋_GB2312" w:eastAsia="仿宋_GB2312" w:cs="仿宋_GB2312"/>
          <w:sz w:val="32"/>
          <w:szCs w:val="32"/>
        </w:rPr>
        <w:t>20</w:t>
      </w:r>
      <w:r>
        <w:rPr>
          <w:rFonts w:hint="eastAsia" w:ascii="仿宋_GB2312" w:eastAsia="仿宋_GB2312" w:cs="仿宋_GB2312"/>
          <w:sz w:val="32"/>
          <w:szCs w:val="32"/>
        </w:rPr>
        <w:t>20年</w:t>
      </w:r>
      <w:r>
        <w:rPr>
          <w:rFonts w:hint="eastAsia" w:ascii="仿宋_GB2312" w:eastAsia="仿宋_GB2312" w:cs="仿宋_GB2312"/>
          <w:sz w:val="32"/>
          <w:szCs w:val="32"/>
          <w:lang w:eastAsia="zh-CN"/>
        </w:rPr>
        <w:t>本部门</w:t>
      </w:r>
      <w:r>
        <w:rPr>
          <w:rFonts w:hint="eastAsia" w:ascii="仿宋_GB2312" w:eastAsia="仿宋_GB2312" w:cs="仿宋_GB2312"/>
          <w:sz w:val="32"/>
          <w:szCs w:val="32"/>
        </w:rPr>
        <w:t>一般公共预算拨款</w:t>
      </w:r>
      <w:r>
        <w:rPr>
          <w:rFonts w:hint="eastAsia" w:ascii="仿宋_GB2312" w:eastAsia="仿宋_GB2312" w:cs="仿宋_GB2312"/>
          <w:sz w:val="32"/>
          <w:szCs w:val="32"/>
          <w:lang w:eastAsia="zh-CN"/>
        </w:rPr>
        <w:t>支出预算</w:t>
      </w:r>
      <w:r>
        <w:rPr>
          <w:rFonts w:hint="eastAsia" w:ascii="仿宋_GB2312" w:eastAsia="仿宋_GB2312" w:cs="仿宋_GB2312"/>
          <w:sz w:val="32"/>
          <w:szCs w:val="32"/>
        </w:rPr>
        <w:t>10937.4万元，其中，</w:t>
      </w:r>
      <w:r>
        <w:rPr>
          <w:rFonts w:hint="eastAsia" w:ascii="仿宋_GB2312" w:eastAsia="仿宋_GB2312" w:cs="仿宋_GB2312"/>
          <w:sz w:val="32"/>
          <w:szCs w:val="32"/>
          <w:lang w:eastAsia="zh-CN"/>
        </w:rPr>
        <w:t>一般公共服务支出</w:t>
      </w:r>
      <w:r>
        <w:rPr>
          <w:rFonts w:hint="eastAsia" w:ascii="仿宋_GB2312" w:eastAsia="仿宋_GB2312" w:cs="仿宋_GB2312"/>
          <w:sz w:val="32"/>
          <w:szCs w:val="32"/>
          <w:lang w:val="en-US" w:eastAsia="zh-CN"/>
        </w:rPr>
        <w:t>0万元，</w:t>
      </w:r>
      <w:r>
        <w:rPr>
          <w:rFonts w:hint="eastAsia" w:ascii="仿宋_GB2312" w:eastAsia="仿宋_GB2312" w:cs="仿宋_GB2312"/>
          <w:sz w:val="32"/>
          <w:szCs w:val="32"/>
        </w:rPr>
        <w:t>占</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w:t>
      </w:r>
      <w:r>
        <w:rPr>
          <w:rFonts w:hint="eastAsia" w:ascii="仿宋_GB2312" w:eastAsia="仿宋_GB2312" w:cs="仿宋_GB2312"/>
          <w:sz w:val="32"/>
          <w:szCs w:val="32"/>
          <w:lang w:eastAsia="zh-CN"/>
        </w:rPr>
        <w:t>；</w:t>
      </w:r>
      <w:r>
        <w:rPr>
          <w:rFonts w:hint="eastAsia" w:ascii="仿宋_GB2312" w:eastAsia="仿宋_GB2312" w:cs="仿宋_GB2312"/>
          <w:sz w:val="32"/>
          <w:szCs w:val="32"/>
        </w:rPr>
        <w:t>公共安全</w:t>
      </w:r>
      <w:r>
        <w:rPr>
          <w:rFonts w:hint="eastAsia" w:ascii="仿宋_GB2312" w:eastAsia="仿宋_GB2312" w:cs="仿宋_GB2312"/>
          <w:sz w:val="32"/>
          <w:szCs w:val="32"/>
          <w:lang w:eastAsia="zh-CN"/>
        </w:rPr>
        <w:t>支出</w:t>
      </w:r>
      <w:r>
        <w:rPr>
          <w:rFonts w:hint="eastAsia" w:ascii="仿宋_GB2312" w:eastAsia="仿宋_GB2312" w:cs="仿宋_GB2312"/>
          <w:sz w:val="32"/>
          <w:szCs w:val="32"/>
        </w:rPr>
        <w:t>10937.4万元，占100%</w:t>
      </w:r>
      <w:r>
        <w:rPr>
          <w:rFonts w:hint="eastAsia" w:ascii="仿宋_GB2312" w:eastAsia="仿宋_GB2312" w:cs="仿宋_GB2312"/>
          <w:sz w:val="32"/>
          <w:szCs w:val="32"/>
          <w:lang w:eastAsia="zh-CN"/>
        </w:rPr>
        <w:t>；</w:t>
      </w:r>
      <w:r>
        <w:rPr>
          <w:rFonts w:hint="eastAsia" w:ascii="仿宋_GB2312" w:eastAsia="仿宋_GB2312" w:cs="仿宋_GB2312"/>
          <w:sz w:val="32"/>
          <w:szCs w:val="32"/>
        </w:rPr>
        <w:t>具体安排情况如下：</w:t>
      </w:r>
    </w:p>
    <w:p>
      <w:pPr>
        <w:ind w:firstLine="643" w:firstLineChars="200"/>
        <w:rPr>
          <w:rFonts w:eastAsia="仿宋_GB2312"/>
          <w:sz w:val="32"/>
          <w:szCs w:val="32"/>
        </w:rPr>
      </w:pPr>
      <w:r>
        <w:rPr>
          <w:rFonts w:hint="eastAsia" w:ascii="仿宋_GB2312" w:eastAsia="仿宋_GB2312" w:cs="仿宋_GB2312"/>
          <w:b/>
          <w:bCs/>
          <w:sz w:val="32"/>
          <w:szCs w:val="32"/>
          <w:lang w:eastAsia="zh-CN"/>
        </w:rPr>
        <w:t>（一）</w:t>
      </w:r>
      <w:r>
        <w:rPr>
          <w:rFonts w:hint="eastAsia" w:ascii="仿宋_GB2312" w:eastAsia="仿宋_GB2312" w:cs="仿宋_GB2312"/>
          <w:b/>
          <w:bCs/>
          <w:sz w:val="32"/>
          <w:szCs w:val="32"/>
        </w:rPr>
        <w:t>基本支出</w:t>
      </w:r>
      <w:r>
        <w:rPr>
          <w:rFonts w:hint="eastAsia" w:ascii="仿宋_GB2312" w:eastAsia="仿宋_GB2312" w:cs="仿宋_GB2312"/>
          <w:b/>
          <w:bCs/>
          <w:sz w:val="32"/>
          <w:szCs w:val="32"/>
          <w:lang w:eastAsia="zh-CN"/>
        </w:rPr>
        <w:t>：</w:t>
      </w:r>
      <w:r>
        <w:rPr>
          <w:rFonts w:hint="eastAsia" w:ascii="仿宋_GB2312" w:eastAsia="仿宋_GB2312" w:cs="仿宋_GB2312"/>
          <w:sz w:val="32"/>
          <w:szCs w:val="32"/>
          <w:lang w:val="en-US" w:eastAsia="zh-CN"/>
        </w:rPr>
        <w:t>2020</w:t>
      </w:r>
      <w:r>
        <w:rPr>
          <w:rFonts w:eastAsia="仿宋_GB2312"/>
          <w:sz w:val="32"/>
          <w:szCs w:val="32"/>
        </w:rPr>
        <w:t>年本部门基本支出预算数</w:t>
      </w:r>
      <w:r>
        <w:rPr>
          <w:rFonts w:hint="eastAsia" w:eastAsia="仿宋_GB2312"/>
          <w:sz w:val="32"/>
          <w:szCs w:val="32"/>
          <w:u w:val="none"/>
          <w:lang w:val="en-US" w:eastAsia="zh-CN"/>
        </w:rPr>
        <w:t>5500.4</w:t>
      </w:r>
      <w:r>
        <w:rPr>
          <w:rFonts w:eastAsia="仿宋_GB2312"/>
          <w:sz w:val="32"/>
          <w:szCs w:val="32"/>
        </w:rPr>
        <w:t>万元，主要是为保障部门正常运转、完成日常工作任务而发生的各项支出，包括用于基本工资、津贴补贴等人员经费以及办公费、印刷费、水电费、办公设备购置等公用经费。</w:t>
      </w:r>
      <w:r>
        <w:rPr>
          <w:rFonts w:hint="eastAsia" w:ascii="仿宋_GB2312" w:hAnsi="华文楷体" w:eastAsia="仿宋_GB2312" w:cs="仿宋_GB2312"/>
          <w:sz w:val="32"/>
          <w:szCs w:val="32"/>
        </w:rPr>
        <w:t>工资福利支出3530.1万元，包含：基本工资1104.64万元，津补贴1038.42万元，绩效考核奖金398.4万元，医疗保险单位部分178.86万元，养老保险单位部分357.73万，十三月工资92.05万元，民警岗位执勤津贴360万元</w:t>
      </w:r>
      <w:r>
        <w:rPr>
          <w:rFonts w:hint="eastAsia" w:ascii="仿宋_GB2312" w:hAnsi="华文楷体" w:eastAsia="仿宋_GB2312" w:cs="仿宋_GB2312"/>
          <w:sz w:val="32"/>
          <w:szCs w:val="32"/>
          <w:lang w:eastAsia="zh-CN"/>
        </w:rPr>
        <w:t>；</w:t>
      </w:r>
      <w:r>
        <w:rPr>
          <w:rFonts w:hint="eastAsia" w:ascii="仿宋_GB2312" w:hAnsi="华文楷体" w:eastAsia="仿宋_GB2312" w:cs="仿宋_GB2312"/>
          <w:sz w:val="32"/>
          <w:szCs w:val="32"/>
        </w:rPr>
        <w:t>对个人和家庭的补助526.3万元，包含：车改补贴240万元，乡镇工作补贴18万元，住房公积金268.3万元</w:t>
      </w:r>
      <w:r>
        <w:rPr>
          <w:rFonts w:hint="eastAsia" w:ascii="仿宋_GB2312" w:hAnsi="华文楷体" w:eastAsia="仿宋_GB2312" w:cs="仿宋_GB2312"/>
          <w:sz w:val="32"/>
          <w:szCs w:val="32"/>
          <w:lang w:eastAsia="zh-CN"/>
        </w:rPr>
        <w:t>；</w:t>
      </w:r>
      <w:r>
        <w:rPr>
          <w:rFonts w:hint="eastAsia" w:ascii="仿宋_GB2312" w:hAnsi="华文楷体" w:eastAsia="仿宋_GB2312" w:cs="仿宋_GB2312"/>
          <w:sz w:val="32"/>
          <w:szCs w:val="32"/>
        </w:rPr>
        <w:t>一般商品及服务支出1444万元，包含：公用经费1324万元</w:t>
      </w:r>
      <w:r>
        <w:rPr>
          <w:rFonts w:hint="eastAsia" w:ascii="仿宋_GB2312" w:hAnsi="华文楷体" w:eastAsia="仿宋_GB2312" w:cs="仿宋_GB2312"/>
          <w:sz w:val="32"/>
          <w:szCs w:val="32"/>
          <w:lang w:eastAsia="zh-CN"/>
        </w:rPr>
        <w:t>，</w:t>
      </w:r>
      <w:r>
        <w:rPr>
          <w:rFonts w:hint="eastAsia" w:ascii="仿宋_GB2312" w:hAnsi="华文楷体" w:eastAsia="仿宋_GB2312" w:cs="仿宋_GB2312"/>
          <w:sz w:val="32"/>
          <w:szCs w:val="32"/>
        </w:rPr>
        <w:t>看守所及拘留所羁押人员生活费及医疗费110万元，驻长维稳经费10万元。</w:t>
      </w:r>
    </w:p>
    <w:p>
      <w:pPr>
        <w:widowControl/>
        <w:numPr>
          <w:ilvl w:val="0"/>
          <w:numId w:val="0"/>
        </w:numPr>
        <w:ind w:firstLine="643" w:firstLineChars="200"/>
        <w:jc w:val="left"/>
        <w:rPr>
          <w:rFonts w:hint="eastAsia" w:ascii="仿宋_GB2312" w:hAnsi="华文楷体" w:eastAsia="仿宋_GB2312" w:cs="仿宋_GB2312"/>
          <w:sz w:val="32"/>
          <w:szCs w:val="32"/>
          <w:lang w:eastAsia="zh-CN"/>
        </w:rPr>
      </w:pPr>
      <w:r>
        <w:rPr>
          <w:rFonts w:hint="eastAsia" w:ascii="仿宋_GB2312" w:eastAsia="仿宋_GB2312" w:cs="仿宋_GB2312"/>
          <w:b/>
          <w:bCs/>
          <w:sz w:val="32"/>
          <w:szCs w:val="32"/>
        </w:rPr>
        <w:t>（二）项目支出：</w:t>
      </w:r>
      <w:r>
        <w:rPr>
          <w:rFonts w:hint="eastAsia" w:eastAsia="仿宋_GB2312"/>
          <w:sz w:val="32"/>
          <w:szCs w:val="32"/>
          <w:lang w:val="en-US" w:eastAsia="zh-CN"/>
        </w:rPr>
        <w:t>2</w:t>
      </w:r>
      <w:r>
        <w:rPr>
          <w:rFonts w:hint="eastAsia" w:ascii="仿宋_GB2312" w:hAnsi="华文楷体" w:eastAsia="仿宋_GB2312" w:cs="仿宋_GB2312"/>
          <w:sz w:val="30"/>
          <w:szCs w:val="30"/>
          <w:lang w:val="en-US" w:eastAsia="zh-CN"/>
        </w:rPr>
        <w:t>020</w:t>
      </w:r>
      <w:r>
        <w:rPr>
          <w:rFonts w:hint="eastAsia" w:ascii="仿宋_GB2312" w:hAnsi="华文楷体" w:eastAsia="仿宋_GB2312" w:cs="仿宋_GB2312"/>
          <w:sz w:val="30"/>
          <w:szCs w:val="30"/>
        </w:rPr>
        <w:t>年本部门项目支出预算</w:t>
      </w:r>
      <w:r>
        <w:rPr>
          <w:rFonts w:hint="eastAsia" w:ascii="仿宋_GB2312" w:hAnsi="华文楷体" w:eastAsia="仿宋_GB2312" w:cs="仿宋_GB2312"/>
          <w:sz w:val="30"/>
          <w:szCs w:val="30"/>
          <w:lang w:val="en-US" w:eastAsia="zh-CN"/>
        </w:rPr>
        <w:t>5437</w:t>
      </w:r>
      <w:r>
        <w:rPr>
          <w:rFonts w:hint="eastAsia" w:ascii="仿宋_GB2312" w:hAnsi="华文楷体" w:eastAsia="仿宋_GB2312" w:cs="仿宋_GB2312"/>
          <w:sz w:val="30"/>
          <w:szCs w:val="30"/>
        </w:rPr>
        <w:t>万元，主要是部门为完成特定行政工作任务或事业发展目标而发生的支出，包括有关事业发展专项、专项业务费、基本建设支出等，</w:t>
      </w:r>
      <w:r>
        <w:rPr>
          <w:rFonts w:hint="eastAsia" w:ascii="仿宋_GB2312" w:eastAsia="仿宋_GB2312" w:cs="仿宋_GB2312"/>
          <w:sz w:val="32"/>
          <w:szCs w:val="32"/>
        </w:rPr>
        <w:t>其中：</w:t>
      </w:r>
      <w:r>
        <w:rPr>
          <w:rFonts w:hint="eastAsia" w:ascii="仿宋_GB2312" w:hAnsi="华文楷体" w:eastAsia="仿宋_GB2312" w:cs="仿宋_GB2312"/>
          <w:sz w:val="32"/>
          <w:szCs w:val="32"/>
        </w:rPr>
        <w:t>辅警经费3250万元，主要用于</w:t>
      </w:r>
      <w:r>
        <w:rPr>
          <w:rFonts w:ascii="仿宋_GB2312" w:hAnsi="华文楷体" w:eastAsia="仿宋_GB2312" w:cs="仿宋_GB2312"/>
          <w:sz w:val="32"/>
          <w:szCs w:val="32"/>
        </w:rPr>
        <w:t>300</w:t>
      </w:r>
      <w:r>
        <w:rPr>
          <w:rFonts w:hint="eastAsia" w:ascii="仿宋_GB2312" w:hAnsi="华文楷体" w:eastAsia="仿宋_GB2312" w:cs="仿宋_GB2312"/>
          <w:sz w:val="32"/>
          <w:szCs w:val="32"/>
        </w:rPr>
        <w:t>名公安辅警、369名农村辅警的工资发放、各类保险购买、服装和装备购买及办公经费等方面；犯罪嫌疑人体检费20万元，主要用于犯罪嫌疑人体检；</w:t>
      </w:r>
      <w:r>
        <w:rPr>
          <w:rFonts w:hint="eastAsia" w:ascii="仿宋_GB2312" w:hAnsi="华文楷体" w:eastAsia="仿宋_GB2312"/>
          <w:sz w:val="32"/>
          <w:szCs w:val="32"/>
        </w:rPr>
        <w:t>留置陪护人员经费47万元，主要用于10名留置陪护人员劳务开支及日常经费；</w:t>
      </w:r>
      <w:r>
        <w:rPr>
          <w:rFonts w:hint="eastAsia" w:ascii="仿宋_GB2312" w:hAnsi="华文楷体" w:eastAsia="仿宋_GB2312" w:cs="仿宋_GB2312"/>
          <w:sz w:val="32"/>
          <w:szCs w:val="32"/>
        </w:rPr>
        <w:t>平安城市电子监控电费18万元，主要用于平安城市电子监控电费；特殊人员收治经费72万元，主要用于吸毒等特殊人员收治费用；非税收入返还2000万元，主要用于三所合一建设；城区快警运行经费30万元，主要用于城区快警运行费用</w:t>
      </w:r>
      <w:r>
        <w:rPr>
          <w:rFonts w:hint="eastAsia" w:ascii="仿宋_GB2312" w:hAnsi="华文楷体" w:eastAsia="仿宋_GB2312" w:cs="仿宋_GB2312"/>
          <w:sz w:val="32"/>
          <w:szCs w:val="32"/>
          <w:lang w:eastAsia="zh-CN"/>
        </w:rPr>
        <w:t>。</w:t>
      </w:r>
    </w:p>
    <w:p>
      <w:pPr>
        <w:widowControl/>
        <w:spacing w:line="600" w:lineRule="exact"/>
        <w:ind w:firstLine="660"/>
        <w:jc w:val="left"/>
        <w:rPr>
          <w:rFonts w:hint="eastAsia" w:ascii="仿宋" w:hAnsi="仿宋" w:eastAsia="仿宋" w:cs="仿宋"/>
          <w:b/>
          <w:sz w:val="32"/>
          <w:szCs w:val="32"/>
        </w:rPr>
      </w:pPr>
      <w:r>
        <w:rPr>
          <w:rFonts w:hint="eastAsia" w:ascii="仿宋" w:hAnsi="仿宋" w:eastAsia="仿宋" w:cs="仿宋"/>
          <w:b/>
          <w:sz w:val="32"/>
          <w:szCs w:val="32"/>
        </w:rPr>
        <w:t>五、政府性基金预算支出</w:t>
      </w:r>
    </w:p>
    <w:p>
      <w:pPr>
        <w:widowControl/>
        <w:spacing w:line="600" w:lineRule="exact"/>
        <w:ind w:firstLine="660"/>
        <w:jc w:val="left"/>
        <w:rPr>
          <w:rFonts w:hint="eastAsia" w:ascii="仿宋_GB2312" w:hAnsi="华文楷体" w:eastAsia="仿宋_GB2312" w:cs="仿宋_GB2312"/>
          <w:sz w:val="32"/>
          <w:szCs w:val="32"/>
          <w:lang w:eastAsia="zh-CN"/>
        </w:rPr>
      </w:pPr>
      <w:r>
        <w:rPr>
          <w:rFonts w:hint="eastAsia" w:eastAsia="仿宋_GB2312"/>
          <w:sz w:val="32"/>
          <w:szCs w:val="32"/>
        </w:rPr>
        <w:t>2020</w:t>
      </w:r>
      <w:r>
        <w:rPr>
          <w:rFonts w:eastAsia="仿宋_GB2312"/>
          <w:sz w:val="32"/>
          <w:szCs w:val="32"/>
        </w:rPr>
        <w:t>年本部门政府性基金支出预算</w:t>
      </w:r>
      <w:r>
        <w:rPr>
          <w:rFonts w:hint="eastAsia" w:eastAsia="仿宋_GB2312"/>
          <w:sz w:val="32"/>
          <w:szCs w:val="32"/>
        </w:rPr>
        <w:t>0万</w:t>
      </w:r>
      <w:r>
        <w:rPr>
          <w:rFonts w:eastAsia="仿宋_GB2312"/>
          <w:sz w:val="32"/>
          <w:szCs w:val="32"/>
        </w:rPr>
        <w:t>元，</w:t>
      </w:r>
      <w:r>
        <w:rPr>
          <w:rFonts w:hint="eastAsia" w:eastAsia="仿宋_GB2312"/>
          <w:sz w:val="32"/>
          <w:szCs w:val="32"/>
        </w:rPr>
        <w:t>因</w:t>
      </w:r>
      <w:r>
        <w:rPr>
          <w:rFonts w:eastAsia="仿宋_GB2312"/>
          <w:sz w:val="32"/>
          <w:szCs w:val="32"/>
        </w:rPr>
        <w:t>本部门无政府性基金安排的支出</w:t>
      </w:r>
      <w:r>
        <w:rPr>
          <w:rFonts w:hint="eastAsia" w:eastAsia="仿宋_GB2312"/>
          <w:sz w:val="32"/>
          <w:szCs w:val="32"/>
          <w:lang w:eastAsia="zh-CN"/>
        </w:rPr>
        <w:t>。</w:t>
      </w:r>
    </w:p>
    <w:p>
      <w:pPr>
        <w:widowControl/>
        <w:ind w:firstLine="660"/>
        <w:jc w:val="left"/>
        <w:rPr>
          <w:rFonts w:hint="eastAsia" w:ascii="仿宋" w:hAnsi="仿宋" w:eastAsia="仿宋" w:cs="仿宋"/>
          <w:b/>
          <w:sz w:val="32"/>
          <w:szCs w:val="32"/>
        </w:rPr>
      </w:pPr>
      <w:r>
        <w:rPr>
          <w:rFonts w:hint="eastAsia" w:ascii="仿宋" w:hAnsi="仿宋" w:eastAsia="仿宋" w:cs="仿宋"/>
          <w:b/>
          <w:bCs w:val="0"/>
          <w:sz w:val="32"/>
          <w:szCs w:val="32"/>
        </w:rPr>
        <w:t>六、</w:t>
      </w:r>
      <w:r>
        <w:rPr>
          <w:rFonts w:hint="eastAsia" w:ascii="仿宋" w:hAnsi="仿宋" w:eastAsia="仿宋" w:cs="仿宋"/>
          <w:b/>
          <w:sz w:val="32"/>
          <w:szCs w:val="32"/>
        </w:rPr>
        <w:t>其他重要事项的情况说明</w:t>
      </w:r>
    </w:p>
    <w:p>
      <w:pPr>
        <w:widowControl/>
        <w:ind w:firstLine="660"/>
        <w:jc w:val="left"/>
        <w:rPr>
          <w:rFonts w:hint="eastAsia" w:ascii="仿宋_GB2312" w:eastAsia="仿宋_GB2312"/>
          <w:sz w:val="32"/>
          <w:szCs w:val="32"/>
          <w:lang w:eastAsia="zh-CN"/>
        </w:rPr>
      </w:pPr>
      <w:r>
        <w:rPr>
          <w:rFonts w:hint="eastAsia" w:ascii="仿宋_GB2312" w:eastAsia="仿宋_GB2312" w:cs="仿宋_GB2312"/>
          <w:b/>
          <w:bCs/>
          <w:sz w:val="32"/>
          <w:szCs w:val="32"/>
        </w:rPr>
        <w:t>（一）机关运行经费</w:t>
      </w:r>
      <w:r>
        <w:rPr>
          <w:rFonts w:hint="eastAsia" w:ascii="仿宋_GB2312" w:eastAsia="仿宋_GB2312" w:cs="仿宋_GB2312"/>
          <w:b/>
          <w:bCs/>
          <w:sz w:val="32"/>
          <w:szCs w:val="32"/>
          <w:lang w:eastAsia="zh-CN"/>
        </w:rPr>
        <w:t>：</w:t>
      </w:r>
      <w:r>
        <w:rPr>
          <w:rFonts w:ascii="仿宋_GB2312" w:eastAsia="仿宋_GB2312" w:cs="仿宋_GB2312"/>
          <w:sz w:val="32"/>
          <w:szCs w:val="32"/>
        </w:rPr>
        <w:t>20</w:t>
      </w:r>
      <w:r>
        <w:rPr>
          <w:rFonts w:hint="eastAsia" w:ascii="仿宋_GB2312" w:eastAsia="仿宋_GB2312" w:cs="仿宋_GB2312"/>
          <w:sz w:val="32"/>
          <w:szCs w:val="32"/>
        </w:rPr>
        <w:t>20年本单位机关运行经费</w:t>
      </w:r>
      <w:r>
        <w:rPr>
          <w:rFonts w:hint="eastAsia" w:ascii="仿宋_GB2312" w:eastAsia="仿宋_GB2312" w:cs="仿宋_GB2312"/>
          <w:sz w:val="32"/>
          <w:szCs w:val="32"/>
          <w:lang w:val="en-US" w:eastAsia="zh-CN"/>
        </w:rPr>
        <w:t>1324</w:t>
      </w:r>
      <w:r>
        <w:rPr>
          <w:rFonts w:hint="eastAsia" w:ascii="仿宋_GB2312" w:eastAsia="仿宋_GB2312" w:cs="仿宋_GB2312"/>
          <w:sz w:val="32"/>
          <w:szCs w:val="32"/>
        </w:rPr>
        <w:t>万元，比</w:t>
      </w:r>
      <w:r>
        <w:rPr>
          <w:rFonts w:ascii="仿宋_GB2312" w:eastAsia="仿宋_GB2312" w:cs="仿宋_GB2312"/>
          <w:sz w:val="32"/>
          <w:szCs w:val="32"/>
        </w:rPr>
        <w:t>201</w:t>
      </w:r>
      <w:r>
        <w:rPr>
          <w:rFonts w:hint="eastAsia" w:ascii="仿宋_GB2312" w:eastAsia="仿宋_GB2312" w:cs="仿宋_GB2312"/>
          <w:sz w:val="32"/>
          <w:szCs w:val="32"/>
        </w:rPr>
        <w:t>9年预算</w:t>
      </w:r>
      <w:r>
        <w:rPr>
          <w:rFonts w:hint="eastAsia" w:ascii="仿宋_GB2312" w:eastAsia="仿宋_GB2312" w:cs="仿宋_GB2312"/>
          <w:sz w:val="32"/>
          <w:szCs w:val="32"/>
          <w:lang w:val="en-US" w:eastAsia="zh-CN"/>
        </w:rPr>
        <w:t>1368.9</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减少</w:t>
      </w:r>
      <w:r>
        <w:rPr>
          <w:rFonts w:hint="eastAsia" w:ascii="仿宋_GB2312" w:eastAsia="仿宋_GB2312" w:cs="仿宋_GB2312"/>
          <w:sz w:val="32"/>
          <w:szCs w:val="32"/>
          <w:lang w:val="en-US" w:eastAsia="zh-CN"/>
        </w:rPr>
        <w:t>44.9</w:t>
      </w:r>
      <w:r>
        <w:rPr>
          <w:rFonts w:hint="eastAsia" w:ascii="仿宋_GB2312" w:eastAsia="仿宋_GB2312" w:cs="仿宋_GB2312"/>
          <w:sz w:val="32"/>
          <w:szCs w:val="32"/>
          <w:lang w:eastAsia="zh-CN"/>
        </w:rPr>
        <w:t>，主要是厉行节约原则，压缩经费。</w:t>
      </w:r>
    </w:p>
    <w:p>
      <w:pPr>
        <w:widowControl/>
        <w:ind w:firstLine="660"/>
        <w:rPr>
          <w:rFonts w:ascii="仿宋_GB2312" w:eastAsia="仿宋_GB2312" w:cs="仿宋_GB2312"/>
          <w:sz w:val="32"/>
          <w:szCs w:val="32"/>
        </w:rPr>
      </w:pPr>
      <w:r>
        <w:rPr>
          <w:rFonts w:hint="eastAsia" w:ascii="仿宋_GB2312" w:eastAsia="仿宋_GB2312" w:cs="仿宋_GB2312"/>
          <w:b/>
          <w:bCs/>
          <w:sz w:val="32"/>
          <w:szCs w:val="32"/>
        </w:rPr>
        <w:t>（二）“三公”经费预算</w:t>
      </w:r>
      <w:r>
        <w:rPr>
          <w:rFonts w:hint="eastAsia" w:ascii="仿宋_GB2312" w:eastAsia="仿宋_GB2312" w:cs="仿宋_GB2312"/>
          <w:b/>
          <w:bCs/>
          <w:sz w:val="32"/>
          <w:szCs w:val="32"/>
          <w:lang w:eastAsia="zh-CN"/>
        </w:rPr>
        <w:t>：</w:t>
      </w:r>
      <w:r>
        <w:rPr>
          <w:rFonts w:ascii="仿宋_GB2312" w:eastAsia="仿宋_GB2312" w:cs="仿宋_GB2312"/>
          <w:sz w:val="32"/>
          <w:szCs w:val="32"/>
        </w:rPr>
        <w:t>2</w:t>
      </w:r>
      <w:r>
        <w:rPr>
          <w:rFonts w:hint="eastAsia" w:ascii="仿宋_GB2312" w:eastAsia="仿宋_GB2312" w:cs="仿宋_GB2312"/>
          <w:sz w:val="32"/>
          <w:szCs w:val="32"/>
        </w:rPr>
        <w:t>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年“三公”经费预算数为</w:t>
      </w:r>
      <w:r>
        <w:rPr>
          <w:rFonts w:hint="eastAsia" w:ascii="仿宋_GB2312" w:eastAsia="仿宋_GB2312" w:cs="仿宋_GB2312"/>
          <w:sz w:val="32"/>
          <w:szCs w:val="32"/>
          <w:lang w:val="en-US" w:eastAsia="zh-CN"/>
        </w:rPr>
        <w:t>330</w:t>
      </w:r>
      <w:r>
        <w:rPr>
          <w:rFonts w:hint="eastAsia" w:ascii="仿宋_GB2312" w:eastAsia="仿宋_GB2312" w:cs="仿宋_GB2312"/>
          <w:sz w:val="32"/>
          <w:szCs w:val="32"/>
        </w:rPr>
        <w:t>万元，其中，公务接待费 30万元，公务用车购置及运行费300万元</w:t>
      </w:r>
      <w:r>
        <w:rPr>
          <w:rFonts w:hint="eastAsia" w:ascii="仿宋_GB2312" w:eastAsia="仿宋_GB2312" w:cs="仿宋_GB2312"/>
          <w:sz w:val="32"/>
          <w:szCs w:val="32"/>
          <w:lang w:eastAsia="zh-CN"/>
        </w:rPr>
        <w:t>（其中，公务用车购置费</w:t>
      </w:r>
      <w:r>
        <w:rPr>
          <w:rFonts w:hint="eastAsia" w:ascii="仿宋_GB2312" w:eastAsia="仿宋_GB2312" w:cs="仿宋_GB2312"/>
          <w:sz w:val="32"/>
          <w:szCs w:val="32"/>
          <w:lang w:val="en-US" w:eastAsia="zh-CN"/>
        </w:rPr>
        <w:t>0万元，公务用车运行费300万元</w:t>
      </w:r>
      <w:r>
        <w:rPr>
          <w:rFonts w:hint="eastAsia" w:ascii="仿宋_GB2312" w:eastAsia="仿宋_GB2312" w:cs="仿宋_GB2312"/>
          <w:sz w:val="32"/>
          <w:szCs w:val="32"/>
          <w:lang w:eastAsia="zh-CN"/>
        </w:rPr>
        <w:t>）</w:t>
      </w:r>
      <w:r>
        <w:rPr>
          <w:rFonts w:hint="eastAsia" w:ascii="仿宋_GB2312" w:eastAsia="仿宋_GB2312" w:cs="仿宋_GB2312"/>
          <w:sz w:val="32"/>
          <w:szCs w:val="32"/>
        </w:rPr>
        <w:t>，因公出国（境）费0万元。</w:t>
      </w:r>
      <w:r>
        <w:rPr>
          <w:rFonts w:ascii="仿宋_GB2312" w:eastAsia="仿宋_GB2312" w:cs="仿宋_GB2312"/>
          <w:sz w:val="32"/>
          <w:szCs w:val="32"/>
        </w:rPr>
        <w:t>20</w:t>
      </w:r>
      <w:r>
        <w:rPr>
          <w:rFonts w:hint="eastAsia" w:ascii="仿宋_GB2312" w:eastAsia="仿宋_GB2312" w:cs="仿宋_GB2312"/>
          <w:sz w:val="32"/>
          <w:szCs w:val="32"/>
        </w:rPr>
        <w:t>20年“三公”经费预算较</w:t>
      </w:r>
      <w:r>
        <w:rPr>
          <w:rFonts w:ascii="仿宋_GB2312" w:eastAsia="仿宋_GB2312" w:cs="仿宋_GB2312"/>
          <w:sz w:val="32"/>
          <w:szCs w:val="32"/>
        </w:rPr>
        <w:t>201</w:t>
      </w:r>
      <w:r>
        <w:rPr>
          <w:rFonts w:hint="eastAsia" w:ascii="仿宋_GB2312" w:eastAsia="仿宋_GB2312" w:cs="仿宋_GB2312"/>
          <w:sz w:val="32"/>
          <w:szCs w:val="32"/>
        </w:rPr>
        <w:t>9年478减少1</w:t>
      </w: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8万元，主要是</w:t>
      </w:r>
      <w:r>
        <w:rPr>
          <w:rFonts w:hint="eastAsia" w:ascii="仿宋_GB2312" w:eastAsia="仿宋_GB2312" w:cs="仿宋_GB2312"/>
          <w:sz w:val="32"/>
          <w:szCs w:val="32"/>
          <w:lang w:eastAsia="zh-CN"/>
        </w:rPr>
        <w:t>未购置车辆，</w:t>
      </w:r>
      <w:r>
        <w:rPr>
          <w:rFonts w:hint="eastAsia" w:ascii="仿宋_GB2312" w:eastAsia="仿宋_GB2312" w:cs="仿宋_GB2312"/>
          <w:sz w:val="32"/>
          <w:szCs w:val="32"/>
        </w:rPr>
        <w:t>公务用车购置比上年减少</w:t>
      </w:r>
      <w:r>
        <w:rPr>
          <w:rFonts w:hint="eastAsia" w:ascii="仿宋_GB2312" w:eastAsia="仿宋_GB2312" w:cs="仿宋_GB2312"/>
          <w:sz w:val="32"/>
          <w:szCs w:val="32"/>
          <w:lang w:val="en-US" w:eastAsia="zh-CN"/>
        </w:rPr>
        <w:t>150</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w:t>
      </w:r>
      <w:r>
        <w:rPr>
          <w:rFonts w:hint="eastAsia" w:ascii="仿宋_GB2312" w:eastAsia="仿宋_GB2312" w:cs="仿宋_GB2312"/>
          <w:sz w:val="32"/>
          <w:szCs w:val="32"/>
        </w:rPr>
        <w:t>城市快警车辆运行经费增加，</w:t>
      </w:r>
      <w:r>
        <w:rPr>
          <w:rFonts w:hint="eastAsia" w:ascii="仿宋_GB2312" w:eastAsia="仿宋_GB2312" w:cs="仿宋_GB2312"/>
          <w:sz w:val="32"/>
          <w:szCs w:val="32"/>
          <w:lang w:eastAsia="zh-CN"/>
        </w:rPr>
        <w:t>公务用车</w:t>
      </w:r>
      <w:r>
        <w:rPr>
          <w:rFonts w:hint="eastAsia" w:ascii="仿宋_GB2312" w:eastAsia="仿宋_GB2312" w:cs="仿宋_GB2312"/>
          <w:sz w:val="32"/>
          <w:szCs w:val="32"/>
        </w:rPr>
        <w:t>运行维护经费比去年增加</w:t>
      </w:r>
      <w:r>
        <w:rPr>
          <w:rFonts w:hint="eastAsia" w:ascii="仿宋_GB2312" w:eastAsia="仿宋_GB2312" w:cs="仿宋_GB2312"/>
          <w:sz w:val="32"/>
          <w:szCs w:val="32"/>
          <w:lang w:val="en-US" w:eastAsia="zh-CN"/>
        </w:rPr>
        <w:t>12</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；厉行节约，</w:t>
      </w:r>
      <w:r>
        <w:rPr>
          <w:rFonts w:hint="eastAsia" w:ascii="仿宋_GB2312" w:eastAsia="仿宋_GB2312" w:cs="仿宋_GB2312"/>
          <w:sz w:val="32"/>
          <w:szCs w:val="32"/>
        </w:rPr>
        <w:t>公务接待费</w:t>
      </w:r>
      <w:r>
        <w:rPr>
          <w:rFonts w:hint="eastAsia" w:ascii="仿宋_GB2312" w:eastAsia="仿宋_GB2312" w:cs="仿宋_GB2312"/>
          <w:sz w:val="32"/>
          <w:szCs w:val="32"/>
          <w:lang w:eastAsia="zh-CN"/>
        </w:rPr>
        <w:t>减少</w:t>
      </w:r>
      <w:r>
        <w:rPr>
          <w:rFonts w:hint="eastAsia" w:ascii="仿宋_GB2312" w:eastAsia="仿宋_GB2312" w:cs="仿宋_GB2312"/>
          <w:sz w:val="32"/>
          <w:szCs w:val="32"/>
          <w:lang w:val="en-US" w:eastAsia="zh-CN"/>
        </w:rPr>
        <w:t>10万元</w:t>
      </w:r>
      <w:r>
        <w:rPr>
          <w:rFonts w:hint="eastAsia" w:ascii="仿宋_GB2312" w:eastAsia="仿宋_GB2312" w:cs="仿宋_GB2312"/>
          <w:sz w:val="32"/>
          <w:szCs w:val="32"/>
        </w:rPr>
        <w:t>。</w:t>
      </w:r>
    </w:p>
    <w:p>
      <w:pPr>
        <w:widowControl/>
        <w:spacing w:line="600" w:lineRule="exact"/>
        <w:ind w:firstLine="660"/>
        <w:rPr>
          <w:rFonts w:hint="eastAsia" w:ascii="仿宋_GB2312" w:eastAsia="仿宋_GB2312" w:cs="仿宋_GB2312"/>
          <w:sz w:val="32"/>
          <w:szCs w:val="32"/>
        </w:rPr>
      </w:pPr>
      <w:r>
        <w:rPr>
          <w:rFonts w:hint="eastAsia" w:eastAsia="楷体_GB2312"/>
          <w:b/>
          <w:bCs/>
          <w:sz w:val="32"/>
          <w:szCs w:val="32"/>
        </w:rPr>
        <w:t>（三）</w:t>
      </w:r>
      <w:r>
        <w:rPr>
          <w:rFonts w:eastAsia="楷体_GB2312"/>
          <w:b/>
          <w:bCs/>
          <w:sz w:val="32"/>
          <w:szCs w:val="32"/>
        </w:rPr>
        <w:t>一般性支出情况：</w:t>
      </w:r>
      <w:r>
        <w:rPr>
          <w:rFonts w:hint="eastAsia" w:eastAsia="仿宋_GB2312"/>
          <w:kern w:val="0"/>
          <w:sz w:val="32"/>
          <w:szCs w:val="32"/>
        </w:rPr>
        <w:t>2</w:t>
      </w:r>
      <w:r>
        <w:rPr>
          <w:rFonts w:hint="eastAsia" w:ascii="仿宋_GB2312" w:eastAsia="仿宋_GB2312" w:cs="仿宋_GB2312"/>
          <w:sz w:val="32"/>
          <w:szCs w:val="32"/>
        </w:rPr>
        <w:t>020年本部门会议费预算40万元，拟召开“3.23赶考日”会议，人数200人，内容为公安教育整顿会议，经费预算约15万元；拟召开“全市跨区域犯罪公开会”，人数200人，内容为全市抓捕的跨区域犯罪成果公开展示及激励大会，经费预算约15万元；其它会议暂定，经费预算约10万元；培训费预算40万元，拟开展警衔晋升培训、新警培训、刑事技术培训等，人数120人，内容为警衔晋升业务培训、新警入警培训、刑事技术培训等；</w:t>
      </w:r>
    </w:p>
    <w:p>
      <w:pPr>
        <w:widowControl/>
        <w:ind w:firstLine="643" w:firstLineChars="200"/>
        <w:rPr>
          <w:rFonts w:hint="eastAsia" w:ascii="仿宋_GB2312" w:eastAsia="仿宋_GB2312" w:cs="仿宋_GB2312"/>
          <w:sz w:val="32"/>
          <w:szCs w:val="32"/>
          <w:lang w:eastAsia="zh-CN"/>
        </w:rPr>
      </w:pPr>
      <w:r>
        <w:rPr>
          <w:rFonts w:hint="eastAsia" w:ascii="仿宋_GB2312" w:eastAsia="仿宋_GB2312" w:cs="仿宋_GB2312"/>
          <w:b/>
          <w:bCs/>
          <w:sz w:val="32"/>
          <w:szCs w:val="32"/>
        </w:rPr>
        <w:t>（四）政府采购情况</w:t>
      </w:r>
      <w:r>
        <w:rPr>
          <w:rFonts w:hint="eastAsia" w:ascii="仿宋_GB2312" w:eastAsia="仿宋_GB2312" w:cs="仿宋_GB2312"/>
          <w:b/>
          <w:bCs/>
          <w:sz w:val="32"/>
          <w:szCs w:val="32"/>
          <w:lang w:eastAsia="zh-CN"/>
        </w:rPr>
        <w:t>：</w:t>
      </w:r>
      <w:r>
        <w:rPr>
          <w:rFonts w:ascii="仿宋_GB2312" w:eastAsia="仿宋_GB2312" w:cs="仿宋_GB2312"/>
          <w:sz w:val="32"/>
          <w:szCs w:val="32"/>
        </w:rPr>
        <w:t>20</w:t>
      </w:r>
      <w:r>
        <w:rPr>
          <w:rFonts w:hint="eastAsia" w:ascii="仿宋_GB2312" w:eastAsia="仿宋_GB2312" w:cs="仿宋_GB2312"/>
          <w:sz w:val="32"/>
          <w:szCs w:val="32"/>
        </w:rPr>
        <w:t>20年我单位政府采购预算总额2000万元，其中：</w:t>
      </w:r>
      <w:r>
        <w:rPr>
          <w:rFonts w:eastAsia="仿宋_GB2312"/>
          <w:sz w:val="32"/>
          <w:szCs w:val="32"/>
        </w:rPr>
        <w:t>货物类采购预算</w:t>
      </w:r>
      <w:r>
        <w:rPr>
          <w:rFonts w:hint="eastAsia" w:eastAsia="仿宋_GB2312"/>
          <w:sz w:val="32"/>
          <w:szCs w:val="32"/>
          <w:u w:val="none"/>
          <w:lang w:val="en-US" w:eastAsia="zh-CN"/>
        </w:rPr>
        <w:t>0</w:t>
      </w:r>
      <w:r>
        <w:rPr>
          <w:rFonts w:eastAsia="仿宋_GB2312"/>
          <w:sz w:val="32"/>
          <w:szCs w:val="32"/>
        </w:rPr>
        <w:t>万元；工程类采购预算</w:t>
      </w:r>
      <w:r>
        <w:rPr>
          <w:rFonts w:eastAsia="仿宋_GB2312"/>
          <w:sz w:val="32"/>
          <w:szCs w:val="32"/>
          <w:u w:val="single"/>
        </w:rPr>
        <w:t xml:space="preserve"> </w:t>
      </w:r>
      <w:r>
        <w:rPr>
          <w:rFonts w:hint="eastAsia" w:eastAsia="仿宋_GB2312"/>
          <w:sz w:val="32"/>
          <w:szCs w:val="32"/>
          <w:u w:val="none"/>
          <w:lang w:val="en-US" w:eastAsia="zh-CN"/>
        </w:rPr>
        <w:t>2000</w:t>
      </w:r>
      <w:r>
        <w:rPr>
          <w:rFonts w:eastAsia="仿宋_GB2312"/>
          <w:sz w:val="32"/>
          <w:szCs w:val="32"/>
        </w:rPr>
        <w:t>万元；服务类采购预算</w:t>
      </w:r>
      <w:r>
        <w:rPr>
          <w:rFonts w:hint="eastAsia" w:eastAsia="仿宋_GB2312"/>
          <w:sz w:val="32"/>
          <w:szCs w:val="32"/>
          <w:u w:val="none"/>
          <w:lang w:val="en-US" w:eastAsia="zh-CN"/>
        </w:rPr>
        <w:t>0</w:t>
      </w:r>
      <w:r>
        <w:rPr>
          <w:rFonts w:eastAsia="仿宋_GB2312"/>
          <w:sz w:val="32"/>
          <w:szCs w:val="32"/>
        </w:rPr>
        <w:t>万元。</w:t>
      </w:r>
      <w:r>
        <w:rPr>
          <w:rFonts w:hint="eastAsia" w:ascii="仿宋_GB2312" w:eastAsia="仿宋_GB2312" w:cs="仿宋_GB2312"/>
          <w:sz w:val="32"/>
          <w:szCs w:val="32"/>
        </w:rPr>
        <w:t>三所合一建设2000万元</w:t>
      </w:r>
      <w:r>
        <w:rPr>
          <w:rFonts w:hint="eastAsia" w:ascii="仿宋_GB2312" w:eastAsia="仿宋_GB2312" w:cs="仿宋_GB2312"/>
          <w:sz w:val="32"/>
          <w:szCs w:val="32"/>
          <w:lang w:eastAsia="zh-CN"/>
        </w:rPr>
        <w:t>。</w:t>
      </w:r>
    </w:p>
    <w:p>
      <w:pPr>
        <w:widowControl/>
        <w:spacing w:line="600" w:lineRule="exact"/>
        <w:ind w:firstLine="643" w:firstLineChars="200"/>
        <w:jc w:val="left"/>
        <w:rPr>
          <w:rFonts w:hint="eastAsia" w:ascii="仿宋_GB2312" w:eastAsia="仿宋_GB2312" w:cs="仿宋_GB2312"/>
          <w:sz w:val="32"/>
          <w:szCs w:val="32"/>
          <w:lang w:val="en-US" w:eastAsia="zh-CN"/>
        </w:rPr>
      </w:pPr>
      <w:r>
        <w:rPr>
          <w:rFonts w:eastAsia="楷体_GB2312"/>
          <w:b/>
          <w:bCs/>
          <w:sz w:val="32"/>
          <w:szCs w:val="32"/>
        </w:rPr>
        <w:t>（五）</w:t>
      </w:r>
      <w:r>
        <w:rPr>
          <w:rFonts w:hint="eastAsia" w:eastAsia="楷体_GB2312"/>
          <w:b/>
          <w:bCs/>
          <w:sz w:val="32"/>
          <w:szCs w:val="32"/>
        </w:rPr>
        <w:t xml:space="preserve"> </w:t>
      </w:r>
      <w:r>
        <w:rPr>
          <w:rFonts w:eastAsia="楷体_GB2312"/>
          <w:b/>
          <w:bCs/>
          <w:sz w:val="32"/>
          <w:szCs w:val="32"/>
        </w:rPr>
        <w:t>国有资产占用使用及新增资产配置情况：</w:t>
      </w:r>
      <w:r>
        <w:rPr>
          <w:rFonts w:eastAsia="仿宋_GB2312"/>
          <w:sz w:val="32"/>
          <w:szCs w:val="32"/>
        </w:rPr>
        <w:t>截至20</w:t>
      </w:r>
      <w:r>
        <w:rPr>
          <w:rFonts w:hint="eastAsia" w:eastAsia="仿宋_GB2312"/>
          <w:sz w:val="32"/>
          <w:szCs w:val="32"/>
          <w:lang w:val="en-US" w:eastAsia="zh-CN"/>
        </w:rPr>
        <w:t>19</w:t>
      </w:r>
      <w:r>
        <w:rPr>
          <w:rFonts w:eastAsia="仿宋_GB2312"/>
          <w:sz w:val="32"/>
          <w:szCs w:val="32"/>
        </w:rPr>
        <w:t>年12月底，本部门</w:t>
      </w:r>
      <w:r>
        <w:rPr>
          <w:rFonts w:eastAsia="仿宋_GB2312"/>
          <w:bCs/>
          <w:kern w:val="0"/>
          <w:sz w:val="32"/>
          <w:szCs w:val="32"/>
        </w:rPr>
        <w:t>共有公务用车</w:t>
      </w:r>
      <w:r>
        <w:rPr>
          <w:rFonts w:hint="eastAsia" w:eastAsia="仿宋_GB2312"/>
          <w:bCs/>
          <w:kern w:val="0"/>
          <w:sz w:val="32"/>
          <w:szCs w:val="32"/>
          <w:u w:val="none"/>
          <w:lang w:val="en-US" w:eastAsia="zh-CN"/>
        </w:rPr>
        <w:t>50</w:t>
      </w:r>
      <w:r>
        <w:rPr>
          <w:rFonts w:eastAsia="仿宋_GB2312"/>
          <w:bCs/>
          <w:kern w:val="0"/>
          <w:sz w:val="32"/>
          <w:szCs w:val="32"/>
        </w:rPr>
        <w:t>辆，其中，机要通信用车</w:t>
      </w:r>
      <w:r>
        <w:rPr>
          <w:rFonts w:hint="eastAsia" w:eastAsia="仿宋_GB2312"/>
          <w:bCs/>
          <w:kern w:val="0"/>
          <w:sz w:val="32"/>
          <w:szCs w:val="32"/>
          <w:lang w:val="en-US" w:eastAsia="zh-CN"/>
        </w:rPr>
        <w:t>0</w:t>
      </w:r>
      <w:r>
        <w:rPr>
          <w:rFonts w:eastAsia="仿宋_GB2312"/>
          <w:bCs/>
          <w:kern w:val="0"/>
          <w:sz w:val="32"/>
          <w:szCs w:val="32"/>
        </w:rPr>
        <w:t>辆，应急保障用车</w:t>
      </w:r>
      <w:r>
        <w:rPr>
          <w:rFonts w:hint="eastAsia" w:eastAsia="仿宋_GB2312"/>
          <w:bCs/>
          <w:kern w:val="0"/>
          <w:sz w:val="32"/>
          <w:szCs w:val="32"/>
          <w:lang w:val="en-US" w:eastAsia="zh-CN"/>
        </w:rPr>
        <w:t>0</w:t>
      </w:r>
      <w:r>
        <w:rPr>
          <w:rFonts w:eastAsia="仿宋_GB2312"/>
          <w:bCs/>
          <w:kern w:val="0"/>
          <w:sz w:val="32"/>
          <w:szCs w:val="32"/>
        </w:rPr>
        <w:t>辆，执法执勤用车</w:t>
      </w:r>
      <w:r>
        <w:rPr>
          <w:rFonts w:hint="eastAsia" w:eastAsia="仿宋_GB2312"/>
          <w:bCs/>
          <w:kern w:val="0"/>
          <w:sz w:val="32"/>
          <w:szCs w:val="32"/>
          <w:lang w:val="en-US" w:eastAsia="zh-CN"/>
        </w:rPr>
        <w:t>50</w:t>
      </w:r>
      <w:r>
        <w:rPr>
          <w:rFonts w:eastAsia="仿宋_GB2312"/>
          <w:bCs/>
          <w:kern w:val="0"/>
          <w:sz w:val="32"/>
          <w:szCs w:val="32"/>
        </w:rPr>
        <w:t>辆，特种专业技术用车</w:t>
      </w:r>
      <w:r>
        <w:rPr>
          <w:rFonts w:hint="eastAsia" w:eastAsia="仿宋_GB2312"/>
          <w:bCs/>
          <w:kern w:val="0"/>
          <w:sz w:val="32"/>
          <w:szCs w:val="32"/>
          <w:lang w:val="en-US" w:eastAsia="zh-CN"/>
        </w:rPr>
        <w:t>0</w:t>
      </w:r>
      <w:r>
        <w:rPr>
          <w:rFonts w:eastAsia="仿宋_GB2312"/>
          <w:bCs/>
          <w:kern w:val="0"/>
          <w:sz w:val="32"/>
          <w:szCs w:val="32"/>
        </w:rPr>
        <w:t>辆，其他按照规定配备的公务用车</w:t>
      </w:r>
      <w:r>
        <w:rPr>
          <w:rFonts w:hint="eastAsia" w:eastAsia="仿宋_GB2312"/>
          <w:bCs/>
          <w:kern w:val="0"/>
          <w:sz w:val="32"/>
          <w:szCs w:val="32"/>
          <w:lang w:val="en-US" w:eastAsia="zh-CN"/>
        </w:rPr>
        <w:t>0</w:t>
      </w:r>
      <w:r>
        <w:rPr>
          <w:rFonts w:eastAsia="仿宋_GB2312"/>
          <w:bCs/>
          <w:kern w:val="0"/>
          <w:sz w:val="32"/>
          <w:szCs w:val="32"/>
        </w:rPr>
        <w:t>辆；单位价值50万元以上通用设备</w:t>
      </w:r>
      <w:r>
        <w:rPr>
          <w:rFonts w:hint="eastAsia" w:eastAsia="仿宋_GB2312"/>
          <w:bCs/>
          <w:kern w:val="0"/>
          <w:sz w:val="32"/>
          <w:szCs w:val="32"/>
          <w:lang w:val="en-US" w:eastAsia="zh-CN"/>
        </w:rPr>
        <w:t>0</w:t>
      </w:r>
      <w:r>
        <w:rPr>
          <w:rFonts w:eastAsia="仿宋_GB2312"/>
          <w:bCs/>
          <w:kern w:val="0"/>
          <w:sz w:val="32"/>
          <w:szCs w:val="32"/>
        </w:rPr>
        <w:t>台，单位价值100万元以上专用设备</w:t>
      </w:r>
      <w:r>
        <w:rPr>
          <w:rFonts w:hint="eastAsia" w:eastAsia="仿宋_GB2312"/>
          <w:bCs/>
          <w:kern w:val="0"/>
          <w:sz w:val="32"/>
          <w:szCs w:val="32"/>
          <w:lang w:val="en-US" w:eastAsia="zh-CN"/>
        </w:rPr>
        <w:t>1</w:t>
      </w:r>
      <w:r>
        <w:rPr>
          <w:rFonts w:eastAsia="仿宋_GB2312"/>
          <w:bCs/>
          <w:kern w:val="0"/>
          <w:sz w:val="32"/>
          <w:szCs w:val="32"/>
        </w:rPr>
        <w:t>台。</w:t>
      </w:r>
      <w:r>
        <w:rPr>
          <w:rFonts w:hint="eastAsia" w:eastAsia="仿宋_GB2312"/>
          <w:bCs/>
          <w:kern w:val="0"/>
          <w:sz w:val="32"/>
          <w:szCs w:val="32"/>
          <w:lang w:val="en-US" w:eastAsia="zh-CN"/>
        </w:rPr>
        <w:t>2020</w:t>
      </w:r>
      <w:r>
        <w:rPr>
          <w:rFonts w:eastAsia="仿宋_GB2312"/>
          <w:bCs/>
          <w:kern w:val="0"/>
          <w:sz w:val="32"/>
          <w:szCs w:val="32"/>
        </w:rPr>
        <w:t>年拟新增配置公务用车</w:t>
      </w:r>
      <w:r>
        <w:rPr>
          <w:rFonts w:hint="eastAsia" w:eastAsia="仿宋_GB2312"/>
          <w:bCs/>
          <w:kern w:val="0"/>
          <w:sz w:val="32"/>
          <w:szCs w:val="32"/>
          <w:lang w:val="en-US" w:eastAsia="zh-CN"/>
        </w:rPr>
        <w:t>0</w:t>
      </w:r>
      <w:r>
        <w:rPr>
          <w:rFonts w:eastAsia="仿宋_GB2312"/>
          <w:bCs/>
          <w:kern w:val="0"/>
          <w:sz w:val="32"/>
          <w:szCs w:val="32"/>
        </w:rPr>
        <w:t>辆，其中，机要通信用车</w:t>
      </w:r>
      <w:r>
        <w:rPr>
          <w:rFonts w:hint="eastAsia" w:eastAsia="仿宋_GB2312"/>
          <w:bCs/>
          <w:kern w:val="0"/>
          <w:sz w:val="32"/>
          <w:szCs w:val="32"/>
          <w:lang w:val="en-US" w:eastAsia="zh-CN"/>
        </w:rPr>
        <w:t>0</w:t>
      </w:r>
      <w:r>
        <w:rPr>
          <w:rFonts w:eastAsia="仿宋_GB2312"/>
          <w:bCs/>
          <w:kern w:val="0"/>
          <w:sz w:val="32"/>
          <w:szCs w:val="32"/>
        </w:rPr>
        <w:t>辆，应急保障用车</w:t>
      </w:r>
      <w:r>
        <w:rPr>
          <w:rFonts w:hint="eastAsia" w:eastAsia="仿宋_GB2312"/>
          <w:bCs/>
          <w:kern w:val="0"/>
          <w:sz w:val="32"/>
          <w:szCs w:val="32"/>
          <w:lang w:val="en-US" w:eastAsia="zh-CN"/>
        </w:rPr>
        <w:t>0</w:t>
      </w:r>
      <w:r>
        <w:rPr>
          <w:rFonts w:eastAsia="仿宋_GB2312"/>
          <w:bCs/>
          <w:kern w:val="0"/>
          <w:sz w:val="32"/>
          <w:szCs w:val="32"/>
        </w:rPr>
        <w:t>辆，执法执勤用车</w:t>
      </w:r>
      <w:r>
        <w:rPr>
          <w:rFonts w:hint="eastAsia" w:eastAsia="仿宋_GB2312"/>
          <w:bCs/>
          <w:kern w:val="0"/>
          <w:sz w:val="32"/>
          <w:szCs w:val="32"/>
          <w:lang w:val="en-US" w:eastAsia="zh-CN"/>
        </w:rPr>
        <w:t>0</w:t>
      </w:r>
      <w:r>
        <w:rPr>
          <w:rFonts w:eastAsia="仿宋_GB2312"/>
          <w:bCs/>
          <w:kern w:val="0"/>
          <w:sz w:val="32"/>
          <w:szCs w:val="32"/>
        </w:rPr>
        <w:t>辆，特种专业技术用车</w:t>
      </w:r>
      <w:r>
        <w:rPr>
          <w:rFonts w:hint="eastAsia" w:eastAsia="仿宋_GB2312"/>
          <w:bCs/>
          <w:kern w:val="0"/>
          <w:sz w:val="32"/>
          <w:szCs w:val="32"/>
          <w:lang w:val="en-US" w:eastAsia="zh-CN"/>
        </w:rPr>
        <w:t>0</w:t>
      </w:r>
      <w:r>
        <w:rPr>
          <w:rFonts w:eastAsia="仿宋_GB2312"/>
          <w:bCs/>
          <w:kern w:val="0"/>
          <w:sz w:val="32"/>
          <w:szCs w:val="32"/>
        </w:rPr>
        <w:t>辆，其他按照规定配备的公务用车</w:t>
      </w:r>
      <w:r>
        <w:rPr>
          <w:rFonts w:hint="eastAsia" w:eastAsia="仿宋_GB2312"/>
          <w:bCs/>
          <w:kern w:val="0"/>
          <w:sz w:val="32"/>
          <w:szCs w:val="32"/>
          <w:u w:val="none"/>
          <w:lang w:val="en-US" w:eastAsia="zh-CN"/>
        </w:rPr>
        <w:t>0</w:t>
      </w:r>
      <w:r>
        <w:rPr>
          <w:rFonts w:eastAsia="仿宋_GB2312"/>
          <w:bCs/>
          <w:kern w:val="0"/>
          <w:sz w:val="32"/>
          <w:szCs w:val="32"/>
        </w:rPr>
        <w:t>辆；新增配备单位价值50万元以上通用设备</w:t>
      </w:r>
      <w:r>
        <w:rPr>
          <w:rFonts w:hint="eastAsia" w:eastAsia="仿宋_GB2312"/>
          <w:bCs/>
          <w:kern w:val="0"/>
          <w:sz w:val="32"/>
          <w:szCs w:val="32"/>
          <w:u w:val="none"/>
          <w:lang w:val="en-US" w:eastAsia="zh-CN"/>
        </w:rPr>
        <w:t>0</w:t>
      </w:r>
      <w:r>
        <w:rPr>
          <w:rFonts w:eastAsia="仿宋_GB2312"/>
          <w:bCs/>
          <w:kern w:val="0"/>
          <w:sz w:val="32"/>
          <w:szCs w:val="32"/>
        </w:rPr>
        <w:t>台，单位价值100万元以上专用设备</w:t>
      </w:r>
      <w:r>
        <w:rPr>
          <w:rFonts w:hint="eastAsia" w:eastAsia="仿宋_GB2312"/>
          <w:bCs/>
          <w:kern w:val="0"/>
          <w:sz w:val="32"/>
          <w:szCs w:val="32"/>
          <w:lang w:val="en-US" w:eastAsia="zh-CN"/>
        </w:rPr>
        <w:t>0</w:t>
      </w:r>
      <w:r>
        <w:rPr>
          <w:rFonts w:eastAsia="仿宋_GB2312"/>
          <w:bCs/>
          <w:kern w:val="0"/>
          <w:sz w:val="32"/>
          <w:szCs w:val="32"/>
        </w:rPr>
        <w:t>台。</w:t>
      </w:r>
    </w:p>
    <w:p>
      <w:pPr>
        <w:widowControl/>
        <w:spacing w:line="600" w:lineRule="exact"/>
        <w:ind w:firstLine="643" w:firstLineChars="200"/>
        <w:jc w:val="left"/>
        <w:rPr>
          <w:rFonts w:eastAsia="仿宋_GB2312"/>
          <w:bCs/>
          <w:kern w:val="0"/>
          <w:sz w:val="32"/>
          <w:szCs w:val="32"/>
        </w:rPr>
      </w:pPr>
      <w:r>
        <w:rPr>
          <w:rFonts w:eastAsia="楷体_GB2312"/>
          <w:b/>
          <w:bCs w:val="0"/>
          <w:kern w:val="0"/>
          <w:sz w:val="32"/>
          <w:szCs w:val="32"/>
        </w:rPr>
        <w:t>（六）预算绩效目标说明：</w:t>
      </w:r>
      <w:r>
        <w:rPr>
          <w:rFonts w:eastAsia="仿宋_GB2312"/>
          <w:bCs/>
          <w:kern w:val="0"/>
          <w:sz w:val="32"/>
          <w:szCs w:val="32"/>
        </w:rPr>
        <w:t>本部门所有支出实行绩效目标管理。纳入</w:t>
      </w:r>
      <w:r>
        <w:rPr>
          <w:rFonts w:hint="eastAsia" w:eastAsia="仿宋_GB2312"/>
          <w:bCs/>
          <w:kern w:val="0"/>
          <w:sz w:val="32"/>
          <w:szCs w:val="32"/>
        </w:rPr>
        <w:t>2020</w:t>
      </w:r>
      <w:r>
        <w:rPr>
          <w:rFonts w:eastAsia="仿宋_GB2312"/>
          <w:bCs/>
          <w:kern w:val="0"/>
          <w:sz w:val="32"/>
          <w:szCs w:val="32"/>
        </w:rPr>
        <w:t>年部门整体支出绩效目标的金额</w:t>
      </w:r>
      <w:r>
        <w:rPr>
          <w:rFonts w:hint="eastAsia" w:eastAsia="仿宋_GB2312"/>
          <w:bCs/>
          <w:kern w:val="0"/>
          <w:sz w:val="32"/>
          <w:szCs w:val="32"/>
          <w:lang w:eastAsia="zh-CN"/>
        </w:rPr>
        <w:t>为</w:t>
      </w:r>
      <w:bookmarkStart w:id="0" w:name="_GoBack"/>
      <w:bookmarkEnd w:id="0"/>
      <w:r>
        <w:rPr>
          <w:rFonts w:hint="eastAsia" w:eastAsia="仿宋_GB2312"/>
          <w:sz w:val="32"/>
          <w:szCs w:val="32"/>
        </w:rPr>
        <w:t>10937.4</w:t>
      </w:r>
      <w:r>
        <w:rPr>
          <w:rFonts w:eastAsia="仿宋_GB2312"/>
          <w:bCs/>
          <w:kern w:val="0"/>
          <w:sz w:val="32"/>
          <w:szCs w:val="32"/>
        </w:rPr>
        <w:t>万元，其中，基本支出</w:t>
      </w:r>
      <w:r>
        <w:rPr>
          <w:rFonts w:hint="eastAsia" w:eastAsia="仿宋_GB2312"/>
          <w:sz w:val="32"/>
          <w:szCs w:val="32"/>
        </w:rPr>
        <w:t>5500.4</w:t>
      </w:r>
      <w:r>
        <w:rPr>
          <w:rFonts w:eastAsia="仿宋_GB2312"/>
          <w:bCs/>
          <w:kern w:val="0"/>
          <w:sz w:val="32"/>
          <w:szCs w:val="32"/>
        </w:rPr>
        <w:t>万元，项目支出</w:t>
      </w:r>
      <w:r>
        <w:rPr>
          <w:rFonts w:hint="eastAsia" w:eastAsia="仿宋_GB2312"/>
          <w:sz w:val="32"/>
          <w:szCs w:val="32"/>
        </w:rPr>
        <w:t>5437</w:t>
      </w:r>
      <w:r>
        <w:rPr>
          <w:rFonts w:eastAsia="仿宋_GB2312"/>
          <w:bCs/>
          <w:kern w:val="0"/>
          <w:sz w:val="32"/>
          <w:szCs w:val="32"/>
        </w:rPr>
        <w:t>万元。</w:t>
      </w:r>
    </w:p>
    <w:p>
      <w:pPr>
        <w:widowControl/>
        <w:spacing w:line="600" w:lineRule="exact"/>
        <w:ind w:firstLine="660"/>
        <w:rPr>
          <w:rFonts w:eastAsia="黑体"/>
          <w:b/>
          <w:sz w:val="32"/>
          <w:szCs w:val="32"/>
        </w:rPr>
      </w:pPr>
      <w:r>
        <w:rPr>
          <w:rFonts w:eastAsia="黑体"/>
          <w:b/>
          <w:sz w:val="32"/>
          <w:szCs w:val="32"/>
        </w:rPr>
        <w:t>七、名词解释</w:t>
      </w:r>
    </w:p>
    <w:p>
      <w:pPr>
        <w:widowControl/>
        <w:spacing w:line="600" w:lineRule="exact"/>
        <w:ind w:firstLine="660"/>
        <w:rPr>
          <w:rFonts w:eastAsia="仿宋_GB2312"/>
          <w:sz w:val="32"/>
          <w:szCs w:val="32"/>
        </w:rPr>
      </w:pPr>
      <w:r>
        <w:rPr>
          <w:rFonts w:eastAsia="仿宋_GB2312"/>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ind w:firstLine="640" w:firstLineChars="200"/>
        <w:rPr>
          <w:rFonts w:eastAsia="仿宋_GB2312"/>
          <w:sz w:val="32"/>
          <w:szCs w:val="32"/>
        </w:rPr>
      </w:pPr>
      <w:r>
        <w:rPr>
          <w:rFonts w:eastAsia="仿宋_GB2312"/>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widowControl/>
        <w:ind w:firstLine="660"/>
        <w:rPr>
          <w:rFonts w:ascii="仿宋_GB2312" w:eastAsia="仿宋_GB2312" w:cs="仿宋_GB2312"/>
          <w:sz w:val="32"/>
          <w:szCs w:val="32"/>
        </w:rPr>
      </w:pPr>
    </w:p>
    <w:p>
      <w:pPr>
        <w:widowControl/>
        <w:ind w:firstLine="660"/>
        <w:rPr>
          <w:rFonts w:ascii="仿宋_GB2312" w:eastAsia="仿宋_GB2312" w:cs="仿宋_GB2312"/>
          <w:sz w:val="32"/>
          <w:szCs w:val="32"/>
        </w:rPr>
      </w:pPr>
    </w:p>
    <w:p>
      <w:pPr>
        <w:widowControl/>
        <w:ind w:firstLine="660"/>
        <w:rPr>
          <w:rFonts w:ascii="仿宋_GB2312" w:eastAsia="仿宋_GB2312" w:cs="仿宋_GB2312"/>
          <w:sz w:val="32"/>
          <w:szCs w:val="32"/>
        </w:rPr>
      </w:pPr>
    </w:p>
    <w:p>
      <w:pPr>
        <w:widowControl/>
        <w:ind w:firstLine="660"/>
        <w:rPr>
          <w:rFonts w:ascii="仿宋_GB2312" w:eastAsia="仿宋_GB2312" w:cs="仿宋_GB2312"/>
          <w:sz w:val="32"/>
          <w:szCs w:val="32"/>
        </w:rPr>
      </w:pPr>
    </w:p>
    <w:p>
      <w:pPr>
        <w:widowControl/>
        <w:ind w:firstLine="660"/>
        <w:rPr>
          <w:rFonts w:ascii="仿宋_GB2312" w:eastAsia="仿宋_GB2312" w:cs="仿宋_GB2312"/>
          <w:sz w:val="32"/>
          <w:szCs w:val="32"/>
        </w:rPr>
      </w:pPr>
    </w:p>
    <w:p>
      <w:pPr>
        <w:widowControl/>
        <w:ind w:firstLine="660"/>
        <w:rPr>
          <w:rFonts w:ascii="仿宋_GB2312" w:eastAsia="仿宋_GB2312" w:cs="仿宋_GB2312"/>
          <w:sz w:val="32"/>
          <w:szCs w:val="32"/>
        </w:rPr>
      </w:pPr>
    </w:p>
    <w:p>
      <w:pPr>
        <w:numPr>
          <w:ilvl w:val="0"/>
          <w:numId w:val="2"/>
        </w:numPr>
        <w:ind w:firstLine="880" w:firstLineChars="200"/>
        <w:jc w:val="center"/>
        <w:rPr>
          <w:rFonts w:eastAsia="仿宋_GB2312"/>
          <w:b/>
          <w:bCs/>
          <w:kern w:val="0"/>
          <w:sz w:val="44"/>
          <w:szCs w:val="44"/>
        </w:rPr>
      </w:pPr>
      <w:r>
        <w:rPr>
          <w:rFonts w:hint="eastAsia" w:eastAsia="仿宋_GB2312"/>
          <w:sz w:val="44"/>
          <w:szCs w:val="44"/>
        </w:rPr>
        <w:t xml:space="preserve">   </w:t>
      </w:r>
      <w:r>
        <w:rPr>
          <w:rFonts w:eastAsia="仿宋_GB2312"/>
          <w:b/>
          <w:bCs/>
          <w:kern w:val="0"/>
          <w:sz w:val="44"/>
          <w:szCs w:val="44"/>
        </w:rPr>
        <w:t>部门预算表</w:t>
      </w:r>
    </w:p>
    <w:p>
      <w:pPr>
        <w:ind w:firstLine="2570" w:firstLineChars="800"/>
        <w:rPr>
          <w:rFonts w:eastAsia="仿宋_GB2312"/>
          <w:b/>
          <w:bCs/>
          <w:kern w:val="0"/>
          <w:sz w:val="32"/>
          <w:szCs w:val="32"/>
        </w:rPr>
      </w:pPr>
      <w:r>
        <w:rPr>
          <w:rFonts w:hint="eastAsia" w:eastAsia="仿宋_GB2312"/>
          <w:b/>
          <w:bCs/>
          <w:kern w:val="0"/>
          <w:sz w:val="32"/>
          <w:szCs w:val="32"/>
        </w:rPr>
        <w:t>（注：详情请见附表）</w:t>
      </w:r>
    </w:p>
    <w:p>
      <w:pPr>
        <w:widowControl/>
        <w:ind w:firstLine="660"/>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SimSun-ExtB"/>
    <w:panose1 w:val="00000000000000000000"/>
    <w:charset w:val="86"/>
    <w:family w:val="script"/>
    <w:pitch w:val="default"/>
    <w:sig w:usb0="00000000" w:usb1="00000000" w:usb2="00000010" w:usb3="00000000" w:csb0="00040000" w:csb1="00000000"/>
  </w:font>
  <w:font w:name="华文楷体">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843DD1"/>
    <w:multiLevelType w:val="singleLevel"/>
    <w:tmpl w:val="D1843DD1"/>
    <w:lvl w:ilvl="0" w:tentative="0">
      <w:start w:val="1"/>
      <w:numFmt w:val="chineseCounting"/>
      <w:suff w:val="space"/>
      <w:lvlText w:val="第%1部分"/>
      <w:lvlJc w:val="left"/>
      <w:rPr>
        <w:rFonts w:hint="eastAsia"/>
      </w:rPr>
    </w:lvl>
  </w:abstractNum>
  <w:abstractNum w:abstractNumId="1">
    <w:nsid w:val="04890C72"/>
    <w:multiLevelType w:val="singleLevel"/>
    <w:tmpl w:val="04890C72"/>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BC2454"/>
    <w:rsid w:val="00011833"/>
    <w:rsid w:val="00011F3B"/>
    <w:rsid w:val="00024F28"/>
    <w:rsid w:val="00046CD8"/>
    <w:rsid w:val="000517A5"/>
    <w:rsid w:val="00052209"/>
    <w:rsid w:val="00072CAE"/>
    <w:rsid w:val="000954F2"/>
    <w:rsid w:val="000A4FB3"/>
    <w:rsid w:val="000A6A48"/>
    <w:rsid w:val="000C0B25"/>
    <w:rsid w:val="000C18F7"/>
    <w:rsid w:val="000C608E"/>
    <w:rsid w:val="000D0004"/>
    <w:rsid w:val="00132037"/>
    <w:rsid w:val="00135449"/>
    <w:rsid w:val="00143246"/>
    <w:rsid w:val="00144889"/>
    <w:rsid w:val="00154526"/>
    <w:rsid w:val="00154DB7"/>
    <w:rsid w:val="0016202D"/>
    <w:rsid w:val="00163804"/>
    <w:rsid w:val="00175807"/>
    <w:rsid w:val="001952FC"/>
    <w:rsid w:val="0019623B"/>
    <w:rsid w:val="001A2B56"/>
    <w:rsid w:val="001C6C6B"/>
    <w:rsid w:val="001D24C2"/>
    <w:rsid w:val="001D2631"/>
    <w:rsid w:val="001D3C87"/>
    <w:rsid w:val="001E11BE"/>
    <w:rsid w:val="001F2657"/>
    <w:rsid w:val="001F4E0D"/>
    <w:rsid w:val="001F67FB"/>
    <w:rsid w:val="002008D3"/>
    <w:rsid w:val="00200C12"/>
    <w:rsid w:val="00201924"/>
    <w:rsid w:val="002666B9"/>
    <w:rsid w:val="00271133"/>
    <w:rsid w:val="002804E7"/>
    <w:rsid w:val="0028469B"/>
    <w:rsid w:val="00291031"/>
    <w:rsid w:val="00296EFB"/>
    <w:rsid w:val="002B7D96"/>
    <w:rsid w:val="002C1AD0"/>
    <w:rsid w:val="002E0E44"/>
    <w:rsid w:val="002E1632"/>
    <w:rsid w:val="002E2DF4"/>
    <w:rsid w:val="002F054E"/>
    <w:rsid w:val="00314A24"/>
    <w:rsid w:val="00324951"/>
    <w:rsid w:val="00332C07"/>
    <w:rsid w:val="003345CF"/>
    <w:rsid w:val="003524FF"/>
    <w:rsid w:val="0035371B"/>
    <w:rsid w:val="0035770F"/>
    <w:rsid w:val="00363FF2"/>
    <w:rsid w:val="00367E0D"/>
    <w:rsid w:val="003916A3"/>
    <w:rsid w:val="003C1285"/>
    <w:rsid w:val="003D1636"/>
    <w:rsid w:val="003E3DCB"/>
    <w:rsid w:val="003E534A"/>
    <w:rsid w:val="003F2728"/>
    <w:rsid w:val="004010C4"/>
    <w:rsid w:val="004108FD"/>
    <w:rsid w:val="00415EE2"/>
    <w:rsid w:val="00421DCF"/>
    <w:rsid w:val="004378B9"/>
    <w:rsid w:val="004440F0"/>
    <w:rsid w:val="00445B05"/>
    <w:rsid w:val="004479E2"/>
    <w:rsid w:val="0045268A"/>
    <w:rsid w:val="00452E9A"/>
    <w:rsid w:val="00452EC8"/>
    <w:rsid w:val="00456293"/>
    <w:rsid w:val="00464006"/>
    <w:rsid w:val="00477FCE"/>
    <w:rsid w:val="00485A8E"/>
    <w:rsid w:val="004B42B5"/>
    <w:rsid w:val="004C4020"/>
    <w:rsid w:val="004C5E39"/>
    <w:rsid w:val="004D7D60"/>
    <w:rsid w:val="005032D6"/>
    <w:rsid w:val="00512301"/>
    <w:rsid w:val="005215FE"/>
    <w:rsid w:val="00521B68"/>
    <w:rsid w:val="0052586E"/>
    <w:rsid w:val="00531162"/>
    <w:rsid w:val="005462E4"/>
    <w:rsid w:val="00546626"/>
    <w:rsid w:val="00546C88"/>
    <w:rsid w:val="00556448"/>
    <w:rsid w:val="005736B2"/>
    <w:rsid w:val="00584E9B"/>
    <w:rsid w:val="0058563B"/>
    <w:rsid w:val="00590D24"/>
    <w:rsid w:val="005928E1"/>
    <w:rsid w:val="00592C76"/>
    <w:rsid w:val="0059518B"/>
    <w:rsid w:val="00597082"/>
    <w:rsid w:val="005977DB"/>
    <w:rsid w:val="00597989"/>
    <w:rsid w:val="005C1A89"/>
    <w:rsid w:val="005D53AF"/>
    <w:rsid w:val="005F34D9"/>
    <w:rsid w:val="005F40B9"/>
    <w:rsid w:val="005F6D5D"/>
    <w:rsid w:val="006119D1"/>
    <w:rsid w:val="00616EE4"/>
    <w:rsid w:val="00620C3E"/>
    <w:rsid w:val="00635F8C"/>
    <w:rsid w:val="00652071"/>
    <w:rsid w:val="00656925"/>
    <w:rsid w:val="00666412"/>
    <w:rsid w:val="00666654"/>
    <w:rsid w:val="006849E7"/>
    <w:rsid w:val="006A0518"/>
    <w:rsid w:val="006C1607"/>
    <w:rsid w:val="006C26FE"/>
    <w:rsid w:val="006C42C5"/>
    <w:rsid w:val="006D353C"/>
    <w:rsid w:val="006D3CE3"/>
    <w:rsid w:val="006D6C07"/>
    <w:rsid w:val="006F29DE"/>
    <w:rsid w:val="006F392E"/>
    <w:rsid w:val="006F3E14"/>
    <w:rsid w:val="00700BA1"/>
    <w:rsid w:val="00701010"/>
    <w:rsid w:val="0070113C"/>
    <w:rsid w:val="007115B0"/>
    <w:rsid w:val="00722414"/>
    <w:rsid w:val="00737526"/>
    <w:rsid w:val="007417DD"/>
    <w:rsid w:val="00753ABE"/>
    <w:rsid w:val="007567CE"/>
    <w:rsid w:val="007660DA"/>
    <w:rsid w:val="007B64E2"/>
    <w:rsid w:val="007C0383"/>
    <w:rsid w:val="007C03BE"/>
    <w:rsid w:val="007D15B0"/>
    <w:rsid w:val="007D73A4"/>
    <w:rsid w:val="007E361E"/>
    <w:rsid w:val="007F585E"/>
    <w:rsid w:val="00801D5A"/>
    <w:rsid w:val="008058F0"/>
    <w:rsid w:val="00813BDC"/>
    <w:rsid w:val="00816923"/>
    <w:rsid w:val="00825A3B"/>
    <w:rsid w:val="00832049"/>
    <w:rsid w:val="0084726C"/>
    <w:rsid w:val="00863198"/>
    <w:rsid w:val="0086683E"/>
    <w:rsid w:val="0087313A"/>
    <w:rsid w:val="008777EA"/>
    <w:rsid w:val="008937C8"/>
    <w:rsid w:val="008953F2"/>
    <w:rsid w:val="0089540C"/>
    <w:rsid w:val="008A7184"/>
    <w:rsid w:val="008A768B"/>
    <w:rsid w:val="008B5E7A"/>
    <w:rsid w:val="008D6EC9"/>
    <w:rsid w:val="008E268C"/>
    <w:rsid w:val="008F1444"/>
    <w:rsid w:val="008F4E40"/>
    <w:rsid w:val="008F74A3"/>
    <w:rsid w:val="00902154"/>
    <w:rsid w:val="00903EA7"/>
    <w:rsid w:val="00912C01"/>
    <w:rsid w:val="009159E5"/>
    <w:rsid w:val="00915F95"/>
    <w:rsid w:val="00923B27"/>
    <w:rsid w:val="00926348"/>
    <w:rsid w:val="00927D43"/>
    <w:rsid w:val="0095388A"/>
    <w:rsid w:val="009563A0"/>
    <w:rsid w:val="00957455"/>
    <w:rsid w:val="009600FD"/>
    <w:rsid w:val="0096208A"/>
    <w:rsid w:val="00967D32"/>
    <w:rsid w:val="00972EA0"/>
    <w:rsid w:val="00976E5C"/>
    <w:rsid w:val="00977604"/>
    <w:rsid w:val="00992180"/>
    <w:rsid w:val="009939C5"/>
    <w:rsid w:val="0099618B"/>
    <w:rsid w:val="009C06FE"/>
    <w:rsid w:val="009C2250"/>
    <w:rsid w:val="009C2C9D"/>
    <w:rsid w:val="009C59F7"/>
    <w:rsid w:val="009C5D5F"/>
    <w:rsid w:val="009D1165"/>
    <w:rsid w:val="009D784E"/>
    <w:rsid w:val="009D78B0"/>
    <w:rsid w:val="009E3070"/>
    <w:rsid w:val="009F04FA"/>
    <w:rsid w:val="009F4D49"/>
    <w:rsid w:val="009F505C"/>
    <w:rsid w:val="009F6459"/>
    <w:rsid w:val="00A1487E"/>
    <w:rsid w:val="00A16479"/>
    <w:rsid w:val="00A21BDE"/>
    <w:rsid w:val="00A55E85"/>
    <w:rsid w:val="00A56163"/>
    <w:rsid w:val="00A721A2"/>
    <w:rsid w:val="00A94984"/>
    <w:rsid w:val="00AC7F2B"/>
    <w:rsid w:val="00AD2C7E"/>
    <w:rsid w:val="00AE1113"/>
    <w:rsid w:val="00AF6D8E"/>
    <w:rsid w:val="00AF6EB3"/>
    <w:rsid w:val="00B0031C"/>
    <w:rsid w:val="00B02C7B"/>
    <w:rsid w:val="00B0641C"/>
    <w:rsid w:val="00B10D31"/>
    <w:rsid w:val="00B1697E"/>
    <w:rsid w:val="00B177A4"/>
    <w:rsid w:val="00B2338E"/>
    <w:rsid w:val="00B55D7A"/>
    <w:rsid w:val="00B611E3"/>
    <w:rsid w:val="00B61DEB"/>
    <w:rsid w:val="00B63F9B"/>
    <w:rsid w:val="00B65489"/>
    <w:rsid w:val="00B70A35"/>
    <w:rsid w:val="00B70D77"/>
    <w:rsid w:val="00B751BC"/>
    <w:rsid w:val="00B80FD5"/>
    <w:rsid w:val="00B8722F"/>
    <w:rsid w:val="00B91981"/>
    <w:rsid w:val="00BA1C1F"/>
    <w:rsid w:val="00BA24BA"/>
    <w:rsid w:val="00BC2454"/>
    <w:rsid w:val="00BC2A62"/>
    <w:rsid w:val="00BC6343"/>
    <w:rsid w:val="00BC6754"/>
    <w:rsid w:val="00BD376E"/>
    <w:rsid w:val="00BD5DC0"/>
    <w:rsid w:val="00BE395E"/>
    <w:rsid w:val="00BE4CA3"/>
    <w:rsid w:val="00BE7646"/>
    <w:rsid w:val="00C0470D"/>
    <w:rsid w:val="00C057A5"/>
    <w:rsid w:val="00C11FCB"/>
    <w:rsid w:val="00C145A5"/>
    <w:rsid w:val="00C1564E"/>
    <w:rsid w:val="00C252CD"/>
    <w:rsid w:val="00C57763"/>
    <w:rsid w:val="00C60444"/>
    <w:rsid w:val="00C654AB"/>
    <w:rsid w:val="00CA2F1B"/>
    <w:rsid w:val="00CB50EF"/>
    <w:rsid w:val="00CC3C33"/>
    <w:rsid w:val="00CD51B1"/>
    <w:rsid w:val="00CE11D7"/>
    <w:rsid w:val="00CE7FC2"/>
    <w:rsid w:val="00D021CD"/>
    <w:rsid w:val="00D02A07"/>
    <w:rsid w:val="00D04DD6"/>
    <w:rsid w:val="00D059F8"/>
    <w:rsid w:val="00D26186"/>
    <w:rsid w:val="00D261C4"/>
    <w:rsid w:val="00D30478"/>
    <w:rsid w:val="00D427AD"/>
    <w:rsid w:val="00D43A65"/>
    <w:rsid w:val="00D504D7"/>
    <w:rsid w:val="00D50F48"/>
    <w:rsid w:val="00D854EC"/>
    <w:rsid w:val="00D92485"/>
    <w:rsid w:val="00D93D8A"/>
    <w:rsid w:val="00D93E05"/>
    <w:rsid w:val="00D954BA"/>
    <w:rsid w:val="00DA51B1"/>
    <w:rsid w:val="00DA603F"/>
    <w:rsid w:val="00DC1DC4"/>
    <w:rsid w:val="00DC3DC4"/>
    <w:rsid w:val="00DC656B"/>
    <w:rsid w:val="00DD0F33"/>
    <w:rsid w:val="00DE5651"/>
    <w:rsid w:val="00DE6379"/>
    <w:rsid w:val="00DE745B"/>
    <w:rsid w:val="00DF433A"/>
    <w:rsid w:val="00E1120B"/>
    <w:rsid w:val="00E25271"/>
    <w:rsid w:val="00E270EB"/>
    <w:rsid w:val="00E34AA8"/>
    <w:rsid w:val="00E3791B"/>
    <w:rsid w:val="00E50D2E"/>
    <w:rsid w:val="00E54CAA"/>
    <w:rsid w:val="00E562D4"/>
    <w:rsid w:val="00E70807"/>
    <w:rsid w:val="00E718D2"/>
    <w:rsid w:val="00E74C5D"/>
    <w:rsid w:val="00E82D93"/>
    <w:rsid w:val="00E95A81"/>
    <w:rsid w:val="00EA348C"/>
    <w:rsid w:val="00EA55E6"/>
    <w:rsid w:val="00EA7407"/>
    <w:rsid w:val="00EB0775"/>
    <w:rsid w:val="00EB1322"/>
    <w:rsid w:val="00EB181E"/>
    <w:rsid w:val="00EB6422"/>
    <w:rsid w:val="00EC076D"/>
    <w:rsid w:val="00EC1ADF"/>
    <w:rsid w:val="00EC7A9F"/>
    <w:rsid w:val="00EF07B2"/>
    <w:rsid w:val="00F0348A"/>
    <w:rsid w:val="00F074F4"/>
    <w:rsid w:val="00F1211D"/>
    <w:rsid w:val="00F23295"/>
    <w:rsid w:val="00F36889"/>
    <w:rsid w:val="00F40DFC"/>
    <w:rsid w:val="00F658F8"/>
    <w:rsid w:val="00F66642"/>
    <w:rsid w:val="00F66A5D"/>
    <w:rsid w:val="00F74AC0"/>
    <w:rsid w:val="00F77584"/>
    <w:rsid w:val="00F82892"/>
    <w:rsid w:val="00F85F27"/>
    <w:rsid w:val="00F870D0"/>
    <w:rsid w:val="00F9003E"/>
    <w:rsid w:val="00F934B1"/>
    <w:rsid w:val="00FA2C78"/>
    <w:rsid w:val="00FA3DDB"/>
    <w:rsid w:val="00FB74E9"/>
    <w:rsid w:val="00FC218B"/>
    <w:rsid w:val="00FC7161"/>
    <w:rsid w:val="00FD0463"/>
    <w:rsid w:val="00FD3B70"/>
    <w:rsid w:val="01194C47"/>
    <w:rsid w:val="03870A12"/>
    <w:rsid w:val="075075C0"/>
    <w:rsid w:val="07A2318E"/>
    <w:rsid w:val="08082831"/>
    <w:rsid w:val="09E463F7"/>
    <w:rsid w:val="0BEF2E7D"/>
    <w:rsid w:val="0D1C1E85"/>
    <w:rsid w:val="0ECE5823"/>
    <w:rsid w:val="10D37514"/>
    <w:rsid w:val="132A133E"/>
    <w:rsid w:val="15C073D4"/>
    <w:rsid w:val="1642026A"/>
    <w:rsid w:val="185C0E08"/>
    <w:rsid w:val="1A6C2C15"/>
    <w:rsid w:val="1AF874ED"/>
    <w:rsid w:val="1D193B48"/>
    <w:rsid w:val="1EFE2A91"/>
    <w:rsid w:val="2262415A"/>
    <w:rsid w:val="26E75D89"/>
    <w:rsid w:val="28955E84"/>
    <w:rsid w:val="2A500A45"/>
    <w:rsid w:val="2AEC21A0"/>
    <w:rsid w:val="2CEB128A"/>
    <w:rsid w:val="329D29CF"/>
    <w:rsid w:val="339C425E"/>
    <w:rsid w:val="37D31FCD"/>
    <w:rsid w:val="38431F86"/>
    <w:rsid w:val="390D4A9D"/>
    <w:rsid w:val="3AB559DC"/>
    <w:rsid w:val="3D072DFD"/>
    <w:rsid w:val="433E0BFF"/>
    <w:rsid w:val="44A804D2"/>
    <w:rsid w:val="44E72B51"/>
    <w:rsid w:val="4BF868C0"/>
    <w:rsid w:val="52585E2E"/>
    <w:rsid w:val="53CC3E8D"/>
    <w:rsid w:val="56CC585B"/>
    <w:rsid w:val="58735DCD"/>
    <w:rsid w:val="58CF1685"/>
    <w:rsid w:val="590B0BCA"/>
    <w:rsid w:val="5CB27ABA"/>
    <w:rsid w:val="5DF83FC4"/>
    <w:rsid w:val="60663E17"/>
    <w:rsid w:val="67CC00D6"/>
    <w:rsid w:val="6A0C6E81"/>
    <w:rsid w:val="6B746532"/>
    <w:rsid w:val="6D482B95"/>
    <w:rsid w:val="6DB152F5"/>
    <w:rsid w:val="6DB437F8"/>
    <w:rsid w:val="6ED27BE3"/>
    <w:rsid w:val="705C545D"/>
    <w:rsid w:val="78F25FBF"/>
    <w:rsid w:val="7ACE24D0"/>
    <w:rsid w:val="7E125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qFormat/>
    <w:uiPriority w:val="99"/>
    <w:pPr>
      <w:widowControl/>
      <w:spacing w:before="100" w:beforeAutospacing="1" w:after="100" w:afterAutospacing="1"/>
      <w:jc w:val="left"/>
    </w:pPr>
    <w:rPr>
      <w:rFonts w:ascii="宋体" w:hAnsi="宋体" w:cs="宋体"/>
      <w:kern w:val="0"/>
      <w:sz w:val="24"/>
      <w:szCs w:val="24"/>
    </w:rPr>
  </w:style>
  <w:style w:type="paragraph" w:styleId="3">
    <w:name w:val="Balloon Text"/>
    <w:basedOn w:val="1"/>
    <w:link w:val="12"/>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99"/>
    <w:rPr>
      <w:rFonts w:cs="Times New Roman"/>
    </w:rPr>
  </w:style>
  <w:style w:type="character" w:customStyle="1" w:styleId="10">
    <w:name w:val="页脚 Char"/>
    <w:basedOn w:val="8"/>
    <w:link w:val="4"/>
    <w:qFormat/>
    <w:locked/>
    <w:uiPriority w:val="99"/>
    <w:rPr>
      <w:rFonts w:cs="Times New Roman"/>
      <w:kern w:val="2"/>
      <w:sz w:val="18"/>
      <w:szCs w:val="18"/>
    </w:rPr>
  </w:style>
  <w:style w:type="character" w:customStyle="1" w:styleId="11">
    <w:name w:val="页眉 Char"/>
    <w:basedOn w:val="8"/>
    <w:link w:val="5"/>
    <w:qFormat/>
    <w:locked/>
    <w:uiPriority w:val="99"/>
    <w:rPr>
      <w:rFonts w:cs="Times New Roman"/>
      <w:kern w:val="2"/>
      <w:sz w:val="18"/>
      <w:szCs w:val="18"/>
    </w:rPr>
  </w:style>
  <w:style w:type="character" w:customStyle="1" w:styleId="12">
    <w:name w:val="批注框文本 Char"/>
    <w:basedOn w:val="8"/>
    <w:link w:val="3"/>
    <w:qFormat/>
    <w:locked/>
    <w:uiPriority w:val="99"/>
    <w:rPr>
      <w:rFonts w:cs="Times New Roman"/>
      <w:kern w:val="2"/>
      <w:sz w:val="18"/>
      <w:szCs w:val="18"/>
    </w:rPr>
  </w:style>
  <w:style w:type="character" w:customStyle="1" w:styleId="13">
    <w:name w:val="正文文本缩进 Char"/>
    <w:basedOn w:val="8"/>
    <w:link w:val="2"/>
    <w:semiHidden/>
    <w:qFormat/>
    <w:locked/>
    <w:uiPriority w:val="99"/>
    <w:rPr>
      <w:rFonts w:cs="Times New Roman"/>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469</Words>
  <Characters>2675</Characters>
  <Lines>22</Lines>
  <Paragraphs>6</Paragraphs>
  <TotalTime>20</TotalTime>
  <ScaleCrop>false</ScaleCrop>
  <LinksUpToDate>false</LinksUpToDate>
  <CharactersWithSpaces>3138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2021-06-03T13:22:00Z</dcterms:created>
  <dc:creator>高立朝 10.104.97.45</dc:creator>
  <cp:lastModifiedBy>Administrator</cp:lastModifiedBy>
  <cp:lastPrinted>2020-02-24T02:06:00Z</cp:lastPrinted>
  <dcterms:modified xsi:type="dcterms:W3CDTF">2021-06-06T03:26:39Z</dcterms:modified>
  <dc:title>附件1</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