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  <w:t>道县军队离休退休干部休养所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部门预算公开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第一部分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民政部优抚安置局、总政治部、总后勤部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文件规定，本单位主要职责是：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提供与管理军休干部服务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numPr>
          <w:numId w:val="0"/>
        </w:numPr>
        <w:ind w:firstLine="643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eastAsia="楷体_GB2312"/>
          <w:b/>
          <w:sz w:val="32"/>
          <w:szCs w:val="32"/>
        </w:rPr>
        <w:t>（二）机构设置。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道县军队离休退休干部休养所2019年机构改革划归至退役军人事务局下属二级独立核算经办机构，内设军队离休退休干部休养所办公室。</w:t>
      </w:r>
      <w:bookmarkStart w:id="0" w:name="_GoBack"/>
      <w:bookmarkEnd w:id="0"/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道县军队离休退休干部休养所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局下属二级独立核算经办机构，只有本级，没有其他二级预算单位，因此，纳入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年部门预算编制范围的只有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道县军队离休退休干部休养所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本级。</w:t>
      </w:r>
    </w:p>
    <w:p>
      <w:pPr>
        <w:widowControl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947" w:firstLineChars="2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  <w:highlight w:val="yellow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年年初预算数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63.7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万元，其中，一般公共预算拨款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63.7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万元。收入较去年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10.03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。主要是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减少了医保报账、老干活动等资金。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  <w:highlight w:val="yellow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年年初预算数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63.7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万元，其中，一般公共服务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63.7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万元，支出较去年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10.03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。主要是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减少了医保报账、老干活动等资金。</w:t>
      </w:r>
    </w:p>
    <w:p>
      <w:pPr>
        <w:widowControl/>
        <w:spacing w:line="60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63.7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5.2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8.16</w:t>
      </w:r>
      <w:r>
        <w:rPr>
          <w:rFonts w:eastAsia="仿宋_GB2312"/>
          <w:sz w:val="32"/>
          <w:szCs w:val="32"/>
        </w:rPr>
        <w:t xml:space="preserve"> %；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工资福利支出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36.5万元</w:t>
      </w:r>
      <w:r>
        <w:rPr>
          <w:rFonts w:eastAsia="仿宋_GB2312"/>
          <w:sz w:val="32"/>
          <w:szCs w:val="32"/>
        </w:rPr>
        <w:t>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57.30</w:t>
      </w:r>
      <w:r>
        <w:rPr>
          <w:rFonts w:eastAsia="仿宋_GB2312"/>
          <w:sz w:val="32"/>
          <w:szCs w:val="32"/>
        </w:rPr>
        <w:t xml:space="preserve"> %；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对个人和家庭的补助收入22万元，占34.54%。</w:t>
      </w:r>
      <w:r>
        <w:rPr>
          <w:rFonts w:eastAsia="仿宋_GB2312"/>
          <w:sz w:val="32"/>
          <w:szCs w:val="32"/>
        </w:rPr>
        <w:t>具体安排情况如下：</w:t>
      </w:r>
    </w:p>
    <w:p>
      <w:pPr>
        <w:widowControl/>
        <w:numPr>
          <w:ilvl w:val="0"/>
          <w:numId w:val="1"/>
        </w:numPr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基本支出：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63.7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numPr>
          <w:numId w:val="0"/>
        </w:numPr>
        <w:spacing w:line="600" w:lineRule="exact"/>
        <w:ind w:firstLine="643" w:firstLineChars="20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sz w:val="32"/>
          <w:szCs w:val="32"/>
        </w:rPr>
        <w:t>万元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</w:t>
      </w:r>
      <w:r>
        <w:rPr>
          <w:rFonts w:hint="eastAsia" w:eastAsia="仿宋_GB2312"/>
          <w:sz w:val="32"/>
          <w:szCs w:val="32"/>
          <w:lang w:eastAsia="zh-CN"/>
        </w:rPr>
        <w:t>无</w:t>
      </w:r>
      <w:r>
        <w:rPr>
          <w:rFonts w:eastAsia="仿宋_GB2312"/>
          <w:sz w:val="32"/>
          <w:szCs w:val="32"/>
        </w:rPr>
        <w:t>政府性基金支出预算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年本部门机关本级、行政事业单位的机关运行经费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5.2</w:t>
      </w:r>
      <w:r>
        <w:rPr>
          <w:rFonts w:eastAsia="仿宋_GB2312"/>
          <w:sz w:val="32"/>
          <w:szCs w:val="32"/>
        </w:rPr>
        <w:t>万元，比上年预算减少</w:t>
      </w:r>
      <w:r>
        <w:rPr>
          <w:rFonts w:hint="eastAsia" w:eastAsia="仿宋_GB2312"/>
          <w:sz w:val="32"/>
          <w:szCs w:val="32"/>
          <w:lang w:val="en-US" w:eastAsia="zh-CN"/>
        </w:rPr>
        <w:t>0.2</w:t>
      </w:r>
      <w:r>
        <w:rPr>
          <w:rFonts w:eastAsia="仿宋_GB2312"/>
          <w:sz w:val="32"/>
          <w:szCs w:val="32"/>
        </w:rPr>
        <w:t>万元，下降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</w:t>
      </w:r>
      <w:r>
        <w:rPr>
          <w:rFonts w:eastAsia="仿宋_GB2312"/>
          <w:sz w:val="32"/>
          <w:szCs w:val="32"/>
        </w:rPr>
        <w:t>%，主要是</w:t>
      </w:r>
      <w:r>
        <w:rPr>
          <w:rFonts w:hint="eastAsia" w:eastAsia="仿宋_GB2312"/>
          <w:sz w:val="32"/>
          <w:szCs w:val="32"/>
          <w:lang w:eastAsia="zh-CN"/>
        </w:rPr>
        <w:t>人员减少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年本部门机关本级行政事业单位“三公”经费预算数为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0.4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0.4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万元（其中，公务用车购置费 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万元，公务用车运行费 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年“三公”经费预算较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年减少</w:t>
      </w:r>
      <w:r>
        <w:rPr>
          <w:rFonts w:hint="eastAsia" w:eastAsia="仿宋_GB2312"/>
          <w:sz w:val="32"/>
          <w:szCs w:val="32"/>
          <w:lang w:val="en-US" w:eastAsia="zh-CN"/>
        </w:rPr>
        <w:t>0.08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  <w:lang w:eastAsia="zh-CN"/>
        </w:rPr>
        <w:t>根据省市例行节约的规定</w:t>
      </w:r>
      <w:r>
        <w:rPr>
          <w:rFonts w:hint="eastAsia" w:ascii="仿宋_GB2312" w:eastAsia="仿宋_GB2312"/>
          <w:sz w:val="32"/>
          <w:szCs w:val="32"/>
          <w:lang w:eastAsia="zh-CN"/>
        </w:rPr>
        <w:t>减少了公务接待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0.2</w:t>
      </w:r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</w:t>
      </w:r>
      <w:r>
        <w:rPr>
          <w:rFonts w:eastAsia="仿宋_GB2312"/>
          <w:kern w:val="0"/>
          <w:sz w:val="32"/>
          <w:szCs w:val="32"/>
        </w:rPr>
        <w:t>会议，人数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45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kern w:val="0"/>
          <w:sz w:val="32"/>
          <w:szCs w:val="32"/>
          <w:lang w:eastAsia="zh-CN"/>
        </w:rPr>
        <w:t>党员会议、老干活动会议</w:t>
      </w:r>
      <w:r>
        <w:rPr>
          <w:rFonts w:eastAsia="仿宋_GB2312"/>
          <w:kern w:val="0"/>
          <w:sz w:val="32"/>
          <w:szCs w:val="32"/>
        </w:rPr>
        <w:t>；培训费预算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0.2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hint="eastAsia" w:eastAsia="仿宋_GB2312"/>
          <w:kern w:val="0"/>
          <w:sz w:val="32"/>
          <w:szCs w:val="32"/>
          <w:lang w:eastAsia="zh-CN"/>
        </w:rPr>
        <w:t>老干门球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35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kern w:val="0"/>
          <w:sz w:val="32"/>
          <w:szCs w:val="32"/>
          <w:lang w:eastAsia="zh-CN"/>
        </w:rPr>
        <w:t>老年干部门球培训活动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年本部门政府采购预算总额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截至2020年12月底，本部门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2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rPr>
          <w:rFonts w:hint="eastAsia" w:eastAsia="仿宋_GB2312"/>
          <w:b/>
          <w:bCs/>
          <w:kern w:val="0"/>
          <w:sz w:val="30"/>
          <w:szCs w:val="30"/>
        </w:rPr>
      </w:pPr>
      <w:r>
        <w:rPr>
          <w:rFonts w:hint="eastAsia" w:eastAsia="仿宋_GB2312"/>
          <w:b/>
          <w:bCs/>
          <w:kern w:val="0"/>
          <w:sz w:val="30"/>
          <w:szCs w:val="30"/>
        </w:rPr>
        <w:t>（注：详情请见附表</w:t>
      </w:r>
      <w:r>
        <w:rPr>
          <w:rFonts w:hint="eastAsia" w:eastAsia="仿宋_GB2312"/>
          <w:b/>
          <w:bCs/>
          <w:kern w:val="0"/>
          <w:sz w:val="30"/>
          <w:szCs w:val="30"/>
          <w:lang w:val="en-US" w:eastAsia="zh-CN"/>
        </w:rPr>
        <w:t>道县军队离休退休干部休养所部门预算公开报表</w:t>
      </w:r>
      <w:r>
        <w:rPr>
          <w:rFonts w:hint="eastAsia" w:eastAsia="仿宋_GB2312"/>
          <w:b/>
          <w:bCs/>
          <w:kern w:val="0"/>
          <w:sz w:val="30"/>
          <w:szCs w:val="30"/>
        </w:rPr>
        <w:t>）</w:t>
      </w:r>
    </w:p>
    <w:p>
      <w:pPr>
        <w:ind w:firstLine="2570" w:firstLineChars="800"/>
        <w:rPr>
          <w:rFonts w:hint="eastAsia" w:eastAsia="仿宋_GB2312"/>
          <w:b/>
          <w:bCs/>
          <w:kern w:val="0"/>
          <w:sz w:val="32"/>
          <w:szCs w:val="32"/>
        </w:rPr>
      </w:pPr>
    </w:p>
    <w:p>
      <w:pPr>
        <w:ind w:firstLine="2570" w:firstLineChars="800"/>
        <w:rPr>
          <w:rFonts w:hint="eastAsia" w:eastAsia="仿宋_GB2312"/>
          <w:b/>
          <w:bCs/>
          <w:kern w:val="0"/>
          <w:sz w:val="32"/>
          <w:szCs w:val="32"/>
        </w:rPr>
      </w:pPr>
    </w:p>
    <w:p>
      <w:pPr>
        <w:ind w:firstLine="2570" w:firstLineChars="800"/>
        <w:rPr>
          <w:rFonts w:hint="eastAsia" w:eastAsia="仿宋_GB2312"/>
          <w:b/>
          <w:bCs/>
          <w:kern w:val="0"/>
          <w:sz w:val="32"/>
          <w:szCs w:val="32"/>
        </w:rPr>
      </w:pPr>
    </w:p>
    <w:p>
      <w:pPr>
        <w:ind w:firstLine="2570" w:firstLineChars="800"/>
        <w:rPr>
          <w:rFonts w:hint="eastAsia" w:eastAsia="仿宋_GB2312"/>
          <w:b/>
          <w:bCs/>
          <w:kern w:val="0"/>
          <w:sz w:val="32"/>
          <w:szCs w:val="32"/>
        </w:rPr>
      </w:pPr>
    </w:p>
    <w:p>
      <w:pPr>
        <w:ind w:firstLine="2570" w:firstLineChars="800"/>
        <w:rPr>
          <w:rFonts w:hint="eastAsia" w:eastAsia="仿宋_GB2312"/>
          <w:b/>
          <w:bCs/>
          <w:kern w:val="0"/>
          <w:sz w:val="32"/>
          <w:szCs w:val="32"/>
        </w:rPr>
      </w:pPr>
    </w:p>
    <w:p>
      <w:pPr>
        <w:ind w:firstLine="2570" w:firstLineChars="800"/>
        <w:rPr>
          <w:rFonts w:hint="eastAsia" w:eastAsia="仿宋_GB2312"/>
          <w:b/>
          <w:bCs/>
          <w:kern w:val="0"/>
          <w:sz w:val="32"/>
          <w:szCs w:val="32"/>
        </w:rPr>
      </w:pPr>
    </w:p>
    <w:p>
      <w:pPr>
        <w:ind w:firstLine="2570" w:firstLineChars="800"/>
        <w:rPr>
          <w:rFonts w:hint="eastAsia" w:eastAsia="仿宋_GB2312"/>
          <w:b/>
          <w:bCs/>
          <w:kern w:val="0"/>
          <w:sz w:val="32"/>
          <w:szCs w:val="32"/>
        </w:rPr>
      </w:pPr>
    </w:p>
    <w:p>
      <w:pPr>
        <w:ind w:firstLine="2570" w:firstLineChars="800"/>
        <w:rPr>
          <w:rFonts w:hint="eastAsia" w:eastAsia="仿宋_GB2312"/>
          <w:b/>
          <w:bCs/>
          <w:kern w:val="0"/>
          <w:sz w:val="32"/>
          <w:szCs w:val="32"/>
        </w:rPr>
      </w:pPr>
    </w:p>
    <w:p>
      <w:pPr>
        <w:ind w:firstLine="2570" w:firstLineChars="800"/>
        <w:rPr>
          <w:rFonts w:hint="eastAsia" w:eastAsia="仿宋_GB2312"/>
          <w:b/>
          <w:bCs/>
          <w:kern w:val="0"/>
          <w:sz w:val="32"/>
          <w:szCs w:val="32"/>
        </w:rPr>
      </w:pPr>
    </w:p>
    <w:p>
      <w:pPr>
        <w:rPr>
          <w:rFonts w:hint="eastAsia" w:eastAsia="仿宋_GB2312"/>
          <w:b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6090482">
    <w:nsid w:val="04890C72"/>
    <w:multiLevelType w:val="singleLevel"/>
    <w:tmpl w:val="04890C72"/>
    <w:lvl w:ilvl="0" w:tentative="1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3890002000">
    <w:nsid w:val="E7DCB850"/>
    <w:multiLevelType w:val="singleLevel"/>
    <w:tmpl w:val="E7DCB850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890002000"/>
  </w:num>
  <w:num w:numId="2">
    <w:abstractNumId w:val="760904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2021-06-21T09:26:16Z</dcterms:modified>
  <dc:title>2020年道县军队离休退休干部休养所部门预算公开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6AD340294E4541A78D54E646056CDF09</vt:lpwstr>
  </property>
</Properties>
</file>