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29" w:rsidRPr="00303D81" w:rsidRDefault="00CC1629" w:rsidP="00CC1629">
      <w:pPr>
        <w:adjustRightInd w:val="0"/>
        <w:spacing w:line="600" w:lineRule="exact"/>
        <w:jc w:val="center"/>
        <w:rPr>
          <w:rFonts w:ascii="宋体" w:hAnsi="宋体"/>
          <w:b/>
          <w:sz w:val="40"/>
          <w:szCs w:val="40"/>
        </w:rPr>
      </w:pPr>
      <w:r w:rsidRPr="00303D81">
        <w:rPr>
          <w:rFonts w:ascii="宋体" w:hAnsi="宋体" w:hint="eastAsia"/>
          <w:b/>
          <w:sz w:val="40"/>
          <w:szCs w:val="40"/>
        </w:rPr>
        <w:t>20</w:t>
      </w:r>
      <w:r>
        <w:rPr>
          <w:rFonts w:ascii="宋体" w:hAnsi="宋体"/>
          <w:b/>
          <w:sz w:val="40"/>
          <w:szCs w:val="40"/>
        </w:rPr>
        <w:t>20</w:t>
      </w:r>
      <w:r w:rsidRPr="00303D81">
        <w:rPr>
          <w:rFonts w:ascii="宋体" w:hAnsi="宋体" w:hint="eastAsia"/>
          <w:b/>
          <w:sz w:val="40"/>
          <w:szCs w:val="40"/>
        </w:rPr>
        <w:t>年度部门整体</w:t>
      </w:r>
      <w:r w:rsidRPr="00303D81">
        <w:rPr>
          <w:rFonts w:ascii="宋体" w:hAnsi="宋体"/>
          <w:b/>
          <w:sz w:val="40"/>
          <w:szCs w:val="40"/>
        </w:rPr>
        <w:t>支出绩效</w:t>
      </w:r>
      <w:r w:rsidRPr="00303D81">
        <w:rPr>
          <w:rFonts w:ascii="宋体" w:hAnsi="宋体" w:hint="eastAsia"/>
          <w:b/>
          <w:sz w:val="40"/>
          <w:szCs w:val="40"/>
        </w:rPr>
        <w:t>评价</w:t>
      </w:r>
      <w:r w:rsidRPr="00303D81">
        <w:rPr>
          <w:rFonts w:ascii="宋体" w:hAnsi="宋体"/>
          <w:b/>
          <w:sz w:val="40"/>
          <w:szCs w:val="40"/>
        </w:rPr>
        <w:t>报告</w:t>
      </w:r>
    </w:p>
    <w:p w:rsidR="00CC1629" w:rsidRDefault="00CC1629" w:rsidP="00CC1629"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 w:rsidR="00CC1629" w:rsidRPr="0013013B" w:rsidRDefault="00CC1629" w:rsidP="00CC1629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13013B">
        <w:rPr>
          <w:rFonts w:ascii="宋体" w:hAnsi="宋体"/>
          <w:sz w:val="32"/>
          <w:szCs w:val="32"/>
        </w:rPr>
        <w:t>一、</w:t>
      </w:r>
      <w:r w:rsidRPr="0013013B">
        <w:rPr>
          <w:rFonts w:ascii="宋体" w:hAnsi="宋体" w:hint="eastAsia"/>
          <w:sz w:val="32"/>
          <w:szCs w:val="32"/>
        </w:rPr>
        <w:t>部门</w:t>
      </w:r>
      <w:r w:rsidRPr="0013013B">
        <w:rPr>
          <w:rFonts w:ascii="宋体" w:hAnsi="宋体"/>
          <w:sz w:val="32"/>
          <w:szCs w:val="32"/>
        </w:rPr>
        <w:t>概况</w:t>
      </w:r>
    </w:p>
    <w:p w:rsidR="00CC1629" w:rsidRPr="0013013B" w:rsidRDefault="00CC1629" w:rsidP="00CC1629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bCs/>
          <w:sz w:val="32"/>
          <w:szCs w:val="32"/>
        </w:rPr>
      </w:pPr>
      <w:r w:rsidRPr="0013013B">
        <w:rPr>
          <w:rFonts w:ascii="宋体" w:hAnsi="宋体"/>
          <w:b/>
          <w:bCs/>
          <w:sz w:val="32"/>
          <w:szCs w:val="32"/>
        </w:rPr>
        <w:t>（一）</w:t>
      </w:r>
      <w:r w:rsidRPr="0013013B">
        <w:rPr>
          <w:rFonts w:ascii="宋体" w:hAnsi="宋体" w:hint="eastAsia"/>
          <w:b/>
          <w:bCs/>
          <w:sz w:val="32"/>
          <w:szCs w:val="32"/>
        </w:rPr>
        <w:t>部门</w:t>
      </w:r>
      <w:r w:rsidRPr="0013013B">
        <w:rPr>
          <w:rFonts w:ascii="宋体" w:hAnsi="宋体"/>
          <w:b/>
          <w:bCs/>
          <w:sz w:val="32"/>
          <w:szCs w:val="32"/>
        </w:rPr>
        <w:t>基本情况</w:t>
      </w:r>
    </w:p>
    <w:p w:rsidR="00CC1629" w:rsidRPr="009F16D3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9F16D3">
        <w:rPr>
          <w:rFonts w:ascii="宋体" w:hAnsi="宋体" w:hint="eastAsia"/>
          <w:sz w:val="32"/>
          <w:szCs w:val="32"/>
        </w:rPr>
        <w:t>1、</w:t>
      </w:r>
      <w:r>
        <w:rPr>
          <w:rFonts w:ascii="宋体" w:hAnsi="宋体" w:hint="eastAsia"/>
          <w:sz w:val="32"/>
          <w:szCs w:val="32"/>
        </w:rPr>
        <w:t>东门</w:t>
      </w:r>
      <w:r w:rsidRPr="009F16D3">
        <w:rPr>
          <w:rFonts w:ascii="宋体" w:hAnsi="宋体" w:hint="eastAsia"/>
          <w:sz w:val="32"/>
          <w:szCs w:val="32"/>
        </w:rPr>
        <w:t>街道办事处是全额拨款的行政单位，下辖</w:t>
      </w:r>
      <w:r>
        <w:rPr>
          <w:rFonts w:ascii="宋体" w:hAnsi="宋体" w:hint="eastAsia"/>
          <w:sz w:val="32"/>
          <w:szCs w:val="32"/>
        </w:rPr>
        <w:t>5</w:t>
      </w:r>
      <w:r w:rsidRPr="009F16D3">
        <w:rPr>
          <w:rFonts w:ascii="宋体" w:hAnsi="宋体" w:hint="eastAsia"/>
          <w:sz w:val="32"/>
          <w:szCs w:val="32"/>
        </w:rPr>
        <w:t>个社区，</w:t>
      </w:r>
      <w:r>
        <w:rPr>
          <w:rFonts w:ascii="宋体" w:hAnsi="宋体" w:hint="eastAsia"/>
          <w:sz w:val="32"/>
          <w:szCs w:val="32"/>
        </w:rPr>
        <w:t>5个村，</w:t>
      </w:r>
      <w:r w:rsidRPr="009F16D3">
        <w:rPr>
          <w:rFonts w:ascii="宋体" w:hAnsi="宋体" w:hint="eastAsia"/>
          <w:sz w:val="32"/>
          <w:szCs w:val="32"/>
        </w:rPr>
        <w:t>财务核算执行行政单位会计制度。</w:t>
      </w:r>
    </w:p>
    <w:p w:rsidR="00CC1629" w:rsidRPr="0013013B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13013B">
        <w:rPr>
          <w:rFonts w:ascii="宋体" w:hAnsi="宋体" w:cs="仿宋" w:hint="eastAsia"/>
          <w:color w:val="5A5A5A"/>
          <w:kern w:val="0"/>
          <w:sz w:val="32"/>
          <w:szCs w:val="32"/>
        </w:rPr>
        <w:t>2、</w:t>
      </w:r>
      <w:r w:rsidRPr="0013013B">
        <w:rPr>
          <w:rFonts w:ascii="宋体" w:hAnsi="宋体" w:hint="eastAsia"/>
          <w:sz w:val="32"/>
          <w:szCs w:val="32"/>
        </w:rPr>
        <w:t>制定并落实本行政区域的经济计划和措施，促进产业结构调整及其他经济保持平衡协调发展，全面提高人民群众的生活水平和生活质量。加强镇级财政的监督和管理，按计划组织、管理乡财政收入和支出，执行国家有关财经纪律和政策，保证国家财政收入的完成。</w:t>
      </w:r>
    </w:p>
    <w:p w:rsidR="00CC1629" w:rsidRPr="00F630BE" w:rsidRDefault="00CC1629" w:rsidP="00CC1629">
      <w:pPr>
        <w:widowControl/>
        <w:shd w:val="clear" w:color="auto" w:fill="FFFFFF"/>
        <w:spacing w:before="100" w:beforeAutospacing="1" w:after="100" w:afterAutospacing="1"/>
        <w:ind w:firstLineChars="168" w:firstLine="538"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 w:rsidRPr="0013013B">
        <w:rPr>
          <w:rFonts w:ascii="宋体" w:hAnsi="宋体" w:cs="仿宋" w:hint="eastAsia"/>
          <w:color w:val="5A5A5A"/>
          <w:kern w:val="0"/>
          <w:sz w:val="32"/>
          <w:szCs w:val="32"/>
        </w:rPr>
        <w:t>3、</w:t>
      </w:r>
      <w:r w:rsidRPr="0013013B">
        <w:rPr>
          <w:rFonts w:ascii="宋体" w:hAnsi="宋体" w:hint="eastAsia"/>
          <w:sz w:val="32"/>
          <w:szCs w:val="32"/>
        </w:rPr>
        <w:t>人员编制：我单位为正科级全额拨款行政单位，内设办公室、财务室、民政室、计生办</w:t>
      </w:r>
      <w:r>
        <w:rPr>
          <w:rFonts w:ascii="宋体" w:hAnsi="宋体" w:hint="eastAsia"/>
          <w:sz w:val="32"/>
          <w:szCs w:val="32"/>
        </w:rPr>
        <w:t>、综治办</w:t>
      </w:r>
      <w:r w:rsidRPr="0013013B">
        <w:rPr>
          <w:rFonts w:ascii="宋体" w:hAnsi="宋体" w:hint="eastAsia"/>
          <w:sz w:val="32"/>
          <w:szCs w:val="32"/>
        </w:rPr>
        <w:t>等</w:t>
      </w:r>
      <w:r>
        <w:rPr>
          <w:rFonts w:ascii="宋体" w:hAnsi="宋体" w:hint="eastAsia"/>
          <w:sz w:val="32"/>
          <w:szCs w:val="32"/>
        </w:rPr>
        <w:t>5</w:t>
      </w:r>
      <w:r w:rsidRPr="0013013B">
        <w:rPr>
          <w:rFonts w:ascii="宋体" w:hAnsi="宋体" w:hint="eastAsia"/>
          <w:sz w:val="32"/>
          <w:szCs w:val="32"/>
        </w:rPr>
        <w:t>个职能部室。现实有在编人数行政</w:t>
      </w:r>
      <w:r w:rsidR="00322906">
        <w:rPr>
          <w:rFonts w:ascii="宋体" w:hAnsi="宋体"/>
          <w:sz w:val="32"/>
          <w:szCs w:val="32"/>
        </w:rPr>
        <w:t>24</w:t>
      </w:r>
      <w:r w:rsidRPr="0013013B">
        <w:rPr>
          <w:rFonts w:ascii="宋体" w:hAnsi="宋体" w:hint="eastAsia"/>
          <w:sz w:val="32"/>
          <w:szCs w:val="32"/>
        </w:rPr>
        <w:t>人，事业</w:t>
      </w:r>
      <w:r w:rsidR="00322906">
        <w:rPr>
          <w:rFonts w:ascii="宋体" w:hAnsi="宋体"/>
          <w:sz w:val="32"/>
          <w:szCs w:val="32"/>
        </w:rPr>
        <w:t>27</w:t>
      </w:r>
      <w:r w:rsidRPr="0013013B">
        <w:rPr>
          <w:rFonts w:ascii="宋体" w:hAnsi="宋体" w:hint="eastAsia"/>
          <w:sz w:val="32"/>
          <w:szCs w:val="32"/>
        </w:rPr>
        <w:t>人。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现实有在编人数5</w:t>
      </w:r>
      <w:r>
        <w:rPr>
          <w:rFonts w:ascii="宋体" w:hAnsi="宋体" w:cs="宋体"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人，退休人员1</w:t>
      </w:r>
      <w:r>
        <w:rPr>
          <w:rFonts w:ascii="宋体" w:hAnsi="宋体" w:cs="宋体"/>
          <w:bCs/>
          <w:color w:val="000000"/>
          <w:kern w:val="0"/>
          <w:sz w:val="32"/>
          <w:szCs w:val="32"/>
        </w:rPr>
        <w:t>8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人，临时人员</w:t>
      </w:r>
      <w:r>
        <w:rPr>
          <w:rFonts w:ascii="宋体" w:hAnsi="宋体" w:cs="宋体"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人，配有小车一辆。</w:t>
      </w:r>
    </w:p>
    <w:p w:rsidR="00CC1629" w:rsidRPr="0013013B" w:rsidRDefault="00CC1629" w:rsidP="00CC1629">
      <w:pPr>
        <w:widowControl/>
        <w:spacing w:line="600" w:lineRule="atLeast"/>
        <w:ind w:firstLineChars="200" w:firstLine="640"/>
        <w:rPr>
          <w:rFonts w:ascii="宋体" w:hAnsi="宋体"/>
          <w:sz w:val="32"/>
          <w:szCs w:val="32"/>
        </w:rPr>
      </w:pPr>
      <w:r w:rsidRPr="0013013B">
        <w:rPr>
          <w:rFonts w:ascii="宋体" w:hAnsi="宋体" w:hint="eastAsia"/>
          <w:sz w:val="32"/>
          <w:szCs w:val="32"/>
        </w:rPr>
        <w:t>4、收支管理办法。严格执行上级制定的财务收支管理办法，加强整体部门支出和固定资产管理，提高资金和资产的使用效率和财务的精细化管理水平。</w:t>
      </w:r>
    </w:p>
    <w:p w:rsidR="00CC1629" w:rsidRPr="0013013B" w:rsidRDefault="00CC1629" w:rsidP="00CC1629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 w:rsidRPr="0013013B">
        <w:rPr>
          <w:rFonts w:ascii="宋体" w:hAnsi="宋体" w:hint="eastAsia"/>
          <w:b/>
          <w:sz w:val="32"/>
          <w:szCs w:val="32"/>
        </w:rPr>
        <w:t>部门整体收支情况</w:t>
      </w:r>
    </w:p>
    <w:p w:rsidR="00CC1629" w:rsidRPr="0013013B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</w:t>
      </w:r>
      <w:r w:rsidRPr="0013013B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总体支出</w:t>
      </w:r>
      <w:r w:rsidR="00322906">
        <w:rPr>
          <w:rFonts w:ascii="宋体" w:hAnsi="宋体"/>
          <w:sz w:val="32"/>
          <w:szCs w:val="32"/>
        </w:rPr>
        <w:t>783.98</w:t>
      </w:r>
      <w:r>
        <w:rPr>
          <w:rFonts w:ascii="宋体" w:hAnsi="宋体" w:hint="eastAsia"/>
          <w:sz w:val="32"/>
          <w:szCs w:val="32"/>
        </w:rPr>
        <w:t>万元。工资福利支出</w:t>
      </w:r>
      <w:r w:rsidR="00322906">
        <w:rPr>
          <w:rFonts w:ascii="宋体" w:hAnsi="宋体"/>
          <w:sz w:val="32"/>
          <w:szCs w:val="32"/>
        </w:rPr>
        <w:t>452.64</w:t>
      </w:r>
      <w:r>
        <w:rPr>
          <w:rFonts w:ascii="宋体" w:hAnsi="宋体" w:hint="eastAsia"/>
          <w:sz w:val="32"/>
          <w:szCs w:val="32"/>
        </w:rPr>
        <w:t>万元（包括基本工资</w:t>
      </w:r>
      <w:r w:rsidR="00322906">
        <w:rPr>
          <w:rFonts w:ascii="宋体" w:hAnsi="宋体"/>
          <w:sz w:val="32"/>
          <w:szCs w:val="32"/>
        </w:rPr>
        <w:t>195.13</w:t>
      </w:r>
      <w:r>
        <w:rPr>
          <w:rFonts w:ascii="宋体" w:hAnsi="宋体" w:hint="eastAsia"/>
          <w:sz w:val="32"/>
          <w:szCs w:val="32"/>
        </w:rPr>
        <w:t>万元，津贴补贴</w:t>
      </w:r>
      <w:r w:rsidR="00322906">
        <w:rPr>
          <w:rFonts w:ascii="宋体" w:hAnsi="宋体"/>
          <w:sz w:val="32"/>
          <w:szCs w:val="32"/>
        </w:rPr>
        <w:t>105.58</w:t>
      </w:r>
      <w:r>
        <w:rPr>
          <w:rFonts w:ascii="宋体" w:hAnsi="宋体" w:hint="eastAsia"/>
          <w:sz w:val="32"/>
          <w:szCs w:val="32"/>
        </w:rPr>
        <w:t>万元，奖</w:t>
      </w:r>
      <w:r>
        <w:rPr>
          <w:rFonts w:ascii="宋体" w:hAnsi="宋体" w:hint="eastAsia"/>
          <w:sz w:val="32"/>
          <w:szCs w:val="32"/>
        </w:rPr>
        <w:lastRenderedPageBreak/>
        <w:t>金</w:t>
      </w:r>
      <w:r w:rsidR="00322906">
        <w:rPr>
          <w:rFonts w:ascii="宋体" w:hAnsi="宋体"/>
          <w:sz w:val="32"/>
          <w:szCs w:val="32"/>
        </w:rPr>
        <w:t>79.63</w:t>
      </w:r>
      <w:r>
        <w:rPr>
          <w:rFonts w:ascii="宋体" w:hAnsi="宋体" w:hint="eastAsia"/>
          <w:sz w:val="32"/>
          <w:szCs w:val="32"/>
        </w:rPr>
        <w:t>万元，绩效工资</w:t>
      </w:r>
      <w:r w:rsidR="00322906">
        <w:rPr>
          <w:rFonts w:ascii="宋体" w:hAnsi="宋体"/>
          <w:sz w:val="32"/>
          <w:szCs w:val="32"/>
        </w:rPr>
        <w:t>22.22</w:t>
      </w:r>
      <w:r>
        <w:rPr>
          <w:rFonts w:ascii="宋体" w:hAnsi="宋体" w:hint="eastAsia"/>
          <w:sz w:val="32"/>
          <w:szCs w:val="32"/>
        </w:rPr>
        <w:t>万元，职工养老保险</w:t>
      </w:r>
      <w:r w:rsidR="00322906">
        <w:rPr>
          <w:rFonts w:ascii="宋体" w:hAnsi="宋体"/>
          <w:sz w:val="32"/>
          <w:szCs w:val="32"/>
        </w:rPr>
        <w:t>26.14</w:t>
      </w:r>
      <w:r>
        <w:rPr>
          <w:rFonts w:ascii="宋体" w:hAnsi="宋体" w:hint="eastAsia"/>
          <w:sz w:val="32"/>
          <w:szCs w:val="32"/>
        </w:rPr>
        <w:t>万元，职工医疗保险</w:t>
      </w:r>
      <w:r w:rsidR="00322906">
        <w:rPr>
          <w:rFonts w:ascii="宋体" w:hAnsi="宋体"/>
          <w:sz w:val="32"/>
          <w:szCs w:val="32"/>
        </w:rPr>
        <w:t>19.62</w:t>
      </w:r>
      <w:r>
        <w:rPr>
          <w:rFonts w:ascii="宋体" w:hAnsi="宋体" w:hint="eastAsia"/>
          <w:sz w:val="32"/>
          <w:szCs w:val="32"/>
        </w:rPr>
        <w:t>万元，其他社会保障缴费</w:t>
      </w:r>
      <w:r w:rsidR="00322906">
        <w:rPr>
          <w:rFonts w:ascii="宋体" w:hAnsi="宋体"/>
          <w:sz w:val="32"/>
          <w:szCs w:val="32"/>
        </w:rPr>
        <w:t>0.82</w:t>
      </w:r>
      <w:r>
        <w:rPr>
          <w:rFonts w:ascii="宋体" w:hAnsi="宋体" w:hint="eastAsia"/>
          <w:sz w:val="32"/>
          <w:szCs w:val="32"/>
        </w:rPr>
        <w:t>万元）；公用支出</w:t>
      </w:r>
      <w:r w:rsidR="00322906">
        <w:rPr>
          <w:rFonts w:ascii="宋体" w:hAnsi="宋体"/>
          <w:sz w:val="32"/>
          <w:szCs w:val="32"/>
        </w:rPr>
        <w:t>84.62</w:t>
      </w:r>
      <w:r>
        <w:rPr>
          <w:rFonts w:ascii="宋体" w:hAnsi="宋体" w:hint="eastAsia"/>
          <w:sz w:val="32"/>
          <w:szCs w:val="32"/>
        </w:rPr>
        <w:t>万元，农村综合改革支出</w:t>
      </w:r>
      <w:r w:rsidR="00322906">
        <w:rPr>
          <w:rFonts w:ascii="宋体" w:hAnsi="宋体"/>
          <w:sz w:val="32"/>
          <w:szCs w:val="32"/>
        </w:rPr>
        <w:t>225.06</w:t>
      </w:r>
      <w:r>
        <w:rPr>
          <w:rFonts w:ascii="宋体" w:hAnsi="宋体" w:hint="eastAsia"/>
          <w:sz w:val="32"/>
          <w:szCs w:val="32"/>
        </w:rPr>
        <w:t>万元。</w:t>
      </w:r>
    </w:p>
    <w:p w:rsidR="00CC1629" w:rsidRPr="00F03F4E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机关运行经费情况：20</w:t>
      </w:r>
      <w:r w:rsidR="00322906">
        <w:rPr>
          <w:rFonts w:ascii="宋体" w:hAnsi="宋体"/>
          <w:sz w:val="32"/>
          <w:szCs w:val="32"/>
        </w:rPr>
        <w:t>20</w:t>
      </w:r>
      <w:r w:rsidRPr="00F03F4E">
        <w:rPr>
          <w:rFonts w:ascii="宋体" w:hAnsi="宋体" w:hint="eastAsia"/>
          <w:sz w:val="32"/>
          <w:szCs w:val="32"/>
        </w:rPr>
        <w:t>年机关运行经费</w:t>
      </w:r>
      <w:r w:rsidR="00322906">
        <w:rPr>
          <w:rFonts w:ascii="宋体" w:hAnsi="宋体"/>
          <w:sz w:val="32"/>
          <w:szCs w:val="32"/>
        </w:rPr>
        <w:t>84.62</w:t>
      </w:r>
      <w:r w:rsidRPr="00F03F4E">
        <w:rPr>
          <w:rFonts w:ascii="宋体" w:hAnsi="宋体" w:hint="eastAsia"/>
          <w:sz w:val="32"/>
          <w:szCs w:val="32"/>
        </w:rPr>
        <w:t>万元，主要包括办公费</w:t>
      </w:r>
      <w:r w:rsidR="00322906">
        <w:rPr>
          <w:rFonts w:ascii="宋体" w:hAnsi="宋体"/>
          <w:sz w:val="32"/>
          <w:szCs w:val="32"/>
        </w:rPr>
        <w:t>4.45</w:t>
      </w:r>
      <w:r w:rsidRPr="00F03F4E">
        <w:rPr>
          <w:rFonts w:ascii="宋体" w:hAnsi="宋体" w:hint="eastAsia"/>
          <w:sz w:val="32"/>
          <w:szCs w:val="32"/>
        </w:rPr>
        <w:t>万元，印刷费</w:t>
      </w:r>
      <w:r w:rsidR="00EC71C3">
        <w:rPr>
          <w:rFonts w:ascii="宋体" w:hAnsi="宋体"/>
          <w:sz w:val="32"/>
          <w:szCs w:val="32"/>
        </w:rPr>
        <w:t>1.87</w:t>
      </w:r>
      <w:r w:rsidRPr="00F03F4E">
        <w:rPr>
          <w:rFonts w:ascii="宋体" w:hAnsi="宋体" w:hint="eastAsia"/>
          <w:sz w:val="32"/>
          <w:szCs w:val="32"/>
        </w:rPr>
        <w:t>万元，水费</w:t>
      </w:r>
      <w:r w:rsidR="00EC71C3">
        <w:rPr>
          <w:rFonts w:ascii="宋体" w:hAnsi="宋体"/>
          <w:sz w:val="32"/>
          <w:szCs w:val="32"/>
        </w:rPr>
        <w:t>4.9</w:t>
      </w:r>
      <w:r w:rsidRPr="00F03F4E">
        <w:rPr>
          <w:rFonts w:ascii="宋体" w:hAnsi="宋体" w:hint="eastAsia"/>
          <w:sz w:val="32"/>
          <w:szCs w:val="32"/>
        </w:rPr>
        <w:t>万元，电费</w:t>
      </w:r>
      <w:r w:rsidR="00EC71C3">
        <w:rPr>
          <w:rFonts w:ascii="宋体" w:hAnsi="宋体"/>
          <w:sz w:val="32"/>
          <w:szCs w:val="32"/>
        </w:rPr>
        <w:t>6.53</w:t>
      </w:r>
      <w:r w:rsidRPr="00F03F4E">
        <w:rPr>
          <w:rFonts w:ascii="宋体" w:hAnsi="宋体" w:hint="eastAsia"/>
          <w:sz w:val="32"/>
          <w:szCs w:val="32"/>
        </w:rPr>
        <w:t>万元，邮电费</w:t>
      </w:r>
      <w:r w:rsidR="00EC71C3">
        <w:rPr>
          <w:rFonts w:ascii="宋体" w:hAnsi="宋体"/>
          <w:sz w:val="32"/>
          <w:szCs w:val="32"/>
        </w:rPr>
        <w:t>0.65</w:t>
      </w:r>
      <w:r w:rsidRPr="00F03F4E">
        <w:rPr>
          <w:rFonts w:ascii="宋体" w:hAnsi="宋体" w:hint="eastAsia"/>
          <w:sz w:val="32"/>
          <w:szCs w:val="32"/>
        </w:rPr>
        <w:t>万元，差旅费</w:t>
      </w:r>
      <w:r w:rsidR="00EC71C3">
        <w:rPr>
          <w:rFonts w:ascii="宋体" w:hAnsi="宋体"/>
          <w:sz w:val="32"/>
          <w:szCs w:val="32"/>
        </w:rPr>
        <w:t>0.49</w:t>
      </w:r>
      <w:r w:rsidRPr="00F03F4E">
        <w:rPr>
          <w:rFonts w:ascii="宋体" w:hAnsi="宋体" w:hint="eastAsia"/>
          <w:sz w:val="32"/>
          <w:szCs w:val="32"/>
        </w:rPr>
        <w:t>万元，维修费</w:t>
      </w:r>
      <w:r w:rsidR="00EC71C3">
        <w:rPr>
          <w:rFonts w:ascii="宋体" w:hAnsi="宋体"/>
          <w:sz w:val="32"/>
          <w:szCs w:val="32"/>
        </w:rPr>
        <w:t>3.78</w:t>
      </w:r>
      <w:r w:rsidRPr="00F03F4E">
        <w:rPr>
          <w:rFonts w:ascii="宋体" w:hAnsi="宋体" w:hint="eastAsia"/>
          <w:sz w:val="32"/>
          <w:szCs w:val="32"/>
        </w:rPr>
        <w:t>万元，会议费</w:t>
      </w:r>
      <w:r w:rsidR="00EC71C3">
        <w:rPr>
          <w:rFonts w:ascii="宋体" w:hAnsi="宋体"/>
          <w:sz w:val="32"/>
          <w:szCs w:val="32"/>
        </w:rPr>
        <w:t>1.41</w:t>
      </w:r>
      <w:r w:rsidRPr="00F03F4E">
        <w:rPr>
          <w:rFonts w:ascii="宋体" w:hAnsi="宋体" w:hint="eastAsia"/>
          <w:sz w:val="32"/>
          <w:szCs w:val="32"/>
        </w:rPr>
        <w:t>万元，培训费</w:t>
      </w:r>
      <w:r w:rsidR="00EC71C3">
        <w:rPr>
          <w:rFonts w:ascii="宋体" w:hAnsi="宋体"/>
          <w:sz w:val="32"/>
          <w:szCs w:val="32"/>
        </w:rPr>
        <w:t>0.54</w:t>
      </w:r>
      <w:r w:rsidRPr="00F03F4E">
        <w:rPr>
          <w:rFonts w:ascii="宋体" w:hAnsi="宋体" w:hint="eastAsia"/>
          <w:sz w:val="32"/>
          <w:szCs w:val="32"/>
        </w:rPr>
        <w:t>万元，公务接待费</w:t>
      </w:r>
      <w:r w:rsidR="00EC71C3">
        <w:rPr>
          <w:rFonts w:ascii="宋体" w:hAnsi="宋体"/>
          <w:sz w:val="32"/>
          <w:szCs w:val="32"/>
        </w:rPr>
        <w:t>4.46</w:t>
      </w:r>
      <w:r w:rsidRPr="00F03F4E">
        <w:rPr>
          <w:rFonts w:ascii="宋体" w:hAnsi="宋体" w:hint="eastAsia"/>
          <w:sz w:val="32"/>
          <w:szCs w:val="32"/>
        </w:rPr>
        <w:t>万元，劳务费</w:t>
      </w:r>
      <w:r w:rsidR="00EC71C3">
        <w:rPr>
          <w:rFonts w:ascii="宋体" w:hAnsi="宋体"/>
          <w:sz w:val="32"/>
          <w:szCs w:val="32"/>
        </w:rPr>
        <w:t>4.09</w:t>
      </w:r>
      <w:r w:rsidRPr="00F03F4E">
        <w:rPr>
          <w:rFonts w:ascii="宋体" w:hAnsi="宋体" w:hint="eastAsia"/>
          <w:sz w:val="32"/>
          <w:szCs w:val="32"/>
        </w:rPr>
        <w:t>万元，福利费</w:t>
      </w:r>
      <w:r>
        <w:rPr>
          <w:rFonts w:ascii="宋体" w:hAnsi="宋体" w:hint="eastAsia"/>
          <w:sz w:val="32"/>
          <w:szCs w:val="32"/>
        </w:rPr>
        <w:t>16.</w:t>
      </w:r>
      <w:r w:rsidR="00EC71C3">
        <w:rPr>
          <w:rFonts w:ascii="宋体" w:hAnsi="宋体"/>
          <w:sz w:val="32"/>
          <w:szCs w:val="32"/>
        </w:rPr>
        <w:t>18</w:t>
      </w:r>
      <w:r w:rsidRPr="00F03F4E">
        <w:rPr>
          <w:rFonts w:ascii="宋体" w:hAnsi="宋体" w:hint="eastAsia"/>
          <w:sz w:val="32"/>
          <w:szCs w:val="32"/>
        </w:rPr>
        <w:t>万元，公务用车运行维护费</w:t>
      </w:r>
      <w:r w:rsidR="00EC71C3">
        <w:rPr>
          <w:rFonts w:ascii="宋体" w:hAnsi="宋体"/>
          <w:sz w:val="32"/>
          <w:szCs w:val="32"/>
        </w:rPr>
        <w:t>4.17</w:t>
      </w:r>
      <w:r w:rsidRPr="00F03F4E">
        <w:rPr>
          <w:rFonts w:ascii="宋体" w:hAnsi="宋体" w:hint="eastAsia"/>
          <w:sz w:val="32"/>
          <w:szCs w:val="32"/>
        </w:rPr>
        <w:t>万元，其他交通费用</w:t>
      </w:r>
      <w:r w:rsidR="00EC71C3">
        <w:rPr>
          <w:rFonts w:ascii="宋体" w:hAnsi="宋体"/>
          <w:sz w:val="32"/>
          <w:szCs w:val="32"/>
        </w:rPr>
        <w:t>20.40</w:t>
      </w:r>
      <w:r w:rsidRPr="00F03F4E">
        <w:rPr>
          <w:rFonts w:ascii="宋体" w:hAnsi="宋体" w:hint="eastAsia"/>
          <w:sz w:val="32"/>
          <w:szCs w:val="32"/>
        </w:rPr>
        <w:t>万元，其他商品服务支出</w:t>
      </w:r>
      <w:r w:rsidR="00EC71C3">
        <w:rPr>
          <w:rFonts w:ascii="宋体" w:hAnsi="宋体"/>
          <w:sz w:val="32"/>
          <w:szCs w:val="32"/>
        </w:rPr>
        <w:t>10.69</w:t>
      </w:r>
      <w:r w:rsidRPr="00F03F4E">
        <w:rPr>
          <w:rFonts w:ascii="宋体" w:hAnsi="宋体" w:hint="eastAsia"/>
          <w:sz w:val="32"/>
          <w:szCs w:val="32"/>
        </w:rPr>
        <w:t>万元。</w:t>
      </w:r>
    </w:p>
    <w:p w:rsidR="00CC1629" w:rsidRPr="00F03F4E" w:rsidRDefault="00CC1629" w:rsidP="00CC1629">
      <w:pPr>
        <w:ind w:firstLineChars="200" w:firstLine="640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三公经费使用情况：20</w:t>
      </w:r>
      <w:r w:rsidR="00EC71C3">
        <w:rPr>
          <w:rFonts w:ascii="宋体" w:hAnsi="宋体"/>
          <w:sz w:val="32"/>
          <w:szCs w:val="32"/>
        </w:rPr>
        <w:t>20</w:t>
      </w:r>
      <w:r w:rsidRPr="00F03F4E">
        <w:rPr>
          <w:rFonts w:ascii="宋体" w:hAnsi="宋体" w:hint="eastAsia"/>
          <w:sz w:val="32"/>
          <w:szCs w:val="32"/>
        </w:rPr>
        <w:t>年度本单位“三公”经费总额为</w:t>
      </w:r>
      <w:r w:rsidR="00EC71C3">
        <w:rPr>
          <w:rFonts w:ascii="宋体" w:hAnsi="宋体"/>
          <w:sz w:val="32"/>
          <w:szCs w:val="32"/>
        </w:rPr>
        <w:t>8.63</w:t>
      </w:r>
      <w:r w:rsidRPr="00F03F4E">
        <w:rPr>
          <w:rFonts w:ascii="宋体" w:hAnsi="宋体" w:hint="eastAsia"/>
          <w:sz w:val="32"/>
          <w:szCs w:val="32"/>
        </w:rPr>
        <w:t>万元，其中公务用车运行及维护费用</w:t>
      </w:r>
      <w:r w:rsidR="00EC71C3">
        <w:rPr>
          <w:rFonts w:ascii="宋体" w:hAnsi="宋体"/>
          <w:sz w:val="32"/>
          <w:szCs w:val="32"/>
        </w:rPr>
        <w:t>4.16</w:t>
      </w:r>
      <w:r w:rsidRPr="00F03F4E">
        <w:rPr>
          <w:rFonts w:ascii="宋体" w:hAnsi="宋体" w:hint="eastAsia"/>
          <w:sz w:val="32"/>
          <w:szCs w:val="32"/>
        </w:rPr>
        <w:t>万元，公务接待费</w:t>
      </w:r>
      <w:r w:rsidR="00EC71C3">
        <w:rPr>
          <w:rFonts w:ascii="宋体" w:hAnsi="宋体"/>
          <w:sz w:val="32"/>
          <w:szCs w:val="32"/>
        </w:rPr>
        <w:t>4.47</w:t>
      </w:r>
      <w:r w:rsidRPr="00F03F4E">
        <w:rPr>
          <w:rFonts w:ascii="宋体" w:hAnsi="宋体" w:hint="eastAsia"/>
          <w:sz w:val="32"/>
          <w:szCs w:val="32"/>
        </w:rPr>
        <w:t>万元。20</w:t>
      </w:r>
      <w:r w:rsidR="00EC71C3">
        <w:rPr>
          <w:rFonts w:ascii="宋体" w:hAnsi="宋体"/>
          <w:sz w:val="32"/>
          <w:szCs w:val="32"/>
        </w:rPr>
        <w:t>20</w:t>
      </w:r>
      <w:r w:rsidRPr="00F03F4E">
        <w:rPr>
          <w:rFonts w:ascii="宋体" w:hAnsi="宋体" w:hint="eastAsia"/>
          <w:sz w:val="32"/>
          <w:szCs w:val="32"/>
        </w:rPr>
        <w:t>年公务用车购置数0台，车辆保有量1台，</w:t>
      </w:r>
      <w:r w:rsidRPr="003C4884">
        <w:rPr>
          <w:rFonts w:ascii="宋体" w:hAnsi="宋体" w:hint="eastAsia"/>
          <w:sz w:val="32"/>
          <w:szCs w:val="32"/>
        </w:rPr>
        <w:t>国内公务接待</w:t>
      </w:r>
      <w:r w:rsidR="00EC71C3">
        <w:rPr>
          <w:rFonts w:ascii="宋体" w:hAnsi="宋体"/>
          <w:sz w:val="32"/>
          <w:szCs w:val="32"/>
        </w:rPr>
        <w:t>83</w:t>
      </w:r>
      <w:r w:rsidRPr="003C4884">
        <w:rPr>
          <w:rFonts w:ascii="宋体" w:hAnsi="宋体" w:hint="eastAsia"/>
          <w:sz w:val="32"/>
          <w:szCs w:val="32"/>
        </w:rPr>
        <w:t>批次，接待人数</w:t>
      </w:r>
      <w:r w:rsidR="00EC71C3">
        <w:rPr>
          <w:rFonts w:ascii="宋体" w:hAnsi="宋体"/>
          <w:sz w:val="32"/>
          <w:szCs w:val="32"/>
        </w:rPr>
        <w:t>566</w:t>
      </w:r>
      <w:r w:rsidRPr="003C4884">
        <w:rPr>
          <w:rFonts w:ascii="宋体" w:hAnsi="宋体" w:hint="eastAsia"/>
          <w:sz w:val="32"/>
          <w:szCs w:val="32"/>
        </w:rPr>
        <w:t>人</w:t>
      </w:r>
      <w:r w:rsidRPr="00F03F4E">
        <w:rPr>
          <w:rFonts w:ascii="宋体" w:hAnsi="宋体" w:hint="eastAsia"/>
          <w:sz w:val="32"/>
          <w:szCs w:val="32"/>
        </w:rPr>
        <w:t>。</w:t>
      </w:r>
    </w:p>
    <w:p w:rsidR="00CC1629" w:rsidRPr="0013013B" w:rsidRDefault="00CC1629" w:rsidP="00CC1629">
      <w:pPr>
        <w:widowControl/>
        <w:spacing w:line="600" w:lineRule="atLeas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Pr="0013013B">
        <w:rPr>
          <w:rFonts w:ascii="宋体" w:hAnsi="宋体"/>
          <w:b/>
          <w:sz w:val="32"/>
          <w:szCs w:val="32"/>
        </w:rPr>
        <w:t>、</w:t>
      </w:r>
      <w:r w:rsidRPr="0013013B">
        <w:rPr>
          <w:rFonts w:ascii="宋体" w:hAnsi="宋体" w:hint="eastAsia"/>
          <w:b/>
          <w:sz w:val="32"/>
          <w:szCs w:val="32"/>
        </w:rPr>
        <w:t>部门整体支出管理情况</w:t>
      </w:r>
    </w:p>
    <w:p w:rsidR="00CC1629" w:rsidRPr="00F03F4E" w:rsidRDefault="00CC1629" w:rsidP="00CC1629">
      <w:pPr>
        <w:adjustRightInd w:val="0"/>
        <w:snapToGrid w:val="0"/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领导高度重视，制度执行比较到位，资金使用效益进一步提高。20</w:t>
      </w:r>
      <w:r w:rsidR="00EC71C3">
        <w:rPr>
          <w:rFonts w:ascii="宋体" w:hAnsi="宋体"/>
          <w:sz w:val="32"/>
          <w:szCs w:val="32"/>
        </w:rPr>
        <w:t>20</w:t>
      </w:r>
      <w:r w:rsidRPr="00F03F4E">
        <w:rPr>
          <w:rFonts w:ascii="宋体" w:hAnsi="宋体" w:hint="eastAsia"/>
          <w:sz w:val="32"/>
          <w:szCs w:val="32"/>
        </w:rPr>
        <w:t>年度加强了财务管理，落实厉行节约的各项规定，“三公”经费实现了有效压缩。</w:t>
      </w:r>
    </w:p>
    <w:p w:rsidR="00CC1629" w:rsidRPr="00F03F4E" w:rsidRDefault="00CC1629" w:rsidP="00CC1629">
      <w:pPr>
        <w:widowControl/>
        <w:spacing w:line="600" w:lineRule="atLeas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Pr="00F03F4E">
        <w:rPr>
          <w:rFonts w:ascii="宋体" w:hAnsi="宋体"/>
          <w:b/>
          <w:sz w:val="32"/>
          <w:szCs w:val="32"/>
        </w:rPr>
        <w:t>、</w:t>
      </w:r>
      <w:r w:rsidRPr="00F03F4E">
        <w:rPr>
          <w:rFonts w:ascii="宋体" w:hAnsi="宋体" w:hint="eastAsia"/>
          <w:b/>
          <w:sz w:val="32"/>
          <w:szCs w:val="32"/>
        </w:rPr>
        <w:t>部门整体支出</w:t>
      </w:r>
      <w:r w:rsidRPr="00F03F4E">
        <w:rPr>
          <w:rFonts w:ascii="宋体" w:hAnsi="宋体"/>
          <w:b/>
          <w:sz w:val="32"/>
          <w:szCs w:val="32"/>
        </w:rPr>
        <w:t>绩效情况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1、确保了干部职工工资正常发放和</w:t>
      </w:r>
      <w:r>
        <w:rPr>
          <w:rFonts w:ascii="宋体" w:hAnsi="宋体" w:hint="eastAsia"/>
          <w:sz w:val="32"/>
          <w:szCs w:val="32"/>
        </w:rPr>
        <w:t>保障了</w:t>
      </w:r>
      <w:r w:rsidRPr="00F03F4E">
        <w:rPr>
          <w:rFonts w:ascii="宋体" w:hAnsi="宋体" w:hint="eastAsia"/>
          <w:sz w:val="32"/>
          <w:szCs w:val="32"/>
        </w:rPr>
        <w:t>机关的正常运转</w:t>
      </w:r>
      <w:r>
        <w:rPr>
          <w:rFonts w:ascii="宋体" w:hAnsi="宋体" w:hint="eastAsia"/>
          <w:sz w:val="32"/>
          <w:szCs w:val="32"/>
        </w:rPr>
        <w:t>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lastRenderedPageBreak/>
        <w:t>2、保障民生支出，对民政资金做到及时足额发放，并全程实施监，保证了民生资金的安全。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3.确保平安稳定建设，辖区内无重大刑事犯罪案件发生。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4.全力支持永纺小学、白马公园、公园西路等重点项目建设。</w:t>
      </w:r>
    </w:p>
    <w:p w:rsidR="00CC1629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5.加强基层党组织建设，创建众多优秀党支部。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13013B">
        <w:rPr>
          <w:rFonts w:ascii="宋体" w:hAnsi="宋体" w:hint="eastAsia"/>
          <w:sz w:val="32"/>
          <w:szCs w:val="32"/>
        </w:rPr>
        <w:t>五、</w:t>
      </w:r>
      <w:r w:rsidRPr="0013013B">
        <w:rPr>
          <w:rFonts w:ascii="宋体" w:hAnsi="宋体"/>
          <w:sz w:val="32"/>
          <w:szCs w:val="32"/>
        </w:rPr>
        <w:t>结合《部门整体支出绩效评价指标表》评价得分</w:t>
      </w:r>
      <w:r>
        <w:rPr>
          <w:rFonts w:ascii="宋体" w:hAnsi="宋体" w:hint="eastAsia"/>
          <w:sz w:val="32"/>
          <w:szCs w:val="32"/>
        </w:rPr>
        <w:t>9</w:t>
      </w:r>
      <w:r w:rsidR="00EC71C3">
        <w:rPr>
          <w:rFonts w:ascii="宋体" w:hAnsi="宋体"/>
          <w:sz w:val="32"/>
          <w:szCs w:val="32"/>
        </w:rPr>
        <w:t>3</w:t>
      </w:r>
      <w:r w:rsidRPr="0013013B">
        <w:rPr>
          <w:rFonts w:ascii="宋体" w:hAnsi="宋体"/>
          <w:sz w:val="32"/>
          <w:szCs w:val="32"/>
        </w:rPr>
        <w:t>分（见附件）。</w:t>
      </w:r>
    </w:p>
    <w:p w:rsidR="00CC1629" w:rsidRPr="0013013B" w:rsidRDefault="00CC1629" w:rsidP="00CC1629">
      <w:pPr>
        <w:adjustRightInd w:val="0"/>
        <w:snapToGrid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Pr="0013013B">
        <w:rPr>
          <w:rFonts w:ascii="宋体" w:hAnsi="宋体" w:hint="eastAsia"/>
          <w:b/>
          <w:sz w:val="32"/>
          <w:szCs w:val="32"/>
        </w:rPr>
        <w:t>、改进措施和有关建议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1、规范账务处理，提高财务信息质量 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2、落实财务管理制度，进一步加强接待管理。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3、搞好人员培训，加强会计队伍建设。</w:t>
      </w:r>
    </w:p>
    <w:p w:rsidR="00CC1629" w:rsidRPr="00F03F4E" w:rsidRDefault="00CC1629" w:rsidP="00CC1629">
      <w:pPr>
        <w:widowControl/>
        <w:spacing w:line="600" w:lineRule="atLeast"/>
        <w:rPr>
          <w:rFonts w:ascii="宋体" w:hAnsi="宋体"/>
          <w:sz w:val="32"/>
          <w:szCs w:val="32"/>
        </w:rPr>
      </w:pPr>
      <w:r w:rsidRPr="00F03F4E">
        <w:rPr>
          <w:rFonts w:ascii="宋体" w:hAnsi="宋体" w:hint="eastAsia"/>
          <w:sz w:val="32"/>
          <w:szCs w:val="32"/>
        </w:rPr>
        <w:t>4、进一步建章立制，确保会计核算规范化。</w:t>
      </w:r>
    </w:p>
    <w:p w:rsidR="00CC1629" w:rsidRDefault="00CC1629" w:rsidP="00CC1629">
      <w:pPr>
        <w:pStyle w:val="Default"/>
        <w:spacing w:line="600" w:lineRule="exact"/>
        <w:rPr>
          <w:rFonts w:ascii="Times New Roman" w:eastAsia="仿宋_GB2312" w:hAnsi="Times New Roman" w:cs="Times New Roman" w:hint="eastAsia"/>
          <w:color w:val="auto"/>
          <w:sz w:val="32"/>
          <w:szCs w:val="32"/>
        </w:rPr>
      </w:pPr>
    </w:p>
    <w:p w:rsidR="00CC1629" w:rsidRPr="002D3684" w:rsidRDefault="00CC1629" w:rsidP="00CC1629">
      <w:pPr>
        <w:pStyle w:val="Default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auto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color w:val="auto"/>
          <w:sz w:val="32"/>
          <w:szCs w:val="32"/>
        </w:rPr>
        <w:t>道县东门街道办事处</w:t>
      </w:r>
    </w:p>
    <w:p w:rsidR="002918E0" w:rsidRDefault="002918E0"/>
    <w:sectPr w:rsidR="002918E0" w:rsidSect="0029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629"/>
    <w:rsid w:val="002918E0"/>
    <w:rsid w:val="00322906"/>
    <w:rsid w:val="00CC1629"/>
    <w:rsid w:val="00EC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62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lenovo_8</dc:creator>
  <cp:lastModifiedBy>lenovo_8</cp:lastModifiedBy>
  <cp:revision>2</cp:revision>
  <dcterms:created xsi:type="dcterms:W3CDTF">2021-09-09T00:42:00Z</dcterms:created>
  <dcterms:modified xsi:type="dcterms:W3CDTF">2021-09-09T00:59:00Z</dcterms:modified>
</cp:coreProperties>
</file>