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20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hint="eastAsia" w:eastAsia="方正小标宋_GBK"/>
          <w:sz w:val="36"/>
          <w:szCs w:val="36"/>
          <w:lang w:eastAsia="zh-CN"/>
        </w:rPr>
        <w:t>湖南月岩国家森林公园管理局</w:t>
      </w:r>
      <w:r>
        <w:rPr>
          <w:rFonts w:hint="eastAsia" w:eastAsia="方正小标宋_GBK"/>
          <w:sz w:val="36"/>
          <w:szCs w:val="36"/>
        </w:rPr>
        <w:t>整体支出绩效评价报告</w:t>
      </w:r>
    </w:p>
    <w:p>
      <w:pPr>
        <w:adjustRightInd w:val="0"/>
        <w:spacing w:line="600" w:lineRule="exact"/>
        <w:rPr>
          <w:rFonts w:eastAsia="仿宋_GB2312"/>
          <w:sz w:val="48"/>
          <w:szCs w:val="4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一、部门概况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（一）、职能职责</w:t>
      </w:r>
    </w:p>
    <w:p>
      <w:pPr>
        <w:tabs>
          <w:tab w:val="left" w:pos="210"/>
          <w:tab w:val="left" w:pos="420"/>
        </w:tabs>
        <w:ind w:left="1316" w:leftChars="322" w:hanging="640" w:hanging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保护森林风景资源和生物多样性，维护生态平衡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</w:p>
    <w:p>
      <w:pPr>
        <w:tabs>
          <w:tab w:val="left" w:pos="210"/>
          <w:tab w:val="left" w:pos="420"/>
        </w:tabs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管理国有林场，普及生态文化知识，开展森林生态旅游。</w:t>
      </w:r>
    </w:p>
    <w:p>
      <w:pPr>
        <w:numPr>
          <w:ilvl w:val="0"/>
          <w:numId w:val="0"/>
        </w:numPr>
        <w:tabs>
          <w:tab w:val="left" w:pos="147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编制森林公园总体规划，森林公园建设，森林风景资源的培育、保护和利用。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野生动植物珍惜物种栖息地环境监测与治理、基础数据收集分析，自然保护科学研究、宣传教育。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林木种苗生产供应与经营，护林防火，林业信息服务，林业违法行为处罚。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森林生态旅游及旅游产品开发。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（二）、机构设置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年部门预算编制范围包括场机关及所属分场。</w:t>
      </w:r>
    </w:p>
    <w:p>
      <w:pPr>
        <w:widowControl/>
        <w:spacing w:line="60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湖南月岩国家森林公园管理局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副处</w:t>
      </w:r>
      <w:r>
        <w:rPr>
          <w:rFonts w:hint="eastAsia" w:ascii="仿宋_GB2312" w:hAnsi="仿宋_GB2312" w:eastAsia="仿宋_GB2312" w:cs="仿宋_GB2312"/>
          <w:sz w:val="32"/>
          <w:szCs w:val="32"/>
        </w:rPr>
        <w:t>级全额拨款事业单位，下辖一个集材场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一个综检站</w:t>
      </w:r>
      <w:r>
        <w:rPr>
          <w:rFonts w:hint="eastAsia" w:ascii="仿宋_GB2312" w:hAnsi="仿宋_GB2312" w:eastAsia="仿宋_GB2312" w:cs="仿宋_GB2312"/>
          <w:sz w:val="32"/>
          <w:szCs w:val="32"/>
        </w:rPr>
        <w:t>及香炉山、坦里源、黄土江、南北冲、中坪、空树岩、王家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大江源八</w:t>
      </w:r>
      <w:r>
        <w:rPr>
          <w:rFonts w:hint="eastAsia" w:ascii="仿宋_GB2312" w:hAnsi="仿宋_GB2312" w:eastAsia="仿宋_GB2312" w:cs="仿宋_GB2312"/>
          <w:sz w:val="32"/>
          <w:szCs w:val="32"/>
        </w:rPr>
        <w:t>个分场，总场内设办公室、计财科、政工人事科、经营科、科目开发科、资源管护科、保护区管理科、应急处突大队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个职能部室。事业编制</w:t>
      </w:r>
      <w:r>
        <w:rPr>
          <w:rFonts w:ascii="仿宋_GB2312" w:hAnsi="仿宋_GB2312" w:eastAsia="仿宋_GB2312" w:cs="仿宋_GB2312"/>
          <w:sz w:val="32"/>
          <w:szCs w:val="32"/>
        </w:rPr>
        <w:t>491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人，现实有在编人数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人，退休人员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人，配有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座防火运兵车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辆，防火宣传车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防火消防车1辆，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辆越野车。</w:t>
      </w:r>
    </w:p>
    <w:p>
      <w:pPr>
        <w:numPr>
          <w:ilvl w:val="0"/>
          <w:numId w:val="0"/>
        </w:numPr>
        <w:snapToGrid w:val="0"/>
        <w:spacing w:line="520" w:lineRule="exact"/>
        <w:ind w:left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仿宋" w:eastAsia="仿宋_GB2312"/>
          <w:b/>
          <w:sz w:val="32"/>
          <w:szCs w:val="32"/>
        </w:rPr>
        <w:t>收入支出预算安排情况。</w:t>
      </w:r>
    </w:p>
    <w:p>
      <w:pPr>
        <w:numPr>
          <w:ilvl w:val="0"/>
          <w:numId w:val="0"/>
        </w:numPr>
        <w:snapToGrid w:val="0"/>
        <w:spacing w:line="520" w:lineRule="exact"/>
        <w:ind w:leftChars="200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基本支出</w:t>
      </w:r>
    </w:p>
    <w:p>
      <w:pPr>
        <w:pStyle w:val="9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年度财政拨款基本支出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2196.32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万元，其中：人员经费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2016.06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%,主要包括基本工资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1224.07万元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、津贴补贴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104.42万元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、奖金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231万元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绩效工资146.29万元、机关事业单位基本养老保险费168.35万元、职工基本医疗保险缴费99.71万元、抚恤金42.21万元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；公用经费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180.26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%，主要包括办公费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16.58万元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、印刷费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5.58万元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电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5.48万元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邮电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2.15万元、差旅费3.44万元、维修费3.55万元、会议费3.25万元、培训费2.26万元、公务接待费15.21万元、劳务费3.56万元、工会经费23.72万元、福利费2万元、公务用车运行维护费13.71万元、其他交通费用5.11万元、税金及附加费用74.67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、项目支出情况</w:t>
      </w:r>
    </w:p>
    <w:p>
      <w:pPr>
        <w:pStyle w:val="10"/>
        <w:ind w:firstLine="0" w:firstLineChars="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项目支出764.87万元:大楼维修68.4万元,天然林禁伐森林管护补助423.97万元,保护区经费4.5万元，小水电拆除补偿款200万元，森林防火经费18万元、储备林建设50万元。</w:t>
      </w:r>
    </w:p>
    <w:p>
      <w:pPr>
        <w:pStyle w:val="10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10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本单位无政府性基金预算支出。</w:t>
      </w:r>
    </w:p>
    <w:p>
      <w:pPr>
        <w:pStyle w:val="10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10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本单位无国有资本经营预算支出。</w:t>
      </w:r>
    </w:p>
    <w:p>
      <w:pPr>
        <w:pStyle w:val="10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本单位2020年年初预算列出社会保险基金预算支出为</w:t>
      </w:r>
      <w:r>
        <w:rPr>
          <w:rFonts w:hint="eastAsia" w:ascii="仿宋" w:hAnsi="仿宋" w:eastAsia="仿宋" w:cs="仿宋"/>
          <w:sz w:val="32"/>
          <w:szCs w:val="32"/>
        </w:rPr>
        <w:t>机关事业单位基本养老保险费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168.35万元，</w:t>
      </w:r>
      <w:r>
        <w:rPr>
          <w:rFonts w:hint="eastAsia" w:ascii="仿宋" w:hAnsi="仿宋" w:eastAsia="仿宋" w:cs="仿宋"/>
          <w:sz w:val="32"/>
          <w:szCs w:val="32"/>
        </w:rPr>
        <w:t>职工基本医疗保险缴费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99.71万元。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六</w:t>
      </w:r>
      <w:r>
        <w:rPr>
          <w:rFonts w:eastAsia="黑体"/>
          <w:sz w:val="32"/>
          <w:szCs w:val="32"/>
        </w:rPr>
        <w:t>、部门整体支出绩效情况</w:t>
      </w:r>
    </w:p>
    <w:p>
      <w:pPr>
        <w:pStyle w:val="11"/>
        <w:spacing w:line="600" w:lineRule="exact"/>
        <w:ind w:firstLine="640" w:firstLineChars="200"/>
        <w:rPr>
          <w:rStyle w:val="12"/>
          <w:rFonts w:hint="eastAsia" w:eastAsia="楷体_GB2312"/>
          <w:lang w:eastAsia="zh-CN"/>
        </w:rPr>
      </w:pPr>
      <w:r>
        <w:rPr>
          <w:rStyle w:val="12"/>
          <w:rFonts w:hint="eastAsia" w:eastAsia="楷体_GB2312"/>
          <w:lang w:val="en-US" w:eastAsia="zh-CN"/>
        </w:rPr>
        <w:t>加强对森林资源的管护，加大对森林防火宣传，预防森林火警火灾，杜绝森林火警火灾的发生，改善干部职工的生产生活条件，</w:t>
      </w:r>
      <w:r>
        <w:rPr>
          <w:rStyle w:val="12"/>
        </w:rPr>
        <w:t>完成国家储备林造林1017亩，其中新造564亩、改培453亩</w:t>
      </w:r>
      <w:r>
        <w:rPr>
          <w:rStyle w:val="12"/>
          <w:rFonts w:eastAsia="楷体_GB2312"/>
          <w:lang w:eastAsia="zh-CN"/>
        </w:rPr>
        <w:t>，</w:t>
      </w:r>
      <w:r>
        <w:rPr>
          <w:rStyle w:val="12"/>
        </w:rPr>
        <w:t>防火线复修109.7公里，林道复修171.5公里，中、幼林抚育10499亩</w:t>
      </w:r>
      <w:r>
        <w:rPr>
          <w:rStyle w:val="12"/>
          <w:rFonts w:eastAsia="楷体_GB2312"/>
          <w:lang w:eastAsia="zh-CN"/>
        </w:rPr>
        <w:t>。</w:t>
      </w:r>
    </w:p>
    <w:p>
      <w:pPr>
        <w:pStyle w:val="11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  <w:lang w:val="en-US" w:eastAsia="zh-CN"/>
        </w:rPr>
        <w:t>七、</w:t>
      </w:r>
      <w:r>
        <w:rPr>
          <w:rFonts w:hint="eastAsia" w:ascii="宋体" w:hAnsi="宋体" w:cs="黑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存在的主要问题</w:t>
      </w:r>
    </w:p>
    <w:p>
      <w:pPr>
        <w:ind w:firstLine="60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相关管理制度还有待进一步完善，</w:t>
      </w:r>
      <w:r>
        <w:rPr>
          <w:rFonts w:hint="eastAsia" w:ascii="仿宋" w:hAnsi="仿宋" w:eastAsia="仿宋" w:cs="仿宋"/>
          <w:sz w:val="30"/>
          <w:szCs w:val="30"/>
        </w:rPr>
        <w:t>财务管理还存在一些不足，账务处理资金使用不够规范。</w:t>
      </w:r>
    </w:p>
    <w:p>
      <w:pPr>
        <w:adjustRightInd w:val="0"/>
        <w:snapToGrid w:val="0"/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、改进措施和有关建议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1、加强财务管理力度，提高财务人员业务水平，严格按财政规定使用资金。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2、规范账务处理，提高财务信息质量。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3、严格执行财政国库统一管理政策，把控财政资金纳入单位预算。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4、加强会计基础工作，单位财务部门要对原始凭证逐一审核，对不合规定的票据不予报销入账。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5、建议：加强队伍建设，注重培训和培养相关人员，抓好绩效评价管理部门的队伍建设和业务指导，培养部门的绩效管理队伍，建立绩效评价的长期机制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、绩效自评结果拟应用和公开情况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本年度绩效自评结果为9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分。按规定时间内将2020年度专项资金绩效自评报告、整体部门支出绩效自评报告在本部门门户网站公开，并接受社会监督。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ind w:firstLine="3900" w:firstLineChars="13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湖南月岩国家森林公园管理局</w:t>
      </w:r>
    </w:p>
    <w:p>
      <w:pPr>
        <w:pStyle w:val="2"/>
        <w:ind w:firstLine="3900" w:firstLineChars="13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rPr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1E64D"/>
    <w:multiLevelType w:val="singleLevel"/>
    <w:tmpl w:val="E8E1E64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C5F1B"/>
    <w:rsid w:val="36E42D0D"/>
    <w:rsid w:val="3CCC438D"/>
    <w:rsid w:val="5BBF19CD"/>
    <w:rsid w:val="5FDD5297"/>
    <w:rsid w:val="63327407"/>
    <w:rsid w:val="64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customStyle="1" w:styleId="12">
    <w:name w:val="font61"/>
    <w:basedOn w:val="7"/>
    <w:qFormat/>
    <w:uiPriority w:val="0"/>
    <w:rPr>
      <w:rFonts w:hint="eastAsia" w:ascii="Times New Roman" w:eastAsia="楷体_GB2312" w:cs="楷体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2021-06-26T02:26:00Z</dcterms:created>
  <dc:creator>Administrator</dc:creator>
  <cp:lastModifiedBy>罗家良</cp:lastModifiedBy>
  <dcterms:modified xsi:type="dcterms:W3CDTF">2021-06-28T07:52:16Z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633BC1AD6F28472B9DA868EF2F16249A</vt:lpwstr>
  </property>
</Properties>
</file>