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center"/>
        <w:rPr>
          <w:rFonts w:hint="eastAsia" w:asciiTheme="minorEastAsia" w:hAnsiTheme="minorEastAsia" w:eastAsiaTheme="minorEastAsia" w:cstheme="minorEastAsia"/>
          <w:b/>
          <w:sz w:val="44"/>
          <w:szCs w:val="44"/>
        </w:rPr>
      </w:pPr>
    </w:p>
    <w:p>
      <w:pPr>
        <w:adjustRightInd w:val="0"/>
        <w:spacing w:line="60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lang w:val="en-US" w:eastAsia="zh-CN"/>
        </w:rPr>
        <w:t xml:space="preserve"> </w:t>
      </w:r>
      <w:r>
        <w:rPr>
          <w:rFonts w:hint="eastAsia" w:asciiTheme="minorEastAsia" w:hAnsiTheme="minorEastAsia" w:eastAsiaTheme="minorEastAsia" w:cstheme="minorEastAsia"/>
          <w:b/>
          <w:sz w:val="44"/>
          <w:szCs w:val="44"/>
        </w:rPr>
        <w:t>20</w:t>
      </w:r>
      <w:r>
        <w:rPr>
          <w:rFonts w:hint="eastAsia" w:asciiTheme="minorEastAsia" w:hAnsiTheme="minorEastAsia" w:eastAsiaTheme="minorEastAsia" w:cstheme="minorEastAsia"/>
          <w:b/>
          <w:sz w:val="44"/>
          <w:szCs w:val="44"/>
          <w:lang w:val="en-US" w:eastAsia="zh-CN"/>
        </w:rPr>
        <w:t>20</w:t>
      </w:r>
      <w:r>
        <w:rPr>
          <w:rFonts w:hint="eastAsia" w:asciiTheme="minorEastAsia" w:hAnsiTheme="minorEastAsia" w:eastAsiaTheme="minorEastAsia" w:cstheme="minorEastAsia"/>
          <w:b/>
          <w:sz w:val="44"/>
          <w:szCs w:val="44"/>
        </w:rPr>
        <w:t>度道县商务局部门整体支出绩效评价</w:t>
      </w:r>
    </w:p>
    <w:p>
      <w:pPr>
        <w:adjustRightInd w:val="0"/>
        <w:spacing w:line="600" w:lineRule="exact"/>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报    告</w:t>
      </w:r>
    </w:p>
    <w:p>
      <w:pPr>
        <w:adjustRightInd w:val="0"/>
        <w:snapToGrid w:val="0"/>
        <w:spacing w:line="600" w:lineRule="exact"/>
        <w:ind w:firstLine="904" w:firstLineChars="3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一、部门概况</w:t>
      </w:r>
    </w:p>
    <w:p>
      <w:pPr>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（一）部门基本情况：</w:t>
      </w:r>
    </w:p>
    <w:p>
      <w:pPr>
        <w:rPr>
          <w:rFonts w:hint="eastAsia" w:ascii="仿宋_GB2312" w:hAnsi="仿宋" w:eastAsia="仿宋_GB2312"/>
          <w:b/>
          <w:bCs/>
          <w:sz w:val="32"/>
          <w:szCs w:val="32"/>
          <w:lang w:val="en-US" w:eastAsia="zh-CN"/>
        </w:rPr>
      </w:pPr>
      <w:r>
        <w:rPr>
          <w:rFonts w:hint="eastAsia" w:asciiTheme="minorEastAsia" w:hAnsiTheme="minorEastAsia" w:eastAsiaTheme="minorEastAsia" w:cstheme="minorEastAsia"/>
          <w:b/>
          <w:bCs/>
          <w:color w:val="000000"/>
          <w:spacing w:val="-1"/>
          <w:kern w:val="0"/>
          <w:sz w:val="30"/>
          <w:szCs w:val="30"/>
        </w:rPr>
        <w:t>1、</w:t>
      </w:r>
      <w:r>
        <w:rPr>
          <w:rFonts w:hint="eastAsia" w:asciiTheme="minorEastAsia" w:hAnsiTheme="minorEastAsia" w:eastAsiaTheme="minorEastAsia" w:cstheme="minorEastAsia"/>
          <w:b/>
          <w:bCs/>
          <w:color w:val="000000"/>
          <w:spacing w:val="-1"/>
          <w:kern w:val="0"/>
          <w:sz w:val="30"/>
          <w:szCs w:val="30"/>
          <w:lang w:val="en-US" w:eastAsia="zh-CN"/>
        </w:rPr>
        <w:t>道</w:t>
      </w:r>
      <w:r>
        <w:rPr>
          <w:rFonts w:hint="eastAsia" w:asciiTheme="minorEastAsia" w:hAnsiTheme="minorEastAsia" w:eastAsiaTheme="minorEastAsia" w:cstheme="minorEastAsia"/>
          <w:b/>
          <w:bCs/>
          <w:sz w:val="30"/>
          <w:szCs w:val="30"/>
        </w:rPr>
        <w:t>县商务食局内设</w:t>
      </w:r>
      <w:r>
        <w:rPr>
          <w:rFonts w:hint="eastAsia" w:ascii="仿宋_GB2312" w:hAnsi="仿宋" w:eastAsia="仿宋_GB2312"/>
          <w:b/>
          <w:bCs/>
          <w:sz w:val="32"/>
          <w:szCs w:val="32"/>
          <w:lang w:val="en-US" w:eastAsia="zh-CN"/>
        </w:rPr>
        <w:t>机构10个：</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分别为：</w:t>
      </w:r>
      <w:r>
        <w:rPr>
          <w:rFonts w:hint="eastAsia" w:ascii="仿宋_GB2312" w:hAnsi="仿宋" w:eastAsia="仿宋_GB2312"/>
          <w:sz w:val="32"/>
          <w:szCs w:val="32"/>
          <w:lang w:val="en-US" w:eastAsia="zh-CN"/>
        </w:rPr>
        <w:t>办公室、财务股、政工股（党建室、行政审批股）、市场运行消费促进股、电子商务股（扶贫办公室）、市场建设和贸易服务发展股、市场秩序监督股（法规股）、对外经贸合作股（加挂“加工贸易股”牌子、“蓝宁道新加工贸易走廊建设工作办公室”牌子）、投资管理服务股、口岸管理办公室。</w:t>
      </w:r>
    </w:p>
    <w:p>
      <w:pPr>
        <w:spacing w:line="520" w:lineRule="exact"/>
        <w:ind w:firstLine="600" w:firstLineChars="200"/>
        <w:rPr>
          <w:rFonts w:hint="eastAsia"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人员编制</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道县商务局机关行政编制1 </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名，其中：局长1名，副局长3名，纪检组长1名；正股级领导职数10名。 机关党组织、纪检（监察）机构和群团组织负责人职数按有关规定及章程核定， 机关后勤服务人员编制3名。</w:t>
      </w:r>
    </w:p>
    <w:p>
      <w:pPr>
        <w:spacing w:line="5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其中在职人员</w:t>
      </w:r>
      <w:r>
        <w:rPr>
          <w:rFonts w:hint="eastAsia" w:asciiTheme="minorEastAsia" w:hAnsiTheme="minorEastAsia" w:eastAsiaTheme="minorEastAsia" w:cstheme="minorEastAsia"/>
          <w:sz w:val="30"/>
          <w:szCs w:val="30"/>
          <w:lang w:val="en-US" w:eastAsia="zh-CN"/>
        </w:rPr>
        <w:t>21</w:t>
      </w:r>
      <w:r>
        <w:rPr>
          <w:rFonts w:hint="eastAsia" w:asciiTheme="minorEastAsia" w:hAnsiTheme="minorEastAsia" w:eastAsiaTheme="minorEastAsia" w:cstheme="minorEastAsia"/>
          <w:sz w:val="30"/>
          <w:szCs w:val="30"/>
        </w:rPr>
        <w:t>人。</w:t>
      </w:r>
    </w:p>
    <w:p>
      <w:pPr>
        <w:numPr>
          <w:ilvl w:val="0"/>
          <w:numId w:val="1"/>
        </w:numPr>
        <w:ind w:firstLine="602" w:firstLineChars="200"/>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部门主要职能：</w:t>
      </w:r>
    </w:p>
    <w:p>
      <w:pPr>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1、主要工作职能职责</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（一）贯彻执行国家、省有关国内外贸易、国际经济合作和区域经济合作的发展战略、政策，拟订全县国内外贸易、招商引资、承接产业转移、对外援助、对外投资和对外经济合作的规范性交件。</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（二）负责推进流通产业结构调整，指导流通企业改革，促进商贸服务业和社区商业发展，推动流通标准化和连锁经营、商业特许经营、物流配送、电子商务等现代流通方式的发展。</w:t>
      </w:r>
    </w:p>
    <w:p>
      <w:pPr>
        <w:ind w:firstLine="640" w:firstLineChars="200"/>
        <w:rPr>
          <w:rFonts w:hint="eastAsia" w:ascii="仿宋_GB2312" w:hAnsi="仿宋" w:eastAsia="仿宋_GB2312"/>
          <w:sz w:val="32"/>
          <w:szCs w:val="32"/>
          <w:lang w:val="en-US" w:eastAsia="zh-CN"/>
        </w:rPr>
      </w:pPr>
      <w:r>
        <w:rPr>
          <w:rFonts w:hint="eastAsia" w:asciiTheme="minorEastAsia" w:hAnsiTheme="minorEastAsia" w:eastAsiaTheme="minorEastAsia" w:cstheme="minorEastAsia"/>
          <w:sz w:val="32"/>
          <w:szCs w:val="32"/>
        </w:rPr>
        <w:t xml:space="preserve">    （</w:t>
      </w:r>
      <w:r>
        <w:rPr>
          <w:rFonts w:hint="eastAsia" w:ascii="仿宋_GB2312" w:hAnsi="仿宋" w:eastAsia="仿宋_GB2312"/>
          <w:sz w:val="32"/>
          <w:szCs w:val="32"/>
          <w:lang w:val="en-US" w:eastAsia="zh-CN"/>
        </w:rPr>
        <w:t>三）促进城乡市场发展，指导大宗产品批发市场规划和城市商业网点规划、商业体系建设工作，推进农村市场体系建设，组织实施农村现代流通网络工程。</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四）贯彻执行国家进出口商品、加工贸易管理规定和进出口管理商品、技术目录，组织实施全县重要工业品、原材料和重要农产品进出口总量计划，会同有关部门协调大宗进出口商品工作，指导贸易促进活动和外贸促进体系建设。</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（五）贯彻执行国家对外技术贸易、出口管制以及鼓励技术和成套设备进出口的贸易政策，推进进出口贸易标准化工作，依法监督技术引进、设备进口、国家限制出口技术工作。</w:t>
      </w:r>
    </w:p>
    <w:p>
      <w:pPr>
        <w:ind w:firstLine="640" w:firstLineChars="200"/>
        <w:rPr>
          <w:rFonts w:hint="eastAsia" w:ascii="仿宋_GB2312" w:hAnsi="仿宋" w:eastAsia="仿宋_GB2312"/>
          <w:sz w:val="32"/>
          <w:szCs w:val="32"/>
          <w:lang w:val="en-US" w:eastAsia="zh-CN"/>
        </w:rPr>
      </w:pPr>
      <w:r>
        <w:rPr>
          <w:rFonts w:hint="eastAsia" w:asciiTheme="majorEastAsia" w:hAnsiTheme="majorEastAsia" w:eastAsiaTheme="majorEastAsia" w:cstheme="majorEastAsia"/>
          <w:sz w:val="32"/>
          <w:szCs w:val="32"/>
        </w:rPr>
        <w:t xml:space="preserve">    （</w:t>
      </w:r>
      <w:r>
        <w:rPr>
          <w:rFonts w:hint="eastAsia" w:ascii="仿宋_GB2312" w:hAnsi="仿宋" w:eastAsia="仿宋_GB2312"/>
          <w:sz w:val="32"/>
          <w:szCs w:val="32"/>
          <w:lang w:val="en-US" w:eastAsia="zh-CN"/>
        </w:rPr>
        <w:t>六）牵头拟订服务贸易发展规划，推动服务外包平台建设，依法管理和监督对外承包工程、对外劳务合作等，负责牵头外派劳务和境外就业人员的权益保护工作，依法核准市内企业对外投资开办企业（金融企业除外）。</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七）贯彻执行我国多边双边（含区域、自由贸易区）经贸合作战略和政策，推进我市与其他国家（地区）的经贸往来与投资贸易合作；牵头承担全县商务领域涉及世界贸易组织事务的相关工作，负责对外经济贸易协调工作。组织实施招商引资和承接产业转移，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县外商投资企业审批工作，规范招商引资活动，协调港、澳、台商投资管理工作，指导市域内省级经济技术开发区的有关工作。</w:t>
      </w:r>
    </w:p>
    <w:p>
      <w:pPr>
        <w:rPr>
          <w:rFonts w:hint="eastAsia" w:ascii="仿宋_GB2312" w:hAnsi="仿宋" w:eastAsia="仿宋_GB2312"/>
          <w:sz w:val="32"/>
          <w:szCs w:val="32"/>
          <w:lang w:val="en-US" w:eastAsia="zh-CN"/>
        </w:rPr>
      </w:pPr>
      <w:r>
        <w:rPr>
          <w:rFonts w:hint="eastAsia" w:asciiTheme="majorEastAsia" w:hAnsiTheme="majorEastAsia" w:eastAsiaTheme="majorEastAsia" w:cstheme="majorEastAsia"/>
          <w:sz w:val="32"/>
          <w:szCs w:val="32"/>
        </w:rPr>
        <w:t xml:space="preserve">    </w:t>
      </w:r>
      <w:r>
        <w:rPr>
          <w:rFonts w:hint="eastAsia" w:ascii="仿宋_GB2312" w:hAnsi="仿宋" w:eastAsia="仿宋_GB2312"/>
          <w:sz w:val="32"/>
          <w:szCs w:val="32"/>
          <w:lang w:val="en-US" w:eastAsia="zh-CN"/>
        </w:rPr>
        <w:t>（八）贯彻执行国家对外援助政策和方案，协调管理全县承担的对外援助项目，协调管理多边双边对我市的无偿援助和赠款（不含财政合作项下外国政府及国际金融组织的赠款）等发展合作业务。</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（九）做好异地永州商会的联络、服务工作，承担市直招商小分队商务协调领导小组的日常工作。</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十）负责管理和协调处理本县口岸工作，指导电子口岸通关信息平台建设，协调外经贸企业的出口退税、出口信用保险工作督促检查口岸检查检验单位，按各自的职责和规定，对出入境人员、交通工具、货物和行李物品进行监督管理以及检查、检验、检疫等工作，负责协调处理口岸各单位之间的矛盾，具有仲裁职能。负责督促本县口岸、互市点的规划建设、技术改造配套工作的组织实施，并促使其同步进行</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（十一）提供信息咨询服务，指导全县流通领域信息网络和电子商务建设。</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（十二）按机构改革的总体要求，负责对下属单位机构设置、职能配置和人员编制配备等提出调整完善意见，报机构编制部门明确。</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（十三）承办县委、县人民政府交办的其他事项。</w:t>
      </w:r>
    </w:p>
    <w:p>
      <w:pPr>
        <w:ind w:firstLine="904" w:firstLineChars="300"/>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二、一般公共预算支出情况</w:t>
      </w:r>
    </w:p>
    <w:p>
      <w:pPr>
        <w:ind w:firstLine="602" w:firstLineChars="200"/>
        <w:rPr>
          <w:rFonts w:hint="eastAsia" w:asciiTheme="minorEastAsia" w:hAnsiTheme="minorEastAsia" w:eastAsiaTheme="minorEastAsia" w:cstheme="minorEastAsia"/>
          <w:b/>
          <w:bCs/>
          <w:sz w:val="30"/>
          <w:szCs w:val="30"/>
          <w:lang w:val="en-US"/>
        </w:rPr>
      </w:pPr>
      <w:r>
        <w:rPr>
          <w:rFonts w:hint="eastAsia" w:asciiTheme="minorEastAsia" w:hAnsiTheme="minorEastAsia" w:eastAsiaTheme="minorEastAsia" w:cstheme="minorEastAsia"/>
          <w:b/>
          <w:bCs/>
          <w:sz w:val="30"/>
          <w:szCs w:val="30"/>
          <w:lang w:val="en-US" w:eastAsia="zh-CN"/>
        </w:rPr>
        <w:t>（一）2020年我局整体支出739.22万元。</w:t>
      </w:r>
    </w:p>
    <w:p>
      <w:pPr>
        <w:ind w:firstLine="602"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bCs/>
          <w:sz w:val="30"/>
          <w:szCs w:val="30"/>
          <w:lang w:val="en-US" w:eastAsia="zh-CN"/>
        </w:rPr>
        <w:t>1、基本支出</w:t>
      </w:r>
      <w:r>
        <w:rPr>
          <w:rFonts w:hint="eastAsia" w:asciiTheme="minorEastAsia" w:hAnsiTheme="minorEastAsia" w:eastAsiaTheme="minorEastAsia" w:cstheme="minorEastAsia"/>
          <w:sz w:val="30"/>
          <w:szCs w:val="30"/>
          <w:lang w:val="en-US" w:eastAsia="zh-CN"/>
        </w:rPr>
        <w:t xml:space="preserve">  ：247.1万元。其中：①工资福利支出：189.72万元（基本工资：78万元、津贴补贴：42.79万元、奖金：11万元、绩效工资：24.77万元、机关养老保险：14.7万元、医疗保险：10.53万元、其他工资福利支出：7.84万元）；②商品和服务支出55.85万元（办公费：2.5万元、印刷费:4.8万元、水费：0.58万元、电费：1.5万元、邮电费：0.85万元、差旅费：10.7万元、维护费：0.46万元、会议费：2.6万元、培训费：2万元、公务接待费：8.6万元、劳务费：0.26万元、工会经费：6.5万元、其他交通费用：0.9万元、其他商品和服务支出：13.6万元）③对个人和家庭的补助：1.52万元（遗属生活补助1.16万元、奖励金：0.36万元）。</w:t>
      </w:r>
    </w:p>
    <w:p>
      <w:pPr>
        <w:ind w:firstLine="602" w:firstLineChars="200"/>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2、项目资金支出492.13万元。</w:t>
      </w:r>
      <w:r>
        <w:rPr>
          <w:rFonts w:hint="eastAsia" w:asciiTheme="minorEastAsia" w:hAnsiTheme="minorEastAsia" w:eastAsiaTheme="minorEastAsia" w:cstheme="minorEastAsia"/>
          <w:sz w:val="30"/>
          <w:szCs w:val="30"/>
          <w:lang w:val="en-US" w:eastAsia="zh-CN"/>
        </w:rPr>
        <w:t xml:space="preserve">（其中：2019年企业外贸出口奖励资金10.56万元，2019年外贸代理企业出口奖励资金322.48万元、广弘体育用品、百斯特等7家企业2018年外贸出口奖励资金33.1万元，2020年马路市场专项整治配套市场建设资金60万元，2018-2019年“四上企业”入统兑现66万元，）                </w:t>
      </w:r>
      <w:bookmarkStart w:id="0" w:name="_GoBack"/>
      <w:bookmarkEnd w:id="0"/>
      <w:r>
        <w:rPr>
          <w:rFonts w:hint="eastAsia" w:asciiTheme="minorEastAsia" w:hAnsiTheme="minorEastAsia" w:eastAsiaTheme="minorEastAsia" w:cstheme="minorEastAsia"/>
          <w:sz w:val="30"/>
          <w:szCs w:val="30"/>
          <w:lang w:val="en-US" w:eastAsia="zh-CN"/>
        </w:rPr>
        <w:t xml:space="preserve">                                          </w:t>
      </w:r>
    </w:p>
    <w:p>
      <w:pPr>
        <w:ind w:firstLine="900" w:firstLineChars="3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2020年的三公经费实际支出为8.6万元。其中：出国（境）为0；公务用车运行维护费0万元；公务接待费8.6万元、公务用车运行维护费0万元。</w:t>
      </w:r>
    </w:p>
    <w:p>
      <w:pPr>
        <w:pStyle w:val="7"/>
        <w:widowControl/>
        <w:spacing w:before="0" w:beforeAutospacing="0" w:after="0" w:afterAutospacing="0"/>
        <w:ind w:right="11" w:firstLine="301" w:firstLineChars="100"/>
        <w:rPr>
          <w:rFonts w:hint="eastAsia" w:ascii="宋体" w:hAnsi="宋体"/>
          <w:b/>
          <w:bCs/>
          <w:color w:val="010101"/>
          <w:sz w:val="30"/>
          <w:szCs w:val="30"/>
        </w:rPr>
      </w:pPr>
      <w:r>
        <w:rPr>
          <w:rFonts w:hint="eastAsia" w:ascii="宋体" w:hAnsi="宋体"/>
          <w:b/>
          <w:bCs/>
          <w:color w:val="010101"/>
          <w:sz w:val="30"/>
          <w:szCs w:val="30"/>
          <w:lang w:eastAsia="zh-CN"/>
        </w:rPr>
        <w:t>三、</w:t>
      </w:r>
      <w:r>
        <w:rPr>
          <w:rFonts w:hint="eastAsia" w:ascii="宋体" w:hAnsi="宋体"/>
          <w:b/>
          <w:bCs/>
          <w:color w:val="010101"/>
          <w:sz w:val="30"/>
          <w:szCs w:val="30"/>
        </w:rPr>
        <w:t>政府性基金预算支出情况</w:t>
      </w:r>
    </w:p>
    <w:p>
      <w:pPr>
        <w:numPr>
          <w:ilvl w:val="0"/>
          <w:numId w:val="0"/>
        </w:numPr>
        <w:ind w:left="901" w:leftChars="0" w:right="11" w:rightChars="0"/>
        <w:rPr>
          <w:rFonts w:hint="eastAsia" w:ascii="宋体" w:hAnsi="宋体"/>
          <w:b/>
          <w:bCs/>
          <w:color w:val="010101"/>
          <w:sz w:val="30"/>
          <w:szCs w:val="30"/>
          <w:lang w:val="en-US" w:eastAsia="zh-CN"/>
        </w:rPr>
      </w:pPr>
      <w:r>
        <w:rPr>
          <w:rFonts w:hint="eastAsia" w:ascii="宋体" w:hAnsi="宋体"/>
          <w:b w:val="0"/>
          <w:bCs w:val="0"/>
          <w:color w:val="010101"/>
          <w:sz w:val="30"/>
          <w:szCs w:val="30"/>
          <w:lang w:val="en-US" w:eastAsia="zh-CN"/>
        </w:rPr>
        <w:t>道县商务局局2020年无政府性基金预算。</w:t>
      </w:r>
    </w:p>
    <w:p>
      <w:pPr>
        <w:numPr>
          <w:ilvl w:val="0"/>
          <w:numId w:val="0"/>
        </w:numPr>
        <w:ind w:right="11" w:rightChars="0" w:firstLine="602" w:firstLineChars="200"/>
        <w:rPr>
          <w:rFonts w:hint="default" w:ascii="宋体" w:hAnsi="宋体"/>
          <w:b/>
          <w:bCs/>
          <w:color w:val="010101"/>
          <w:sz w:val="30"/>
          <w:szCs w:val="30"/>
          <w:lang w:val="en-US" w:eastAsia="zh-CN"/>
        </w:rPr>
      </w:pPr>
      <w:r>
        <w:rPr>
          <w:rFonts w:hint="eastAsia" w:ascii="宋体" w:hAnsi="宋体"/>
          <w:b/>
          <w:bCs/>
          <w:color w:val="010101"/>
          <w:sz w:val="30"/>
          <w:szCs w:val="30"/>
          <w:lang w:val="en-US" w:eastAsia="zh-CN"/>
        </w:rPr>
        <w:t>四、</w:t>
      </w:r>
      <w:r>
        <w:rPr>
          <w:rFonts w:hint="default" w:ascii="宋体" w:hAnsi="宋体"/>
          <w:b/>
          <w:bCs/>
          <w:color w:val="010101"/>
          <w:sz w:val="30"/>
          <w:szCs w:val="30"/>
          <w:lang w:val="en-US" w:eastAsia="zh-CN"/>
        </w:rPr>
        <w:t>国有资本经营预算支出情况</w:t>
      </w:r>
    </w:p>
    <w:p>
      <w:pPr>
        <w:numPr>
          <w:ilvl w:val="0"/>
          <w:numId w:val="0"/>
        </w:numPr>
        <w:ind w:left="901" w:leftChars="0" w:right="11" w:rightChars="0"/>
        <w:rPr>
          <w:rFonts w:hint="eastAsia" w:ascii="宋体" w:hAnsi="宋体"/>
          <w:b w:val="0"/>
          <w:bCs w:val="0"/>
          <w:color w:val="010101"/>
          <w:sz w:val="30"/>
          <w:szCs w:val="30"/>
          <w:lang w:val="en-US" w:eastAsia="zh-CN"/>
        </w:rPr>
      </w:pPr>
      <w:r>
        <w:rPr>
          <w:rFonts w:hint="eastAsia" w:ascii="宋体" w:hAnsi="宋体"/>
          <w:b w:val="0"/>
          <w:bCs w:val="0"/>
          <w:color w:val="010101"/>
          <w:sz w:val="30"/>
          <w:szCs w:val="30"/>
          <w:lang w:val="en-US" w:eastAsia="zh-CN"/>
        </w:rPr>
        <w:t>道县商务局2020年无国有资本经营预算支出。</w:t>
      </w:r>
    </w:p>
    <w:p>
      <w:pPr>
        <w:numPr>
          <w:ilvl w:val="0"/>
          <w:numId w:val="0"/>
        </w:numPr>
        <w:ind w:right="11" w:rightChars="0" w:firstLine="602" w:firstLineChars="200"/>
        <w:rPr>
          <w:rFonts w:hint="default" w:ascii="宋体" w:hAnsi="宋体"/>
          <w:b/>
          <w:color w:val="010101"/>
          <w:sz w:val="30"/>
          <w:szCs w:val="30"/>
          <w:lang w:val="en-US" w:eastAsia="zh-CN"/>
        </w:rPr>
      </w:pPr>
      <w:r>
        <w:rPr>
          <w:rFonts w:hint="eastAsia" w:ascii="宋体" w:hAnsi="宋体"/>
          <w:b/>
          <w:bCs/>
          <w:color w:val="010101"/>
          <w:sz w:val="30"/>
          <w:szCs w:val="30"/>
          <w:lang w:val="en-US" w:eastAsia="zh-CN"/>
        </w:rPr>
        <w:t>五</w:t>
      </w:r>
      <w:r>
        <w:rPr>
          <w:rFonts w:hint="eastAsia" w:ascii="宋体" w:hAnsi="宋体"/>
          <w:b w:val="0"/>
          <w:bCs/>
          <w:color w:val="010101"/>
          <w:sz w:val="30"/>
          <w:szCs w:val="30"/>
          <w:lang w:val="en-US" w:eastAsia="zh-CN"/>
        </w:rPr>
        <w:t>、</w:t>
      </w:r>
      <w:r>
        <w:rPr>
          <w:rFonts w:hint="default" w:ascii="宋体" w:hAnsi="宋体"/>
          <w:b/>
          <w:color w:val="010101"/>
          <w:sz w:val="30"/>
          <w:szCs w:val="30"/>
          <w:lang w:val="en-US" w:eastAsia="zh-CN"/>
        </w:rPr>
        <w:t>社会保险基金预算支出情况</w:t>
      </w:r>
    </w:p>
    <w:p>
      <w:pPr>
        <w:numPr>
          <w:ilvl w:val="0"/>
          <w:numId w:val="0"/>
        </w:numPr>
        <w:ind w:left="901" w:leftChars="0" w:right="11" w:rightChars="0"/>
        <w:rPr>
          <w:rFonts w:hint="default" w:ascii="宋体" w:hAnsi="宋体"/>
          <w:b w:val="0"/>
          <w:bCs/>
          <w:color w:val="010101"/>
          <w:sz w:val="30"/>
          <w:szCs w:val="30"/>
          <w:lang w:val="en-US" w:eastAsia="zh-CN"/>
        </w:rPr>
      </w:pPr>
      <w:r>
        <w:rPr>
          <w:rFonts w:hint="eastAsia" w:ascii="宋体" w:hAnsi="宋体"/>
          <w:b w:val="0"/>
          <w:bCs/>
          <w:color w:val="010101"/>
          <w:sz w:val="30"/>
          <w:szCs w:val="30"/>
          <w:lang w:val="en-US" w:eastAsia="zh-CN"/>
        </w:rPr>
        <w:t>道县商务局</w:t>
      </w:r>
      <w:r>
        <w:rPr>
          <w:rFonts w:hint="default" w:ascii="宋体" w:hAnsi="宋体"/>
          <w:b w:val="0"/>
          <w:bCs/>
          <w:color w:val="010101"/>
          <w:sz w:val="30"/>
          <w:szCs w:val="30"/>
          <w:lang w:val="en-US" w:eastAsia="zh-CN"/>
        </w:rPr>
        <w:t>2020年无社会保险基金预算支出。</w:t>
      </w:r>
    </w:p>
    <w:p>
      <w:pPr>
        <w:numPr>
          <w:ilvl w:val="0"/>
          <w:numId w:val="0"/>
        </w:numPr>
        <w:ind w:firstLine="602" w:firstLineChars="200"/>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六、部门整体支出绩效情况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sz w:val="32"/>
          <w:szCs w:val="32"/>
          <w:lang w:eastAsia="zh-CN"/>
        </w:rPr>
        <w:t>一）全县商务和开放型经济指标完成情况</w:t>
      </w:r>
    </w:p>
    <w:p>
      <w:pPr>
        <w:keepNext w:val="0"/>
        <w:keepLines w:val="0"/>
        <w:pageBreakBefore w:val="0"/>
        <w:kinsoku/>
        <w:wordWrap/>
        <w:overflowPunct/>
        <w:topLinePunct w:val="0"/>
        <w:autoSpaceDE/>
        <w:bidi w:val="0"/>
        <w:spacing w:line="580" w:lineRule="exact"/>
        <w:ind w:firstLine="602" w:firstLineChars="200"/>
        <w:jc w:val="left"/>
        <w:textAlignment w:val="auto"/>
        <w:rPr>
          <w:rFonts w:hint="eastAsia" w:ascii="仿宋_GB2312" w:hAnsi="仿宋_GB2312" w:eastAsia="仿宋_GB2312" w:cs="仿宋_GB2312"/>
          <w:color w:val="auto"/>
          <w:sz w:val="32"/>
          <w:szCs w:val="32"/>
          <w:lang w:val="en-US" w:eastAsia="zh-CN"/>
        </w:rPr>
      </w:pPr>
      <w:r>
        <w:rPr>
          <w:rFonts w:hint="eastAsia" w:ascii="宋体" w:hAnsi="宋体" w:cs="宋体"/>
          <w:b/>
          <w:bCs/>
          <w:sz w:val="30"/>
          <w:szCs w:val="30"/>
          <w:lang w:val="en-US" w:eastAsia="zh-CN"/>
        </w:rPr>
        <w:t xml:space="preserve"> </w:t>
      </w:r>
      <w:r>
        <w:rPr>
          <w:rFonts w:hint="eastAsia" w:ascii="仿宋_GB2312" w:hAnsi="仿宋_GB2312" w:eastAsia="仿宋_GB2312" w:cs="仿宋_GB2312"/>
          <w:b/>
          <w:bCs/>
          <w:sz w:val="32"/>
          <w:szCs w:val="32"/>
          <w:lang w:val="en-US" w:eastAsia="zh-CN"/>
        </w:rPr>
        <w:t>内联引资</w:t>
      </w:r>
      <w:r>
        <w:rPr>
          <w:rFonts w:hint="eastAsia" w:ascii="仿宋_GB2312" w:hAnsi="仿宋_GB2312" w:eastAsia="仿宋_GB2312" w:cs="仿宋_GB2312"/>
          <w:b w:val="0"/>
          <w:bCs w:val="0"/>
          <w:sz w:val="32"/>
          <w:szCs w:val="32"/>
          <w:lang w:val="en-US" w:eastAsia="zh-CN"/>
        </w:rPr>
        <w:t>全年任务数47.12亿元，完成51.39亿元，增幅24.67%。</w:t>
      </w:r>
      <w:r>
        <w:rPr>
          <w:rFonts w:hint="eastAsia" w:ascii="仿宋_GB2312" w:hAnsi="仿宋_GB2312" w:eastAsia="仿宋_GB2312" w:cs="仿宋_GB2312"/>
          <w:b/>
          <w:bCs/>
          <w:sz w:val="32"/>
          <w:szCs w:val="32"/>
          <w:lang w:val="en-US" w:eastAsia="zh-CN"/>
        </w:rPr>
        <w:t>外资</w:t>
      </w:r>
      <w:r>
        <w:rPr>
          <w:rFonts w:hint="eastAsia" w:ascii="仿宋_GB2312" w:hAnsi="仿宋_GB2312" w:eastAsia="仿宋_GB2312" w:cs="仿宋_GB2312"/>
          <w:b w:val="0"/>
          <w:bCs w:val="0"/>
          <w:sz w:val="32"/>
          <w:szCs w:val="32"/>
          <w:lang w:val="en-US" w:eastAsia="zh-CN"/>
        </w:rPr>
        <w:t>全年任务数12898万美元，累计完成了12924.5万美元，增幅11.47%。我县今年第一次在外资直接投资工作上破零，项目是永州南部生活垃圾焚烧发电项目，内资外资提前超额完成任务；</w:t>
      </w:r>
      <w:r>
        <w:rPr>
          <w:rFonts w:hint="eastAsia" w:ascii="仿宋_GB2312" w:hAnsi="仿宋_GB2312" w:eastAsia="仿宋_GB2312" w:cs="仿宋_GB2312"/>
          <w:b/>
          <w:bCs/>
          <w:sz w:val="32"/>
          <w:szCs w:val="32"/>
          <w:lang w:val="en-US" w:eastAsia="zh-CN"/>
        </w:rPr>
        <w:t>外贸进出口</w:t>
      </w:r>
      <w:r>
        <w:rPr>
          <w:rFonts w:hint="eastAsia" w:ascii="仿宋_GB2312" w:hAnsi="仿宋_GB2312" w:eastAsia="仿宋_GB2312" w:cs="仿宋_GB2312"/>
          <w:b w:val="0"/>
          <w:bCs w:val="0"/>
          <w:sz w:val="32"/>
          <w:szCs w:val="32"/>
          <w:lang w:val="en-US" w:eastAsia="zh-CN"/>
        </w:rPr>
        <w:t>全年任务数160285万元(约2.45亿美元)，外贸进出口全年预计完成约2.8亿美元，增幅38.6%。</w:t>
      </w:r>
      <w:r>
        <w:rPr>
          <w:rFonts w:hint="eastAsia" w:ascii="仿宋_GB2312" w:hAnsi="仿宋_GB2312" w:eastAsia="仿宋_GB2312" w:cs="仿宋_GB2312"/>
          <w:b/>
          <w:bCs/>
          <w:sz w:val="32"/>
          <w:szCs w:val="32"/>
          <w:lang w:val="en-US" w:eastAsia="zh-CN"/>
        </w:rPr>
        <w:t>社会消费零售总额</w:t>
      </w:r>
      <w:r>
        <w:rPr>
          <w:rFonts w:hint="eastAsia" w:ascii="仿宋_GB2312" w:hAnsi="仿宋_GB2312" w:eastAsia="仿宋_GB2312" w:cs="仿宋_GB2312"/>
          <w:b w:val="0"/>
          <w:bCs w:val="0"/>
          <w:sz w:val="32"/>
          <w:szCs w:val="32"/>
          <w:lang w:val="en-US" w:eastAsia="zh-CN"/>
        </w:rPr>
        <w:t>全年任务数80.45亿元，完成76.61亿元，同比下降3.3%。与县统计局对全县40家个体户23家企业进行了入统，其中固定资产总投资额4亿元企业2家。</w:t>
      </w:r>
    </w:p>
    <w:p>
      <w:pPr>
        <w:keepNext w:val="0"/>
        <w:keepLines w:val="0"/>
        <w:pageBreakBefore w:val="0"/>
        <w:numPr>
          <w:ilvl w:val="0"/>
          <w:numId w:val="0"/>
        </w:numPr>
        <w:kinsoku/>
        <w:wordWrap/>
        <w:overflowPunct/>
        <w:topLinePunct w:val="0"/>
        <w:autoSpaceDE/>
        <w:bidi w:val="0"/>
        <w:spacing w:line="580" w:lineRule="exact"/>
        <w:ind w:firstLine="332" w:firstLineChars="100"/>
        <w:textAlignment w:val="auto"/>
        <w:rPr>
          <w:rFonts w:hint="eastAsia" w:ascii="黑体" w:hAnsi="黑体" w:eastAsia="黑体" w:cs="黑体"/>
          <w:b w:val="0"/>
          <w:bCs w:val="0"/>
          <w:color w:val="000000"/>
          <w:spacing w:val="6"/>
          <w:kern w:val="2"/>
          <w:sz w:val="32"/>
          <w:szCs w:val="32"/>
          <w:highlight w:val="none"/>
          <w:lang w:val="en-US" w:eastAsia="zh-CN" w:bidi="ar-SA"/>
        </w:rPr>
      </w:pPr>
      <w:r>
        <w:rPr>
          <w:rFonts w:hint="eastAsia" w:ascii="黑体" w:hAnsi="黑体" w:eastAsia="黑体" w:cs="黑体"/>
          <w:b w:val="0"/>
          <w:bCs w:val="0"/>
          <w:color w:val="000000"/>
          <w:spacing w:val="6"/>
          <w:kern w:val="2"/>
          <w:sz w:val="32"/>
          <w:szCs w:val="32"/>
          <w:highlight w:val="none"/>
          <w:lang w:val="en-US" w:eastAsia="zh-CN" w:bidi="ar-SA"/>
        </w:rPr>
        <w:t>（二）中心工作进展情况</w:t>
      </w:r>
    </w:p>
    <w:p>
      <w:pPr>
        <w:pStyle w:val="3"/>
        <w:keepNext w:val="0"/>
        <w:keepLines w:val="0"/>
        <w:pageBreakBefore w:val="0"/>
        <w:widowControl/>
        <w:kinsoku/>
        <w:wordWrap/>
        <w:overflowPunct/>
        <w:topLinePunct w:val="0"/>
        <w:autoSpaceDE/>
        <w:autoSpaceDN/>
        <w:bidi w:val="0"/>
        <w:adjustRightInd w:val="0"/>
        <w:snapToGrid w:val="0"/>
        <w:spacing w:after="0" w:afterLines="0" w:line="580" w:lineRule="exact"/>
        <w:ind w:firstLine="420" w:firstLineChars="200"/>
        <w:jc w:val="left"/>
        <w:textAlignment w:val="auto"/>
        <w:rPr>
          <w:rFonts w:hint="default"/>
          <w:lang w:val="en-US" w:eastAsia="zh-CN"/>
        </w:rPr>
      </w:pPr>
      <w:r>
        <w:rPr>
          <w:rFonts w:hint="eastAsia"/>
          <w:lang w:val="en-US" w:eastAsia="zh-CN"/>
        </w:rPr>
        <w:t xml:space="preserve">  </w:t>
      </w:r>
      <w:r>
        <w:rPr>
          <w:rFonts w:hint="eastAsia" w:ascii="仿宋_GB2312" w:hAnsi="Times New Roman" w:eastAsia="仿宋_GB2312" w:cs="Times New Roman"/>
          <w:b/>
          <w:bCs/>
          <w:kern w:val="2"/>
          <w:sz w:val="32"/>
          <w:szCs w:val="32"/>
          <w:lang w:val="en-US" w:eastAsia="zh-CN" w:bidi="ar-SA"/>
        </w:rPr>
        <w:t>1、招</w:t>
      </w:r>
      <w:r>
        <w:rPr>
          <w:rFonts w:hint="eastAsia" w:ascii="仿宋_GB2312" w:eastAsia="仿宋_GB2312" w:cs="Times New Roman"/>
          <w:b/>
          <w:bCs/>
          <w:kern w:val="2"/>
          <w:sz w:val="32"/>
          <w:szCs w:val="32"/>
          <w:lang w:val="en-US" w:eastAsia="zh-CN" w:bidi="ar-SA"/>
        </w:rPr>
        <w:t>商</w:t>
      </w:r>
      <w:r>
        <w:rPr>
          <w:rFonts w:hint="eastAsia" w:ascii="仿宋_GB2312" w:hAnsi="Times New Roman" w:eastAsia="仿宋_GB2312" w:cs="Times New Roman"/>
          <w:b/>
          <w:bCs/>
          <w:kern w:val="2"/>
          <w:sz w:val="32"/>
          <w:szCs w:val="32"/>
          <w:lang w:val="en-US" w:eastAsia="zh-CN" w:bidi="ar-SA"/>
        </w:rPr>
        <w:t>引资：</w:t>
      </w:r>
      <w:r>
        <w:rPr>
          <w:rFonts w:hint="eastAsia" w:ascii="仿宋_GB2312" w:hAnsi="仿宋_GB2312" w:eastAsia="仿宋_GB2312" w:cs="仿宋_GB2312"/>
          <w:spacing w:val="-3"/>
          <w:kern w:val="2"/>
          <w:sz w:val="32"/>
          <w:szCs w:val="32"/>
          <w:lang w:val="en-US" w:eastAsia="zh-CN" w:bidi="ar-SA"/>
        </w:rPr>
        <w:t>我县突出重点领域“建链”，瞄准电子信息、轻纺制鞋、能源电力、现代物流等7大产业链，突出优势产业强链、补链、延链，主要围绕优势主导产业招商选资，</w:t>
      </w:r>
      <w:r>
        <w:rPr>
          <w:rFonts w:hint="eastAsia" w:ascii="仿宋_GB2312" w:hAnsi="仿宋_GB2312" w:eastAsia="仿宋_GB2312" w:cs="仿宋_GB2312"/>
          <w:sz w:val="32"/>
          <w:szCs w:val="32"/>
          <w:lang w:val="en-US" w:eastAsia="zh-CN" w:bidi="ar-SA"/>
        </w:rPr>
        <w:t>2020年全县在市级平台新签约招商项目33个，合同引进39.88亿元；引进500强类项目2个（中国华电风电场项目、华润燃气管道项目），合同引进资金25.8亿元。</w:t>
      </w:r>
    </w:p>
    <w:p>
      <w:pPr>
        <w:keepNext w:val="0"/>
        <w:keepLines w:val="0"/>
        <w:pageBreakBefore w:val="0"/>
        <w:kinsoku/>
        <w:wordWrap/>
        <w:overflowPunct/>
        <w:topLinePunct w:val="0"/>
        <w:autoSpaceDE/>
        <w:bidi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eastAsia="仿宋_GB2312"/>
          <w:b/>
          <w:bCs/>
          <w:sz w:val="32"/>
          <w:szCs w:val="32"/>
          <w:lang w:val="en-US" w:eastAsia="zh-CN"/>
        </w:rPr>
        <w:t>2、电子商务：</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电商</w:t>
      </w:r>
      <w:r>
        <w:rPr>
          <w:rFonts w:hint="eastAsia" w:ascii="仿宋_GB2312" w:hAnsi="仿宋_GB2312" w:eastAsia="仿宋_GB2312" w:cs="仿宋_GB2312"/>
          <w:sz w:val="32"/>
          <w:szCs w:val="32"/>
        </w:rPr>
        <w:t>直播基地，</w:t>
      </w:r>
      <w:r>
        <w:rPr>
          <w:rFonts w:hint="eastAsia" w:ascii="仿宋_GB2312" w:hAnsi="仿宋_GB2312" w:eastAsia="仿宋_GB2312" w:cs="仿宋_GB2312"/>
          <w:b w:val="0"/>
          <w:bCs w:val="0"/>
          <w:sz w:val="32"/>
          <w:szCs w:val="32"/>
          <w:lang w:eastAsia="zh-CN"/>
        </w:rPr>
        <w:t>培育直播带货主播</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县电子商务综合服务中心</w:t>
      </w:r>
      <w:r>
        <w:rPr>
          <w:rFonts w:hint="eastAsia" w:ascii="仿宋_GB2312" w:hAnsi="仿宋_GB2312" w:eastAsia="仿宋_GB2312" w:cs="仿宋_GB2312"/>
          <w:sz w:val="32"/>
          <w:szCs w:val="32"/>
        </w:rPr>
        <w:t>现有资源，根据电商发展趋势及企业需求，在</w:t>
      </w:r>
      <w:r>
        <w:rPr>
          <w:rFonts w:hint="eastAsia" w:ascii="仿宋_GB2312" w:hAnsi="仿宋_GB2312" w:eastAsia="仿宋_GB2312" w:cs="仿宋_GB2312"/>
          <w:sz w:val="32"/>
          <w:szCs w:val="32"/>
          <w:lang w:eastAsia="zh-CN"/>
        </w:rPr>
        <w:t>县电子商务综合服务中心</w:t>
      </w:r>
      <w:r>
        <w:rPr>
          <w:rFonts w:hint="eastAsia" w:ascii="仿宋_GB2312" w:hAnsi="仿宋_GB2312" w:eastAsia="仿宋_GB2312" w:cs="仿宋_GB2312"/>
          <w:sz w:val="32"/>
          <w:szCs w:val="32"/>
        </w:rPr>
        <w:t>建立直播基地，通过政府组织+企业搭建，打造成企业自用与公共使用的共创空间。</w:t>
      </w:r>
      <w:r>
        <w:rPr>
          <w:rFonts w:hint="eastAsia" w:ascii="仿宋_GB2312" w:hAnsi="仿宋_GB2312" w:eastAsia="仿宋_GB2312" w:cs="仿宋_GB2312"/>
          <w:sz w:val="32"/>
          <w:szCs w:val="32"/>
          <w:lang w:eastAsia="zh-CN"/>
        </w:rPr>
        <w:t>举办庆祝2020年“中国农民丰收节”、“长征街”、消费扶贫日、天下永商精品巡回展暨直播带货节等消费扶贫活动，通过在长征街建设电商扶贫专柜、电商扶贫摊位、主播直播带货等方式帮助贫困对象销售农产品，带动贫困户脱贫</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线上线下销售</w:t>
      </w:r>
      <w:r>
        <w:rPr>
          <w:rFonts w:hint="eastAsia" w:ascii="仿宋_GB2312" w:hAnsi="仿宋_GB2312" w:eastAsia="仿宋_GB2312" w:cs="仿宋_GB2312"/>
          <w:sz w:val="32"/>
          <w:szCs w:val="32"/>
          <w:lang w:eastAsia="zh-CN"/>
        </w:rPr>
        <w:t>道县</w:t>
      </w:r>
      <w:r>
        <w:rPr>
          <w:rFonts w:hint="eastAsia" w:ascii="仿宋_GB2312" w:hAnsi="仿宋_GB2312" w:eastAsia="仿宋_GB2312" w:cs="仿宋_GB2312"/>
          <w:sz w:val="32"/>
          <w:szCs w:val="32"/>
        </w:rPr>
        <w:t>特色农副产品金额近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日，举办</w:t>
      </w:r>
      <w:r>
        <w:rPr>
          <w:rFonts w:hint="eastAsia" w:ascii="仿宋_GB2312" w:hAnsi="仿宋_GB2312" w:eastAsia="仿宋_GB2312" w:cs="仿宋_GB2312"/>
          <w:sz w:val="32"/>
          <w:szCs w:val="32"/>
          <w:lang w:eastAsia="zh-CN"/>
        </w:rPr>
        <w:t>道县首届“村播带货”直播电商技能大赛</w:t>
      </w:r>
      <w:r>
        <w:rPr>
          <w:rFonts w:hint="eastAsia" w:ascii="仿宋_GB2312" w:hAnsi="仿宋_GB2312" w:eastAsia="仿宋_GB2312" w:cs="仿宋_GB2312"/>
          <w:sz w:val="32"/>
          <w:szCs w:val="32"/>
        </w:rPr>
        <w:t>，50名选手参赛，为</w:t>
      </w:r>
      <w:r>
        <w:rPr>
          <w:rFonts w:hint="eastAsia" w:ascii="仿宋_GB2312" w:hAnsi="仿宋_GB2312" w:eastAsia="仿宋_GB2312" w:cs="仿宋_GB2312"/>
          <w:sz w:val="32"/>
          <w:szCs w:val="32"/>
          <w:lang w:eastAsia="zh-CN"/>
        </w:rPr>
        <w:t>我县特色农产品“道州脐橙”</w:t>
      </w:r>
      <w:r>
        <w:rPr>
          <w:rFonts w:hint="eastAsia" w:ascii="仿宋_GB2312" w:hAnsi="仿宋_GB2312" w:eastAsia="仿宋_GB2312" w:cs="仿宋_GB2312"/>
          <w:sz w:val="32"/>
          <w:szCs w:val="32"/>
        </w:rPr>
        <w:t>进行推广，累计直播带货</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小时，共计销售农副产品</w:t>
      </w:r>
      <w:r>
        <w:rPr>
          <w:rFonts w:hint="eastAsia" w:ascii="仿宋_GB2312" w:hAnsi="仿宋_GB2312" w:eastAsia="仿宋_GB2312" w:cs="仿宋_GB2312"/>
          <w:sz w:val="32"/>
          <w:szCs w:val="32"/>
          <w:lang w:val="en-US" w:eastAsia="zh-CN"/>
        </w:rPr>
        <w:t>10余</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扶持贫困乡村大力发展电商扶贫</w:t>
      </w:r>
      <w:r>
        <w:rPr>
          <w:rFonts w:hint="eastAsia" w:ascii="仿宋_GB2312" w:hAnsi="仿宋_GB2312" w:eastAsia="仿宋_GB2312" w:cs="仿宋_GB2312"/>
          <w:sz w:val="32"/>
          <w:szCs w:val="32"/>
          <w:lang w:eastAsia="zh-CN"/>
        </w:rPr>
        <w:t>道州脐橙</w:t>
      </w:r>
      <w:r>
        <w:rPr>
          <w:rFonts w:hint="eastAsia" w:ascii="仿宋_GB2312" w:hAnsi="仿宋_GB2312" w:eastAsia="仿宋_GB2312" w:cs="仿宋_GB2312"/>
          <w:sz w:val="32"/>
          <w:szCs w:val="32"/>
        </w:rPr>
        <w:t>特色产业，</w:t>
      </w:r>
      <w:r>
        <w:rPr>
          <w:rFonts w:hint="eastAsia" w:ascii="仿宋_GB2312" w:hAnsi="仿宋_GB2312" w:eastAsia="仿宋_GB2312" w:cs="仿宋_GB2312"/>
          <w:b w:val="0"/>
          <w:i w:val="0"/>
          <w:color w:val="000000"/>
          <w:sz w:val="32"/>
          <w:szCs w:val="32"/>
          <w:shd w:val="clear" w:color="auto" w:fill="FFFFFF"/>
        </w:rPr>
        <w:t>打造“道州脐橙”</w:t>
      </w:r>
      <w:r>
        <w:rPr>
          <w:rFonts w:hint="eastAsia" w:ascii="仿宋_GB2312" w:hAnsi="仿宋_GB2312" w:eastAsia="仿宋_GB2312" w:cs="仿宋_GB2312"/>
          <w:b w:val="0"/>
          <w:i w:val="0"/>
          <w:color w:val="000000"/>
          <w:sz w:val="32"/>
          <w:szCs w:val="32"/>
          <w:shd w:val="clear" w:color="auto" w:fill="FFFFFF"/>
          <w:lang w:eastAsia="zh-CN"/>
        </w:rPr>
        <w:t>一县一品</w:t>
      </w:r>
      <w:r>
        <w:rPr>
          <w:rFonts w:hint="eastAsia" w:ascii="仿宋_GB2312" w:hAnsi="仿宋_GB2312" w:eastAsia="仿宋_GB2312" w:cs="仿宋_GB2312"/>
          <w:b w:val="0"/>
          <w:i w:val="0"/>
          <w:color w:val="000000"/>
          <w:sz w:val="32"/>
          <w:szCs w:val="32"/>
          <w:shd w:val="clear" w:color="auto" w:fill="FFFFFF"/>
        </w:rPr>
        <w:t>区域品牌，千方百计增加农民收入，取得了良好的成效，已挂果的</w:t>
      </w:r>
      <w:r>
        <w:rPr>
          <w:rFonts w:hint="eastAsia" w:ascii="仿宋_GB2312" w:hAnsi="仿宋_GB2312" w:eastAsia="仿宋_GB2312" w:cs="仿宋_GB2312"/>
          <w:b w:val="0"/>
          <w:i w:val="0"/>
          <w:color w:val="000000"/>
          <w:sz w:val="32"/>
          <w:szCs w:val="32"/>
          <w:shd w:val="clear" w:color="auto" w:fill="FFFFFF"/>
          <w:lang w:val="en-US" w:eastAsia="zh-CN"/>
        </w:rPr>
        <w:t>20.5万</w:t>
      </w:r>
      <w:r>
        <w:rPr>
          <w:rFonts w:hint="eastAsia" w:ascii="仿宋_GB2312" w:hAnsi="仿宋_GB2312" w:eastAsia="仿宋_GB2312" w:cs="仿宋_GB2312"/>
          <w:b w:val="0"/>
          <w:i w:val="0"/>
          <w:color w:val="000000"/>
          <w:sz w:val="32"/>
          <w:szCs w:val="32"/>
          <w:shd w:val="clear" w:color="auto" w:fill="FFFFFF"/>
        </w:rPr>
        <w:t>亩脐橙喜获丰收，预计今年柑橘产量可达14.8万吨，产值约11.5亿元</w:t>
      </w:r>
      <w:r>
        <w:rPr>
          <w:rFonts w:hint="eastAsia" w:ascii="仿宋_GB2312" w:hAnsi="仿宋_GB2312" w:eastAsia="仿宋_GB2312" w:cs="仿宋_GB2312"/>
          <w:b w:val="0"/>
          <w:i w:val="0"/>
          <w:color w:val="000000"/>
          <w:sz w:val="32"/>
          <w:szCs w:val="32"/>
          <w:shd w:val="clear" w:color="auto" w:fill="FFFFFF"/>
          <w:lang w:eastAsia="zh-CN"/>
        </w:rPr>
        <w:t>，</w:t>
      </w:r>
      <w:r>
        <w:rPr>
          <w:rFonts w:hint="eastAsia" w:ascii="仿宋_GB2312" w:hAnsi="仿宋_GB2312" w:eastAsia="仿宋_GB2312" w:cs="仿宋_GB2312"/>
          <w:b w:val="0"/>
          <w:i w:val="0"/>
          <w:color w:val="000000"/>
          <w:sz w:val="32"/>
          <w:szCs w:val="32"/>
          <w:shd w:val="clear" w:color="auto" w:fill="FFFFFF"/>
        </w:rPr>
        <w:t>通过线下体验采摘销售并</w:t>
      </w:r>
      <w:r>
        <w:rPr>
          <w:rFonts w:hint="eastAsia" w:ascii="仿宋_GB2312" w:hAnsi="仿宋_GB2312" w:eastAsia="仿宋_GB2312" w:cs="仿宋_GB2312"/>
          <w:b w:val="0"/>
          <w:i w:val="0"/>
          <w:color w:val="000000"/>
          <w:sz w:val="32"/>
          <w:szCs w:val="32"/>
          <w:shd w:val="clear" w:color="auto" w:fill="FFFFFF"/>
          <w:lang w:eastAsia="zh-CN"/>
        </w:rPr>
        <w:t>上架淘宝、京东、拼多多平台，</w:t>
      </w:r>
      <w:r>
        <w:rPr>
          <w:rFonts w:hint="eastAsia" w:ascii="仿宋_GB2312" w:hAnsi="仿宋_GB2312" w:eastAsia="仿宋_GB2312" w:cs="仿宋_GB2312"/>
          <w:b w:val="0"/>
          <w:i w:val="0"/>
          <w:color w:val="000000"/>
          <w:sz w:val="32"/>
          <w:szCs w:val="32"/>
          <w:shd w:val="clear" w:color="auto" w:fill="FFFFFF"/>
        </w:rPr>
        <w:t>搭载“</w:t>
      </w:r>
      <w:r>
        <w:rPr>
          <w:rFonts w:hint="eastAsia" w:ascii="仿宋_GB2312" w:hAnsi="仿宋_GB2312" w:eastAsia="仿宋_GB2312" w:cs="仿宋_GB2312"/>
          <w:b w:val="0"/>
          <w:i w:val="0"/>
          <w:color w:val="000000"/>
          <w:sz w:val="32"/>
          <w:szCs w:val="32"/>
          <w:shd w:val="clear" w:color="auto" w:fill="FFFFFF"/>
          <w:lang w:eastAsia="zh-CN"/>
        </w:rPr>
        <w:t>电商</w:t>
      </w:r>
      <w:r>
        <w:rPr>
          <w:rFonts w:hint="eastAsia" w:ascii="仿宋_GB2312" w:hAnsi="仿宋_GB2312" w:eastAsia="仿宋_GB2312" w:cs="仿宋_GB2312"/>
          <w:b w:val="0"/>
          <w:i w:val="0"/>
          <w:color w:val="000000"/>
          <w:sz w:val="32"/>
          <w:szCs w:val="32"/>
          <w:shd w:val="clear" w:color="auto" w:fill="FFFFFF"/>
        </w:rPr>
        <w:t>快车”大量销往全国各地</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bidi w:val="0"/>
        <w:spacing w:line="580" w:lineRule="exact"/>
        <w:ind w:firstLine="643" w:firstLineChars="200"/>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3、安全生产工作：</w:t>
      </w:r>
      <w:r>
        <w:rPr>
          <w:rFonts w:hint="eastAsia" w:ascii="仿宋_GB2312" w:eastAsia="仿宋_GB2312"/>
          <w:sz w:val="32"/>
          <w:szCs w:val="32"/>
          <w:lang w:val="en-US" w:eastAsia="zh-CN"/>
        </w:rPr>
        <w:t>共开展14次安全生产检查，出动执法车辆90余次，执法人员295余人次，检查加油站、超市145家。为做到“排查不留死角、整改不留后患”，我们对每次检查中发现的问题建立了安全生产隐患排查台帐，将发现的安全隐患落实到责任人，跟踪检查、通报、处罚。全县共有加油站点51家，目前为止，已全部完成油气回收装置，完成率100％，加油站双层罐改造完成49家，完成率96％。 2020年10月27日，我局依法对存在超范围经营汽油的湾子岭加油站下发停业通知书一份，现场查封汽油加油机壹台，进一步规范了成品油市场经营秩序。按照省市年检年审相关文件精神，对证照齐全的48家加油站，进行了2019年度成品油年检年审工作，合格率为100％。</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eastAsia="仿宋_GB2312"/>
          <w:b/>
          <w:bCs/>
          <w:sz w:val="32"/>
          <w:szCs w:val="32"/>
          <w:lang w:val="en-US" w:eastAsia="zh-CN"/>
        </w:rPr>
        <w:t>4、</w:t>
      </w:r>
      <w:r>
        <w:rPr>
          <w:rFonts w:hint="eastAsia" w:ascii="仿宋_GB2312" w:hAnsi="仿宋_GB2312" w:eastAsia="仿宋_GB2312" w:cs="仿宋_GB2312"/>
          <w:b/>
          <w:bCs/>
          <w:kern w:val="2"/>
          <w:sz w:val="32"/>
          <w:szCs w:val="32"/>
          <w:lang w:val="en-US" w:eastAsia="zh-CN" w:bidi="ar-SA"/>
        </w:rPr>
        <w:t>内贸工作：</w:t>
      </w:r>
      <w:r>
        <w:rPr>
          <w:rFonts w:hint="eastAsia" w:ascii="仿宋_GB2312" w:hAnsi="仿宋_GB2312" w:eastAsia="仿宋_GB2312" w:cs="仿宋_GB2312"/>
          <w:kern w:val="2"/>
          <w:sz w:val="32"/>
          <w:szCs w:val="32"/>
          <w:lang w:val="en-US" w:eastAsia="zh-CN" w:bidi="ar-SA"/>
        </w:rPr>
        <w:t>今年我们争取市场建设扶持资金60万元（5月份已到县财政局）。我县新改建14个乡镇市场（其中7个市场为省、永考核对象），我局负责市场建设的联络工作。市场建设工作开展以来，我们积极对接自然资源局、设计院，主动到各乡镇建设市场现场办公，帮助乡镇进行合理规划、科学选址，目前被列入考核的7个市场已全部完工。</w:t>
      </w:r>
    </w:p>
    <w:p>
      <w:pPr>
        <w:keepNext w:val="0"/>
        <w:keepLines w:val="0"/>
        <w:pageBreakBefore w:val="0"/>
        <w:shd w:val="solid" w:color="FFFFFF" w:fill="auto"/>
        <w:kinsoku/>
        <w:wordWrap/>
        <w:overflowPunct/>
        <w:topLinePunct w:val="0"/>
        <w:autoSpaceDE/>
        <w:autoSpaceDN w:val="0"/>
        <w:bidi w:val="0"/>
        <w:spacing w:line="58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5、争资金、落实相关政策</w:t>
      </w:r>
      <w:r>
        <w:rPr>
          <w:rFonts w:hint="eastAsia" w:ascii="仿宋_GB2312" w:hAnsi="仿宋_GB2312" w:eastAsia="仿宋_GB2312" w:cs="仿宋_GB2312"/>
          <w:kern w:val="2"/>
          <w:sz w:val="32"/>
          <w:szCs w:val="32"/>
          <w:lang w:val="en-US" w:eastAsia="zh-CN" w:bidi="ar-SA"/>
        </w:rPr>
        <w:t>：一是今年向上级部门争取131.03万元。二是为3家符合要求的外贸企业申请2020年外贸加贸专项切块资金97.9万元。三是组织5家企业参加上海进口博览会，组织5家大型商超参加蓝山皮具箱包博览会，让企业取长补短，提升企业自身的竞争力，创造良机，待机而发。</w:t>
      </w:r>
    </w:p>
    <w:p>
      <w:pPr>
        <w:keepNext w:val="0"/>
        <w:keepLines w:val="0"/>
        <w:pageBreakBefore w:val="0"/>
        <w:shd w:val="solid" w:color="FFFFFF" w:fill="auto"/>
        <w:kinsoku/>
        <w:wordWrap/>
        <w:overflowPunct/>
        <w:topLinePunct w:val="0"/>
        <w:autoSpaceDE/>
        <w:autoSpaceDN w:val="0"/>
        <w:bidi w:val="0"/>
        <w:spacing w:line="580" w:lineRule="exact"/>
        <w:ind w:firstLine="643" w:firstLineChars="200"/>
        <w:jc w:val="both"/>
        <w:textAlignment w:val="auto"/>
        <w:rPr>
          <w:rFonts w:hint="eastAsia" w:ascii="仿宋_GB2312" w:hAnsi="仿宋_GB2312" w:eastAsia="仿宋_GB2312" w:cs="仿宋_GB2312"/>
          <w:b w:val="0"/>
          <w:i w:val="0"/>
          <w:color w:val="000000"/>
          <w:sz w:val="32"/>
          <w:szCs w:val="32"/>
          <w:shd w:val="clear" w:color="auto" w:fill="FFFFFF"/>
        </w:rPr>
      </w:pPr>
      <w:r>
        <w:rPr>
          <w:rFonts w:hint="eastAsia" w:ascii="仿宋_GB2312" w:hAnsi="仿宋_GB2312" w:eastAsia="仿宋_GB2312" w:cs="仿宋_GB2312"/>
          <w:b/>
          <w:i w:val="0"/>
          <w:color w:val="000000"/>
          <w:sz w:val="32"/>
          <w:szCs w:val="32"/>
          <w:shd w:val="clear" w:color="auto" w:fill="FFFFFF"/>
          <w:lang w:val="en-US" w:eastAsia="zh-CN"/>
        </w:rPr>
        <w:t>6、</w:t>
      </w:r>
      <w:r>
        <w:rPr>
          <w:rFonts w:hint="eastAsia" w:ascii="仿宋_GB2312" w:hAnsi="仿宋_GB2312" w:eastAsia="仿宋_GB2312" w:cs="仿宋_GB2312"/>
          <w:b/>
          <w:i w:val="0"/>
          <w:color w:val="000000"/>
          <w:sz w:val="32"/>
          <w:szCs w:val="32"/>
          <w:shd w:val="clear" w:color="auto" w:fill="FFFFFF"/>
          <w:lang w:eastAsia="zh-CN"/>
        </w:rPr>
        <w:t>行政审批改革方面：</w:t>
      </w:r>
      <w:r>
        <w:rPr>
          <w:rFonts w:hint="eastAsia" w:ascii="仿宋_GB2312" w:hAnsi="仿宋_GB2312" w:eastAsia="仿宋_GB2312" w:cs="仿宋_GB2312"/>
          <w:b/>
          <w:i w:val="0"/>
          <w:color w:val="000000"/>
          <w:sz w:val="32"/>
          <w:szCs w:val="32"/>
          <w:shd w:val="clear" w:color="auto" w:fill="FFFFFF"/>
          <w:lang w:val="en-US" w:eastAsia="zh-CN"/>
        </w:rPr>
        <w:t xml:space="preserve"> 1.</w:t>
      </w:r>
      <w:r>
        <w:rPr>
          <w:rFonts w:hint="eastAsia" w:ascii="仿宋_GB2312" w:hAnsi="仿宋_GB2312" w:eastAsia="仿宋_GB2312" w:cs="仿宋_GB2312"/>
          <w:b/>
          <w:i w:val="0"/>
          <w:color w:val="000000"/>
          <w:sz w:val="32"/>
          <w:szCs w:val="32"/>
          <w:shd w:val="clear" w:color="auto" w:fill="FFFFFF"/>
        </w:rPr>
        <w:t>持续优化营商环境</w:t>
      </w:r>
      <w:r>
        <w:rPr>
          <w:rFonts w:hint="eastAsia" w:ascii="仿宋_GB2312" w:hAnsi="仿宋_GB2312" w:eastAsia="仿宋_GB2312" w:cs="仿宋_GB2312"/>
          <w:b/>
          <w:i w:val="0"/>
          <w:color w:val="000000"/>
          <w:sz w:val="32"/>
          <w:szCs w:val="32"/>
          <w:shd w:val="clear" w:color="auto" w:fill="FFFFFF"/>
          <w:lang w:eastAsia="zh-CN"/>
        </w:rPr>
        <w:t>。</w:t>
      </w:r>
      <w:r>
        <w:rPr>
          <w:rFonts w:hint="eastAsia" w:ascii="仿宋_GB2312" w:hAnsi="仿宋_GB2312" w:eastAsia="仿宋_GB2312" w:cs="仿宋_GB2312"/>
          <w:b/>
          <w:i w:val="0"/>
          <w:color w:val="000000"/>
          <w:sz w:val="32"/>
          <w:szCs w:val="32"/>
          <w:shd w:val="clear" w:color="auto" w:fill="FFFFFF"/>
        </w:rPr>
        <w:t>一是</w:t>
      </w:r>
      <w:r>
        <w:rPr>
          <w:rFonts w:hint="eastAsia" w:ascii="仿宋_GB2312" w:hAnsi="仿宋_GB2312" w:eastAsia="仿宋_GB2312" w:cs="仿宋_GB2312"/>
          <w:b w:val="0"/>
          <w:i w:val="0"/>
          <w:color w:val="000000"/>
          <w:sz w:val="32"/>
          <w:szCs w:val="32"/>
          <w:shd w:val="clear" w:color="auto" w:fill="FFFFFF"/>
        </w:rPr>
        <w:t>扎实落实《中共</w:t>
      </w:r>
      <w:r>
        <w:rPr>
          <w:rFonts w:hint="eastAsia" w:ascii="仿宋_GB2312" w:hAnsi="仿宋_GB2312" w:eastAsia="仿宋_GB2312" w:cs="仿宋_GB2312"/>
          <w:b w:val="0"/>
          <w:i w:val="0"/>
          <w:color w:val="000000"/>
          <w:sz w:val="32"/>
          <w:szCs w:val="32"/>
          <w:shd w:val="clear" w:color="auto" w:fill="FFFFFF"/>
          <w:lang w:eastAsia="zh-CN"/>
        </w:rPr>
        <w:t>道县</w:t>
      </w:r>
      <w:r>
        <w:rPr>
          <w:rFonts w:hint="eastAsia" w:ascii="仿宋_GB2312" w:hAnsi="仿宋_GB2312" w:eastAsia="仿宋_GB2312" w:cs="仿宋_GB2312"/>
          <w:b w:val="0"/>
          <w:i w:val="0"/>
          <w:color w:val="000000"/>
          <w:sz w:val="32"/>
          <w:szCs w:val="32"/>
          <w:shd w:val="clear" w:color="auto" w:fill="FFFFFF"/>
        </w:rPr>
        <w:t xml:space="preserve">县委 </w:t>
      </w:r>
      <w:r>
        <w:rPr>
          <w:rFonts w:hint="eastAsia" w:ascii="仿宋_GB2312" w:hAnsi="仿宋_GB2312" w:eastAsia="仿宋_GB2312" w:cs="仿宋_GB2312"/>
          <w:b w:val="0"/>
          <w:i w:val="0"/>
          <w:color w:val="000000"/>
          <w:sz w:val="32"/>
          <w:szCs w:val="32"/>
          <w:shd w:val="clear" w:color="auto" w:fill="FFFFFF"/>
          <w:lang w:eastAsia="zh-CN"/>
        </w:rPr>
        <w:t>道县</w:t>
      </w:r>
      <w:r>
        <w:rPr>
          <w:rFonts w:hint="eastAsia" w:ascii="仿宋_GB2312" w:hAnsi="仿宋_GB2312" w:eastAsia="仿宋_GB2312" w:cs="仿宋_GB2312"/>
          <w:b w:val="0"/>
          <w:i w:val="0"/>
          <w:color w:val="000000"/>
          <w:sz w:val="32"/>
          <w:szCs w:val="32"/>
          <w:shd w:val="clear" w:color="auto" w:fill="FFFFFF"/>
        </w:rPr>
        <w:t>县人民政府关于招商引资优惠政策的若干规定》，为客商创造优良投资环境。</w:t>
      </w:r>
      <w:r>
        <w:rPr>
          <w:rFonts w:hint="eastAsia" w:ascii="仿宋_GB2312" w:hAnsi="仿宋_GB2312" w:eastAsia="仿宋_GB2312" w:cs="仿宋_GB2312"/>
          <w:b/>
          <w:i w:val="0"/>
          <w:color w:val="000000"/>
          <w:sz w:val="32"/>
          <w:szCs w:val="32"/>
          <w:shd w:val="clear" w:color="auto" w:fill="FFFFFF"/>
        </w:rPr>
        <w:t>二是</w:t>
      </w:r>
      <w:r>
        <w:rPr>
          <w:rFonts w:hint="eastAsia" w:ascii="仿宋_GB2312" w:hAnsi="仿宋_GB2312" w:eastAsia="仿宋_GB2312" w:cs="仿宋_GB2312"/>
          <w:b w:val="0"/>
          <w:i w:val="0"/>
          <w:color w:val="000000"/>
          <w:sz w:val="32"/>
          <w:szCs w:val="32"/>
          <w:shd w:val="clear" w:color="auto" w:fill="FFFFFF"/>
        </w:rPr>
        <w:t>加强对接客商，疫情期间进行“网上沟通”，通报</w:t>
      </w:r>
      <w:r>
        <w:rPr>
          <w:rFonts w:hint="eastAsia" w:ascii="仿宋_GB2312" w:hAnsi="仿宋_GB2312" w:eastAsia="仿宋_GB2312" w:cs="仿宋_GB2312"/>
          <w:b w:val="0"/>
          <w:i w:val="0"/>
          <w:color w:val="000000"/>
          <w:sz w:val="32"/>
          <w:szCs w:val="32"/>
          <w:shd w:val="clear" w:color="auto" w:fill="FFFFFF"/>
          <w:lang w:eastAsia="zh-CN"/>
        </w:rPr>
        <w:t>道县</w:t>
      </w:r>
      <w:r>
        <w:rPr>
          <w:rFonts w:hint="eastAsia" w:ascii="仿宋_GB2312" w:hAnsi="仿宋_GB2312" w:eastAsia="仿宋_GB2312" w:cs="仿宋_GB2312"/>
          <w:b w:val="0"/>
          <w:i w:val="0"/>
          <w:color w:val="000000"/>
          <w:sz w:val="32"/>
          <w:szCs w:val="32"/>
          <w:shd w:val="clear" w:color="auto" w:fill="FFFFFF"/>
        </w:rPr>
        <w:t>疫情防控情况，宣传</w:t>
      </w:r>
      <w:r>
        <w:rPr>
          <w:rFonts w:hint="eastAsia" w:ascii="仿宋_GB2312" w:hAnsi="仿宋_GB2312" w:eastAsia="仿宋_GB2312" w:cs="仿宋_GB2312"/>
          <w:b w:val="0"/>
          <w:i w:val="0"/>
          <w:color w:val="000000"/>
          <w:sz w:val="32"/>
          <w:szCs w:val="32"/>
          <w:shd w:val="clear" w:color="auto" w:fill="FFFFFF"/>
          <w:lang w:eastAsia="zh-CN"/>
        </w:rPr>
        <w:t>道县</w:t>
      </w:r>
      <w:r>
        <w:rPr>
          <w:rFonts w:hint="eastAsia" w:ascii="仿宋_GB2312" w:hAnsi="仿宋_GB2312" w:eastAsia="仿宋_GB2312" w:cs="仿宋_GB2312"/>
          <w:b w:val="0"/>
          <w:i w:val="0"/>
          <w:color w:val="000000"/>
          <w:sz w:val="32"/>
          <w:szCs w:val="32"/>
          <w:shd w:val="clear" w:color="auto" w:fill="FFFFFF"/>
        </w:rPr>
        <w:t>企业开工复工及县相关支持、扶持政策，了解投资方在疫情期间投资意向、投资方案等动态。</w:t>
      </w:r>
      <w:r>
        <w:rPr>
          <w:rFonts w:hint="eastAsia" w:ascii="仿宋_GB2312" w:hAnsi="仿宋_GB2312" w:eastAsia="仿宋_GB2312" w:cs="仿宋_GB2312"/>
          <w:b/>
          <w:i w:val="0"/>
          <w:color w:val="000000"/>
          <w:sz w:val="32"/>
          <w:szCs w:val="32"/>
          <w:shd w:val="clear" w:color="auto" w:fill="FFFFFF"/>
          <w:lang w:val="en-US" w:eastAsia="zh-CN"/>
        </w:rPr>
        <w:t>2.</w:t>
      </w:r>
      <w:r>
        <w:rPr>
          <w:rFonts w:hint="eastAsia" w:ascii="仿宋_GB2312" w:hAnsi="仿宋_GB2312" w:eastAsia="仿宋_GB2312" w:cs="仿宋_GB2312"/>
          <w:b/>
          <w:i w:val="0"/>
          <w:color w:val="000000"/>
          <w:sz w:val="32"/>
          <w:szCs w:val="32"/>
          <w:shd w:val="clear" w:color="auto" w:fill="FFFFFF"/>
        </w:rPr>
        <w:t>政务服务与政务</w:t>
      </w:r>
      <w:r>
        <w:rPr>
          <w:rFonts w:hint="eastAsia" w:ascii="仿宋_GB2312" w:hAnsi="仿宋_GB2312" w:eastAsia="仿宋_GB2312" w:cs="仿宋_GB2312"/>
          <w:b/>
          <w:i w:val="0"/>
          <w:color w:val="000000"/>
          <w:sz w:val="32"/>
          <w:szCs w:val="32"/>
          <w:shd w:val="clear" w:color="auto" w:fill="FFFFFF"/>
          <w:lang w:eastAsia="zh-CN"/>
        </w:rPr>
        <w:t>公开。</w:t>
      </w:r>
      <w:r>
        <w:rPr>
          <w:rFonts w:hint="eastAsia" w:ascii="仿宋_GB2312" w:hAnsi="仿宋_GB2312" w:eastAsia="仿宋_GB2312" w:cs="仿宋_GB2312"/>
          <w:b/>
          <w:i w:val="0"/>
          <w:color w:val="000000"/>
          <w:sz w:val="32"/>
          <w:szCs w:val="32"/>
          <w:shd w:val="clear" w:color="auto" w:fill="FFFFFF"/>
        </w:rPr>
        <w:t>一是</w:t>
      </w:r>
      <w:r>
        <w:rPr>
          <w:rFonts w:hint="eastAsia" w:ascii="仿宋_GB2312" w:hAnsi="仿宋_GB2312" w:eastAsia="仿宋_GB2312" w:cs="仿宋_GB2312"/>
          <w:b w:val="0"/>
          <w:i w:val="0"/>
          <w:color w:val="000000"/>
          <w:sz w:val="32"/>
          <w:szCs w:val="32"/>
          <w:shd w:val="clear" w:color="auto" w:fill="FFFFFF"/>
        </w:rPr>
        <w:t>积极进行政务公开。将预算开支等重大事项在政府网站上公开公示，接受各级各部门及人民群众的监督。</w:t>
      </w:r>
      <w:r>
        <w:rPr>
          <w:rFonts w:hint="eastAsia" w:ascii="仿宋_GB2312" w:hAnsi="仿宋_GB2312" w:eastAsia="仿宋_GB2312" w:cs="仿宋_GB2312"/>
          <w:b/>
          <w:i w:val="0"/>
          <w:color w:val="000000"/>
          <w:sz w:val="32"/>
          <w:szCs w:val="32"/>
          <w:shd w:val="clear" w:color="auto" w:fill="FFFFFF"/>
        </w:rPr>
        <w:t>二是</w:t>
      </w:r>
      <w:r>
        <w:rPr>
          <w:rFonts w:hint="eastAsia" w:ascii="仿宋_GB2312" w:hAnsi="仿宋_GB2312" w:eastAsia="仿宋_GB2312" w:cs="仿宋_GB2312"/>
          <w:b w:val="0"/>
          <w:i w:val="0"/>
          <w:color w:val="000000"/>
          <w:sz w:val="32"/>
          <w:szCs w:val="32"/>
          <w:shd w:val="clear" w:color="auto" w:fill="FFFFFF"/>
        </w:rPr>
        <w:t>透明化办公。在政府网站上发布商务部门政策法规及业务办理指南，方便群众了解来我局办事流程。</w:t>
      </w:r>
      <w:r>
        <w:rPr>
          <w:rFonts w:hint="eastAsia" w:ascii="仿宋_GB2312" w:hAnsi="仿宋_GB2312" w:eastAsia="仿宋_GB2312" w:cs="仿宋_GB2312"/>
          <w:b/>
          <w:i w:val="0"/>
          <w:color w:val="000000"/>
          <w:sz w:val="32"/>
          <w:szCs w:val="32"/>
          <w:shd w:val="clear" w:color="auto" w:fill="FFFFFF"/>
        </w:rPr>
        <w:t>三是</w:t>
      </w:r>
      <w:r>
        <w:rPr>
          <w:rFonts w:hint="eastAsia" w:ascii="仿宋_GB2312" w:hAnsi="仿宋_GB2312" w:eastAsia="仿宋_GB2312" w:cs="仿宋_GB2312"/>
          <w:b w:val="0"/>
          <w:i w:val="0"/>
          <w:color w:val="000000"/>
          <w:sz w:val="32"/>
          <w:szCs w:val="32"/>
          <w:shd w:val="clear" w:color="auto" w:fill="FFFFFF"/>
        </w:rPr>
        <w:t>一站式服务。积极安排专业人员入驻政务中心，一站式办理我局权限内的行政审批业务，有效避免客商、群众因办理业务需要来回跑的现象。</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17" w:leftChars="8" w:right="0" w:rightChars="0" w:firstLine="1266" w:firstLineChars="394"/>
        <w:jc w:val="both"/>
        <w:textAlignment w:val="auto"/>
        <w:rPr>
          <w:rFonts w:hint="eastAsia" w:ascii="仿宋_GB2312" w:hAnsi="仿宋_GB2312" w:eastAsia="仿宋_GB2312" w:cs="仿宋_GB2312"/>
          <w:b w:val="0"/>
          <w:i w:val="0"/>
          <w:color w:val="000000"/>
          <w:sz w:val="32"/>
          <w:szCs w:val="32"/>
          <w:shd w:val="clear" w:color="auto" w:fill="FFFFFF"/>
          <w:lang w:val="en-US" w:eastAsia="zh-CN"/>
        </w:rPr>
      </w:pPr>
      <w:r>
        <w:rPr>
          <w:rFonts w:hint="eastAsia" w:ascii="仿宋_GB2312" w:hAnsi="仿宋_GB2312" w:eastAsia="仿宋_GB2312" w:cs="仿宋_GB2312"/>
          <w:b/>
          <w:i w:val="0"/>
          <w:color w:val="000000"/>
          <w:sz w:val="32"/>
          <w:szCs w:val="32"/>
          <w:shd w:val="clear" w:color="auto" w:fill="FFFFFF"/>
          <w:lang w:val="en-US" w:eastAsia="zh-CN"/>
        </w:rPr>
        <w:t>7</w:t>
      </w:r>
      <w:r>
        <w:rPr>
          <w:rFonts w:hint="eastAsia" w:ascii="仿宋_GB2312" w:hAnsi="仿宋_GB2312" w:eastAsia="仿宋_GB2312" w:cs="仿宋_GB2312"/>
          <w:b/>
          <w:i w:val="0"/>
          <w:color w:val="000000"/>
          <w:sz w:val="32"/>
          <w:szCs w:val="32"/>
          <w:shd w:val="clear" w:color="auto" w:fill="FFFFFF"/>
          <w:lang w:eastAsia="zh-CN"/>
        </w:rPr>
        <w:t>、</w:t>
      </w:r>
      <w:r>
        <w:rPr>
          <w:rFonts w:hint="eastAsia" w:ascii="仿宋_GB2312" w:hAnsi="仿宋_GB2312" w:eastAsia="仿宋_GB2312" w:cs="仿宋_GB2312"/>
          <w:b/>
          <w:i w:val="0"/>
          <w:color w:val="000000"/>
          <w:sz w:val="32"/>
          <w:szCs w:val="32"/>
          <w:shd w:val="clear" w:color="auto" w:fill="FFFFFF"/>
        </w:rPr>
        <w:t>建议提案办理</w:t>
      </w:r>
      <w:r>
        <w:rPr>
          <w:rFonts w:hint="eastAsia" w:ascii="仿宋_GB2312" w:hAnsi="仿宋_GB2312" w:eastAsia="仿宋_GB2312" w:cs="仿宋_GB2312"/>
          <w:b/>
          <w:i w:val="0"/>
          <w:color w:val="000000"/>
          <w:sz w:val="32"/>
          <w:szCs w:val="32"/>
          <w:shd w:val="clear" w:color="auto" w:fill="FFFFFF"/>
          <w:lang w:eastAsia="zh-CN"/>
        </w:rPr>
        <w:t>：</w:t>
      </w:r>
      <w:r>
        <w:rPr>
          <w:rFonts w:hint="eastAsia" w:ascii="仿宋_GB2312" w:hAnsi="仿宋_GB2312" w:eastAsia="仿宋_GB2312" w:cs="仿宋_GB2312"/>
          <w:b w:val="0"/>
          <w:i w:val="0"/>
          <w:color w:val="000000"/>
          <w:sz w:val="32"/>
          <w:szCs w:val="32"/>
          <w:shd w:val="clear" w:color="auto" w:fill="FFFFFF"/>
        </w:rPr>
        <w:t>我局成立建议提案办理领导小组，局长为办理建议、提案工作的第一负责人，分管领导为直接责任人，办公室为办理工作的综合管理处室，负责综合协调、督促检查。各业务处室根据各自工作职责，负责对人大代表建议、政协委员提案的办理答复。今年</w:t>
      </w:r>
      <w:r>
        <w:rPr>
          <w:rFonts w:hint="eastAsia" w:ascii="仿宋_GB2312" w:hAnsi="仿宋_GB2312" w:eastAsia="仿宋_GB2312" w:cs="仿宋_GB2312"/>
          <w:b w:val="0"/>
          <w:i w:val="0"/>
          <w:color w:val="000000"/>
          <w:sz w:val="32"/>
          <w:szCs w:val="32"/>
          <w:shd w:val="clear" w:color="auto" w:fill="FFFFFF"/>
          <w:lang w:eastAsia="zh-CN"/>
        </w:rPr>
        <w:t>我局</w:t>
      </w:r>
      <w:r>
        <w:rPr>
          <w:rFonts w:hint="eastAsia" w:ascii="仿宋_GB2312" w:hAnsi="仿宋_GB2312" w:eastAsia="仿宋_GB2312" w:cs="仿宋_GB2312"/>
          <w:b w:val="0"/>
          <w:i w:val="0"/>
          <w:color w:val="000000"/>
          <w:sz w:val="32"/>
          <w:szCs w:val="32"/>
          <w:shd w:val="clear" w:color="auto" w:fill="FFFFFF"/>
        </w:rPr>
        <w:t>收到县人民政府转发的</w:t>
      </w:r>
      <w:r>
        <w:rPr>
          <w:rFonts w:hint="eastAsia" w:ascii="仿宋_GB2312" w:hAnsi="仿宋_GB2312" w:eastAsia="仿宋_GB2312" w:cs="仿宋_GB2312"/>
          <w:color w:val="000000"/>
          <w:sz w:val="32"/>
          <w:szCs w:val="32"/>
          <w:lang w:val="en-US" w:eastAsia="zh-CN"/>
        </w:rPr>
        <w:t>《拓展招商视野  优化营商环境》</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000000"/>
          <w:kern w:val="0"/>
          <w:sz w:val="32"/>
          <w:szCs w:val="32"/>
          <w:lang w:eastAsia="zh-CN"/>
        </w:rPr>
        <w:t>大力发展“网红”经济</w:t>
      </w:r>
      <w:r>
        <w:rPr>
          <w:rFonts w:hint="eastAsia" w:ascii="仿宋_GB2312" w:hAnsi="仿宋_GB2312" w:eastAsia="仿宋_GB2312" w:cs="仿宋_GB2312"/>
          <w:color w:val="000000"/>
          <w:kern w:val="0"/>
          <w:sz w:val="32"/>
          <w:szCs w:val="32"/>
          <w:lang w:val="en-US" w:eastAsia="zh-CN"/>
        </w:rPr>
        <w:t xml:space="preserve"> 打造经济增长新亮点</w:t>
      </w:r>
      <w:r>
        <w:rPr>
          <w:rFonts w:hint="eastAsia" w:ascii="仿宋_GB2312" w:hAnsi="仿宋_GB2312" w:eastAsia="仿宋_GB2312" w:cs="仿宋_GB2312"/>
          <w:color w:val="000000"/>
          <w:kern w:val="0"/>
          <w:sz w:val="32"/>
          <w:szCs w:val="32"/>
        </w:rPr>
        <w:t>的</w:t>
      </w:r>
      <w:r>
        <w:rPr>
          <w:rFonts w:hint="eastAsia" w:ascii="仿宋_GB2312" w:hAnsi="仿宋_GB2312" w:eastAsia="仿宋_GB2312" w:cs="仿宋_GB2312"/>
          <w:color w:val="000000"/>
          <w:kern w:val="0"/>
          <w:sz w:val="32"/>
          <w:szCs w:val="32"/>
          <w:lang w:eastAsia="zh-CN"/>
        </w:rPr>
        <w:t>提案</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b w:val="0"/>
          <w:i w:val="0"/>
          <w:color w:val="000000"/>
          <w:sz w:val="32"/>
          <w:szCs w:val="32"/>
          <w:shd w:val="clear" w:color="auto" w:fill="FFFFFF"/>
        </w:rPr>
        <w:t>后，迅速作出了答复，做到办结率、见面(沟通)率必须达到100%，满意率达到100%。</w:t>
      </w:r>
      <w:r>
        <w:rPr>
          <w:rFonts w:hint="eastAsia" w:ascii="仿宋_GB2312" w:hAnsi="仿宋_GB2312" w:eastAsia="仿宋_GB2312" w:cs="仿宋_GB2312"/>
          <w:b w:val="0"/>
          <w:i w:val="0"/>
          <w:color w:val="000000"/>
          <w:sz w:val="32"/>
          <w:szCs w:val="32"/>
          <w:shd w:val="clear" w:color="auto" w:fill="FFFFFF"/>
          <w:lang w:val="en-US" w:eastAsia="zh-CN"/>
        </w:rPr>
        <w:t xml:space="preserve">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17" w:leftChars="8" w:right="0" w:rightChars="0" w:firstLine="1266" w:firstLineChars="394"/>
        <w:jc w:val="both"/>
        <w:textAlignment w:val="auto"/>
        <w:rPr>
          <w:rFonts w:hint="eastAsia" w:ascii="仿宋_GB2312" w:hAnsi="仿宋_GB2312" w:eastAsia="仿宋_GB2312" w:cs="仿宋_GB2312"/>
          <w:b/>
          <w:bCs/>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olor w:val="000000"/>
          <w:sz w:val="32"/>
          <w:szCs w:val="32"/>
          <w:shd w:val="clear" w:color="auto" w:fill="FFFFFF"/>
          <w:lang w:val="en-US" w:eastAsia="zh-CN"/>
        </w:rPr>
        <w:t>8、</w:t>
      </w:r>
      <w:r>
        <w:rPr>
          <w:rFonts w:hint="eastAsia" w:ascii="仿宋_GB2312" w:hAnsi="仿宋_GB2312" w:eastAsia="仿宋_GB2312" w:cs="仿宋_GB2312"/>
          <w:b/>
          <w:bCs/>
          <w:i w:val="0"/>
          <w:caps w:val="0"/>
          <w:color w:val="000000"/>
          <w:spacing w:val="0"/>
          <w:sz w:val="32"/>
          <w:szCs w:val="32"/>
          <w:shd w:val="clear" w:color="auto" w:fill="FFFFFF"/>
          <w:lang w:val="en-US" w:eastAsia="zh-CN"/>
        </w:rPr>
        <w:t>学习贯彻习近平新时代中国特色社会主义思想、统筹推进  “五位一体”总体布局和协调推进“四个全面”战略布局的重要情况</w:t>
      </w:r>
    </w:p>
    <w:p>
      <w:pPr>
        <w:keepNext w:val="0"/>
        <w:keepLines w:val="0"/>
        <w:pageBreakBefore w:val="0"/>
        <w:numPr>
          <w:ilvl w:val="0"/>
          <w:numId w:val="0"/>
        </w:numPr>
        <w:kinsoku/>
        <w:wordWrap/>
        <w:overflowPunct/>
        <w:topLinePunct w:val="0"/>
        <w:autoSpaceDE/>
        <w:bidi w:val="0"/>
        <w:spacing w:line="580" w:lineRule="exact"/>
        <w:ind w:firstLine="640" w:firstLineChars="200"/>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今年，我单位从新华书店购买了</w:t>
      </w:r>
      <w:r>
        <w:rPr>
          <w:rFonts w:hint="eastAsia" w:ascii="仿宋_GB2312" w:hAnsi="仿宋_GB2312" w:eastAsia="仿宋_GB2312" w:cs="仿宋_GB2312"/>
          <w:b w:val="0"/>
          <w:i w:val="0"/>
          <w:caps w:val="0"/>
          <w:color w:val="000000"/>
          <w:spacing w:val="0"/>
          <w:sz w:val="32"/>
          <w:szCs w:val="32"/>
          <w:shd w:val="clear" w:color="auto" w:fill="FFFFFF"/>
          <w:lang w:val="en-US" w:eastAsia="zh-CN"/>
        </w:rPr>
        <w:t>《习近平谈治国理政》第三卷后，</w:t>
      </w:r>
      <w:r>
        <w:rPr>
          <w:rFonts w:hint="eastAsia" w:ascii="仿宋_GB2312" w:hAnsi="仿宋_GB2312" w:eastAsia="仿宋_GB2312" w:cs="仿宋_GB2312"/>
          <w:b w:val="0"/>
          <w:i w:val="0"/>
          <w:caps w:val="0"/>
          <w:color w:val="000000"/>
          <w:spacing w:val="0"/>
          <w:sz w:val="32"/>
          <w:szCs w:val="32"/>
          <w:shd w:val="clear" w:color="auto" w:fill="FFFFFF"/>
        </w:rPr>
        <w:t>广大党员、干部迅速掀起学习热潮。</w:t>
      </w:r>
      <w:r>
        <w:rPr>
          <w:rFonts w:hint="eastAsia" w:ascii="仿宋_GB2312" w:hAnsi="仿宋_GB2312" w:eastAsia="仿宋_GB2312" w:cs="仿宋_GB2312"/>
          <w:b w:val="0"/>
          <w:i w:val="0"/>
          <w:caps w:val="0"/>
          <w:color w:val="000000"/>
          <w:spacing w:val="0"/>
          <w:sz w:val="32"/>
          <w:szCs w:val="32"/>
          <w:shd w:val="clear" w:color="auto" w:fill="FFFFFF"/>
          <w:lang w:val="en-US" w:eastAsia="zh-CN"/>
        </w:rPr>
        <w:t>11月26日，邀请党校高级讲师曾胜辉对《习近平谈治国理政》第三卷并结合本单位工作实际进行了授课。让</w:t>
      </w:r>
      <w:r>
        <w:rPr>
          <w:rFonts w:hint="eastAsia" w:ascii="仿宋_GB2312" w:hAnsi="仿宋_GB2312" w:eastAsia="仿宋_GB2312" w:cs="仿宋_GB2312"/>
          <w:b w:val="0"/>
          <w:i w:val="0"/>
          <w:caps w:val="0"/>
          <w:color w:val="000000"/>
          <w:spacing w:val="0"/>
          <w:sz w:val="32"/>
          <w:szCs w:val="32"/>
          <w:shd w:val="clear" w:color="auto" w:fill="FFFFFF"/>
        </w:rPr>
        <w:t>我们更加深刻地把握作为</w:t>
      </w:r>
      <w:r>
        <w:rPr>
          <w:rFonts w:hint="default" w:ascii="仿宋_GB2312" w:hAnsi="仿宋_GB2312" w:eastAsia="仿宋_GB2312" w:cs="仿宋_GB2312"/>
          <w:b w:val="0"/>
          <w:i w:val="0"/>
          <w:caps w:val="0"/>
          <w:color w:val="000000"/>
          <w:spacing w:val="0"/>
          <w:sz w:val="32"/>
          <w:szCs w:val="32"/>
          <w:shd w:val="clear" w:color="auto" w:fill="FFFFFF"/>
        </w:rPr>
        <w:t>21世纪马克思主义、当代中国马克思主义的习近平新时代中国特色社会主义思想</w:t>
      </w:r>
      <w:r>
        <w:rPr>
          <w:rFonts w:hint="eastAsia" w:ascii="仿宋_GB2312" w:hAnsi="仿宋_GB2312" w:eastAsia="仿宋_GB2312" w:cs="仿宋_GB2312"/>
          <w:b w:val="0"/>
          <w:i w:val="0"/>
          <w:caps w:val="0"/>
          <w:color w:val="000000"/>
          <w:spacing w:val="0"/>
          <w:sz w:val="32"/>
          <w:szCs w:val="32"/>
          <w:shd w:val="clear" w:color="auto" w:fill="FFFFFF"/>
          <w:lang w:eastAsia="zh-CN"/>
        </w:rPr>
        <w:t>，并用于指导我们的实际工作；</w:t>
      </w:r>
      <w:r>
        <w:rPr>
          <w:rFonts w:hint="eastAsia" w:ascii="仿宋_GB2312" w:hAnsi="仿宋_GB2312" w:eastAsia="仿宋_GB2312" w:cs="仿宋_GB2312"/>
          <w:sz w:val="32"/>
          <w:szCs w:val="32"/>
        </w:rPr>
        <w:t>局党组切实把学习宣传贯彻党的十九大精神和习近平新时代中国特色社会主义思想放在更加突出位置。要求单位干部职工都必须下载“学习强国APP”，利用工作之余学习</w:t>
      </w:r>
      <w:r>
        <w:rPr>
          <w:rFonts w:hint="eastAsia" w:ascii="仿宋_GB2312" w:hAnsi="仿宋_GB2312" w:eastAsia="仿宋_GB2312" w:cs="仿宋_GB2312"/>
          <w:sz w:val="32"/>
          <w:szCs w:val="32"/>
          <w:lang w:eastAsia="zh-CN"/>
        </w:rPr>
        <w:t>，每天不少于</w:t>
      </w:r>
      <w:r>
        <w:rPr>
          <w:rFonts w:hint="eastAsia" w:ascii="仿宋_GB2312" w:hAnsi="仿宋_GB2312" w:eastAsia="仿宋_GB2312" w:cs="仿宋_GB2312"/>
          <w:sz w:val="32"/>
          <w:szCs w:val="32"/>
          <w:lang w:val="en-US" w:eastAsia="zh-CN"/>
        </w:rPr>
        <w:t>42分</w:t>
      </w:r>
      <w:r>
        <w:rPr>
          <w:rFonts w:hint="eastAsia" w:ascii="仿宋_GB2312" w:hAnsi="仿宋_GB2312" w:eastAsia="仿宋_GB2312" w:cs="仿宋_GB2312"/>
          <w:sz w:val="32"/>
          <w:szCs w:val="32"/>
        </w:rPr>
        <w:t>，推动习近平新时代中国特色社会主义思想学习贯彻走深、走实、走心。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9</w:t>
      </w:r>
      <w:r>
        <w:rPr>
          <w:rFonts w:hint="eastAsia" w:ascii="仿宋_GB2312" w:hAnsi="仿宋_GB2312" w:eastAsia="仿宋_GB2312" w:cs="仿宋_GB2312"/>
          <w:b/>
          <w:bCs/>
          <w:i w:val="0"/>
          <w:caps w:val="0"/>
          <w:color w:val="000000"/>
          <w:spacing w:val="0"/>
          <w:sz w:val="32"/>
          <w:szCs w:val="32"/>
          <w:shd w:val="clear" w:color="auto" w:fill="FFFFFF"/>
          <w:lang w:eastAsia="zh-CN"/>
        </w:rPr>
        <w:t>、</w:t>
      </w:r>
      <w:r>
        <w:rPr>
          <w:rFonts w:hint="eastAsia" w:ascii="仿宋_GB2312" w:hAnsi="仿宋_GB2312" w:eastAsia="仿宋_GB2312" w:cs="仿宋_GB2312"/>
          <w:b/>
          <w:bCs/>
          <w:i w:val="0"/>
          <w:caps w:val="0"/>
          <w:color w:val="000000"/>
          <w:spacing w:val="0"/>
          <w:sz w:val="32"/>
          <w:szCs w:val="32"/>
          <w:shd w:val="clear" w:color="auto" w:fill="FFFFFF"/>
          <w:lang w:val="en-US" w:eastAsia="zh-CN"/>
        </w:rPr>
        <w:t>集中学习教育活动情况</w:t>
      </w:r>
    </w:p>
    <w:p>
      <w:pPr>
        <w:keepNext w:val="0"/>
        <w:keepLines w:val="0"/>
        <w:pageBreakBefore w:val="0"/>
        <w:kinsoku/>
        <w:wordWrap/>
        <w:overflowPunct/>
        <w:topLinePunct w:val="0"/>
        <w:autoSpaceDE/>
        <w:bidi w:val="0"/>
        <w:spacing w:line="580" w:lineRule="exact"/>
        <w:ind w:firstLine="504" w:firstLineChars="150"/>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Calibri" w:eastAsia="仿宋_GB2312" w:cs="Times New Roman"/>
          <w:spacing w:val="8"/>
          <w:kern w:val="0"/>
          <w:sz w:val="32"/>
          <w:szCs w:val="32"/>
          <w:lang w:val="en-US" w:eastAsia="zh-CN" w:bidi="ar"/>
        </w:rPr>
        <w:t>精读</w:t>
      </w:r>
      <w:r>
        <w:rPr>
          <w:rFonts w:hint="eastAsia" w:ascii="仿宋_GB2312" w:eastAsia="仿宋_GB2312" w:cs="Times New Roman"/>
          <w:spacing w:val="8"/>
          <w:kern w:val="0"/>
          <w:sz w:val="32"/>
          <w:szCs w:val="32"/>
          <w:lang w:val="en-US" w:eastAsia="zh-CN" w:bidi="ar"/>
        </w:rPr>
        <w:t>了</w:t>
      </w:r>
      <w:r>
        <w:rPr>
          <w:rFonts w:hint="eastAsia" w:ascii="仿宋_GB2312" w:hAnsi="Calibri" w:eastAsia="仿宋_GB2312" w:cs="Times New Roman"/>
          <w:spacing w:val="8"/>
          <w:kern w:val="0"/>
          <w:sz w:val="32"/>
          <w:szCs w:val="32"/>
          <w:lang w:val="en-US" w:eastAsia="zh-CN" w:bidi="ar"/>
        </w:rPr>
        <w:t>《习近平新时代中国特色社会主义思想学习纲要》《习近平关于“不忘初心、牢记使命”论述摘编》《优秀共产党重要事迹》</w:t>
      </w:r>
      <w:r>
        <w:rPr>
          <w:rFonts w:hint="eastAsia" w:ascii="仿宋_GB2312" w:hAnsi="仿宋_GB2312" w:eastAsia="仿宋_GB2312" w:cs="仿宋_GB2312"/>
          <w:b w:val="0"/>
          <w:i w:val="0"/>
          <w:caps w:val="0"/>
          <w:color w:val="000000"/>
          <w:spacing w:val="0"/>
          <w:sz w:val="32"/>
          <w:szCs w:val="32"/>
          <w:shd w:val="clear" w:color="auto" w:fill="FFFFFF"/>
          <w:lang w:val="en-US" w:eastAsia="zh-CN"/>
        </w:rPr>
        <w:t>《习近平谈治国理政》第三卷</w:t>
      </w:r>
      <w:r>
        <w:rPr>
          <w:rFonts w:hint="eastAsia" w:ascii="仿宋_GB2312" w:hAnsi="仿宋_GB2312" w:eastAsia="仿宋_GB2312" w:cs="仿宋_GB2312"/>
          <w:sz w:val="32"/>
          <w:szCs w:val="32"/>
        </w:rPr>
        <w:t>积极开展了红色教育实践活动。</w:t>
      </w:r>
      <w:r>
        <w:rPr>
          <w:rFonts w:hint="eastAsia" w:ascii="仿宋_GB2312" w:hAnsi="仿宋_GB2312" w:eastAsia="仿宋_GB2312" w:cs="仿宋_GB2312"/>
          <w:sz w:val="32"/>
          <w:szCs w:val="32"/>
          <w:lang w:val="en-US" w:eastAsia="zh-CN"/>
        </w:rPr>
        <w:t>4月26日联合市商务局开展红色教育</w:t>
      </w:r>
      <w:r>
        <w:rPr>
          <w:rFonts w:hint="eastAsia" w:ascii="仿宋_GB2312" w:hAnsi="仿宋_GB2312" w:eastAsia="仿宋_GB2312" w:cs="仿宋_GB2312"/>
          <w:sz w:val="32"/>
          <w:szCs w:val="32"/>
          <w:lang w:eastAsia="zh-CN"/>
        </w:rPr>
        <w:t>党建活动</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党组</w:t>
      </w:r>
      <w:r>
        <w:rPr>
          <w:rFonts w:hint="eastAsia" w:ascii="仿宋_GB2312" w:hAnsi="仿宋_GB2312" w:eastAsia="仿宋_GB2312" w:cs="仿宋_GB2312"/>
          <w:sz w:val="32"/>
          <w:szCs w:val="32"/>
        </w:rPr>
        <w:t>组织党员到县陈树湘烈士陵园接受</w:t>
      </w:r>
      <w:r>
        <w:rPr>
          <w:rFonts w:hint="eastAsia" w:ascii="仿宋_GB2312" w:hAnsi="仿宋_GB2312" w:eastAsia="仿宋_GB2312" w:cs="仿宋_GB2312"/>
          <w:b w:val="0"/>
          <w:bCs w:val="0"/>
          <w:i w:val="0"/>
          <w:snapToGrid/>
          <w:color w:val="auto"/>
          <w:sz w:val="32"/>
          <w:szCs w:val="32"/>
          <w:shd w:val="clear" w:color="auto" w:fill="FFFFFF"/>
          <w:lang w:eastAsia="zh-CN"/>
        </w:rPr>
        <w:t>“断肠明志、绝对忠诚”红色教育</w:t>
      </w:r>
      <w:r>
        <w:rPr>
          <w:rFonts w:hint="eastAsia" w:ascii="仿宋_GB2312" w:hAnsi="仿宋_GB2312" w:eastAsia="仿宋_GB2312" w:cs="仿宋_GB2312"/>
          <w:b w:val="0"/>
          <w:bCs w:val="0"/>
          <w:i w:val="0"/>
          <w:snapToGrid/>
          <w:color w:val="auto"/>
          <w:sz w:val="32"/>
          <w:szCs w:val="32"/>
          <w:shd w:val="clear" w:color="auto" w:fill="FFFFFF"/>
          <w:lang w:val="en-US" w:eastAsia="zh-CN"/>
        </w:rPr>
        <w:t>,</w:t>
      </w:r>
      <w:r>
        <w:rPr>
          <w:rFonts w:hint="eastAsia" w:ascii="仿宋_GB2312" w:hAnsi="仿宋_GB2312" w:eastAsia="仿宋_GB2312" w:cs="仿宋_GB2312"/>
          <w:sz w:val="32"/>
          <w:szCs w:val="32"/>
        </w:rPr>
        <w:t>向烈士敬献花篮和建党7</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周年庆开展了爱国主义和红色文化传承教育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w:t>
      </w:r>
      <w:r>
        <w:rPr>
          <w:rFonts w:hint="eastAsia" w:ascii="仿宋_GB2312" w:hAnsi="仿宋_GB2312" w:eastAsia="仿宋_GB2312" w:cs="仿宋_GB2312"/>
          <w:sz w:val="32"/>
          <w:szCs w:val="32"/>
          <w:lang w:eastAsia="zh-CN"/>
        </w:rPr>
        <w:t>党员干部</w:t>
      </w:r>
      <w:r>
        <w:rPr>
          <w:rFonts w:hint="eastAsia" w:ascii="仿宋_GB2312" w:hAnsi="仿宋_GB2312" w:eastAsia="仿宋_GB2312" w:cs="仿宋_GB2312"/>
          <w:sz w:val="32"/>
          <w:szCs w:val="32"/>
        </w:rPr>
        <w:t>思想受到洗礼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精神得到升华。</w:t>
      </w:r>
      <w:r>
        <w:rPr>
          <w:rFonts w:hint="eastAsia" w:ascii="仿宋_GB2312" w:hAnsi="仿宋_GB2312" w:eastAsia="仿宋_GB2312" w:cs="仿宋_GB2312"/>
          <w:sz w:val="32"/>
          <w:szCs w:val="32"/>
          <w:lang w:eastAsia="zh-CN"/>
        </w:rPr>
        <w:t>组织广大党员干部观看了“迷失的初心”第三季为主题材料的警示教育片，结合唐湘林、赵文旺等违法违纪案例进行剖析教育，</w:t>
      </w:r>
      <w:r>
        <w:rPr>
          <w:rFonts w:hint="eastAsia" w:ascii="仿宋_GB2312" w:hAnsi="仿宋_GB2312" w:eastAsia="仿宋_GB2312" w:cs="仿宋_GB2312"/>
          <w:sz w:val="32"/>
          <w:szCs w:val="32"/>
        </w:rPr>
        <w:t>坚持在实践中学有所获,学以致用。</w:t>
      </w:r>
      <w:r>
        <w:rPr>
          <w:rFonts w:hint="eastAsia" w:ascii="仿宋_GB2312" w:hAnsi="仿宋_GB2312" w:eastAsia="仿宋_GB2312" w:cs="仿宋_GB2312"/>
          <w:color w:val="000000"/>
          <w:sz w:val="32"/>
          <w:szCs w:val="32"/>
        </w:rPr>
        <w:t>今年以来采取以会代训、专题培训等形式开展廉政教育4次,组织观看警示教育片3次,使干部职工的责任意识、廉政守纪意识进一步增强,促进了各项工作的顺利开展。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10、落实中央八项规定及其实施细则精神和省委实施办法的情况</w:t>
      </w:r>
    </w:p>
    <w:p>
      <w:pPr>
        <w:keepNext w:val="0"/>
        <w:keepLines w:val="0"/>
        <w:pageBreakBefore w:val="0"/>
        <w:kinsoku/>
        <w:wordWrap/>
        <w:overflowPunct/>
        <w:topLinePunct w:val="0"/>
        <w:autoSpaceDE/>
        <w:bidi w:val="0"/>
        <w:spacing w:line="580" w:lineRule="exact"/>
        <w:ind w:firstLine="480" w:firstLineChars="15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局党组要求全体职工严格执行中央八项规定及实施细则精神，坚决抵制奢侈浪费等不正之风。严禁用公款送礼；严禁以过节、联谊等名义用公款互相宴请、公款私请；严禁用公款安排旅游和高消费娱乐活动；严禁违反规定收送现金、有价证券、支付凭证和商业预付卡以及各类会员卡；严禁借节日之名巧立名目滥发各种实物、津贴补贴、奖金等钱物；严禁公车私用等行为；严禁领导干部利用职权影响，大操大办婚丧喜庆事宜，收敛钱财。涉及重大事项、重大决定、重大金额的会议，形成了邀请纪检组参加的制度；凡涉及重大事项、重大决定、重大金额的会议，主动邀请纪检组人员参加，遇到紧急情况，也事先通过电话向派驻纪检组进行了请示和沟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Chars="0" w:right="0" w:rightChars="0" w:firstLine="643" w:firstLineChars="200"/>
        <w:jc w:val="both"/>
        <w:textAlignment w:val="auto"/>
        <w:rPr>
          <w:rFonts w:hint="eastAsia" w:ascii="仿宋_GB2312" w:hAnsi="仿宋_GB2312" w:eastAsia="仿宋_GB2312" w:cs="仿宋_GB2312"/>
          <w:b/>
          <w:bCs/>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11、党员干部直接联系群众情况</w:t>
      </w:r>
    </w:p>
    <w:p>
      <w:pPr>
        <w:keepNext w:val="0"/>
        <w:keepLines w:val="0"/>
        <w:pageBreakBefore w:val="0"/>
        <w:kinsoku/>
        <w:wordWrap/>
        <w:overflowPunct/>
        <w:topLinePunct w:val="0"/>
        <w:autoSpaceDE/>
        <w:bidi w:val="0"/>
        <w:spacing w:line="580" w:lineRule="exact"/>
        <w:ind w:firstLine="480" w:firstLine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深入群众，执行疫情防控指令。组织全体干部职工到全县所有超市显目处张贴《道县新型冠状病毒感染的肺炎疫情防控指挥部令》第1第2号，组织通力超市、步步高超市、时尚鑫都购物中心、大润华等超市通过电子显示屏（10处）、悬挂横幅（40幅）。局主要领导带领局疫情防控工作组人员前往7家外贸企业、大型超市带着自制纸制宣传标语送给商务领域企业（2000余张），利用广播、小喇叭，商务系统微信群、qq群进行广泛宣传，确保了整个商贸流通系统宣传全方位到位，确保了多元化宣传防控体系得到落实。道县商务局机关党支部在大年初七紧急召开机关支部党员大会，结合道县电子商务行业协会党支部火线成立了“抗疫突击队”，2月4日，道县商务局全体党员和电子商务协会行业党支部全体党员免费向商超顾客发放口罩2000余个，向人民群众宣传抗击病毒防护常识。</w:t>
      </w:r>
    </w:p>
    <w:p>
      <w:pPr>
        <w:keepNext w:val="0"/>
        <w:keepLines w:val="0"/>
        <w:pageBreakBefore w:val="0"/>
        <w:kinsoku/>
        <w:wordWrap/>
        <w:overflowPunct/>
        <w:topLinePunct w:val="0"/>
        <w:autoSpaceDE/>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二是心系贫困户，干部脚下有泥土。全体干部职工落实脱贫攻坚的要求，与结对帮扶的贫困户建立血肉联系，不仅每个月不低于一次下到贫困户家里了解情况，还通过微信、电话的形式帮助贫困户解决实际困难。</w:t>
      </w:r>
    </w:p>
    <w:p>
      <w:pPr>
        <w:pStyle w:val="3"/>
        <w:keepNext w:val="0"/>
        <w:keepLines w:val="0"/>
        <w:pageBreakBefore w:val="0"/>
        <w:kinsoku/>
        <w:wordWrap/>
        <w:overflowPunct/>
        <w:topLinePunct w:val="0"/>
        <w:autoSpaceDE/>
        <w:bidi w:val="0"/>
        <w:spacing w:after="0" w:afterLines="0"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着力推进服务型党组织建设。指导联点村审章塘党支部党建工作，提出党建发展建议，督促联点村全面村级红白理事会落实情况，引导群众破除陈规陋习，指导联点村配合开展扫黑除恶专项斗争、深化“空心房”整治等，强化帮扶力量。</w:t>
      </w:r>
    </w:p>
    <w:p>
      <w:pPr>
        <w:adjustRightInd w:val="0"/>
        <w:snapToGrid w:val="0"/>
        <w:spacing w:line="600" w:lineRule="exact"/>
        <w:ind w:firstLine="301" w:firstLineChars="1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七、</w:t>
      </w:r>
      <w:r>
        <w:rPr>
          <w:rFonts w:hint="eastAsia" w:asciiTheme="minorEastAsia" w:hAnsiTheme="minorEastAsia" w:eastAsiaTheme="minorEastAsia" w:cstheme="minorEastAsia"/>
          <w:b/>
          <w:bCs/>
          <w:sz w:val="30"/>
          <w:szCs w:val="30"/>
        </w:rPr>
        <w:t>存在的主要问题</w:t>
      </w:r>
    </w:p>
    <w:p>
      <w:pPr>
        <w:pStyle w:val="7"/>
        <w:keepNext w:val="0"/>
        <w:keepLines w:val="0"/>
        <w:widowControl/>
        <w:suppressLineNumbers w:val="0"/>
        <w:pBdr>
          <w:top w:val="none" w:color="auto" w:sz="0" w:space="0"/>
        </w:pBdr>
        <w:spacing w:before="0" w:beforeAutospacing="0" w:after="0" w:afterAutospacing="0" w:line="420" w:lineRule="atLeast"/>
        <w:ind w:right="0" w:firstLine="600" w:firstLineChars="2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auto"/>
          <w:sz w:val="30"/>
          <w:szCs w:val="30"/>
        </w:rPr>
        <w:t>因部门整体支出的资金安排和使用上具有不可预见性，在科学设置预算绩效指标上还需进一步加强。由于行政经费少，年初编制的预算不够精确，编制范围不太全面，预算执行情况还有待进一步加强</w:t>
      </w:r>
      <w:r>
        <w:rPr>
          <w:rFonts w:hint="eastAsia" w:asciiTheme="minorEastAsia" w:hAnsiTheme="minorEastAsia" w:eastAsiaTheme="minorEastAsia" w:cstheme="minorEastAsia"/>
          <w:color w:val="auto"/>
          <w:sz w:val="30"/>
          <w:szCs w:val="30"/>
          <w:lang w:val="en-US" w:eastAsia="zh-CN"/>
        </w:rPr>
        <w:t>,</w:t>
      </w:r>
      <w:r>
        <w:rPr>
          <w:rFonts w:hint="eastAsia" w:asciiTheme="minorEastAsia" w:hAnsiTheme="minorEastAsia" w:eastAsiaTheme="minorEastAsia" w:cstheme="minorEastAsia"/>
          <w:color w:val="000000"/>
          <w:sz w:val="30"/>
          <w:szCs w:val="30"/>
        </w:rPr>
        <w:t>相关管理制度还有待进一步完善。</w:t>
      </w:r>
    </w:p>
    <w:p>
      <w:pPr>
        <w:numPr>
          <w:ilvl w:val="0"/>
          <w:numId w:val="0"/>
        </w:numPr>
        <w:adjustRightInd w:val="0"/>
        <w:snapToGrid w:val="0"/>
        <w:spacing w:line="600" w:lineRule="exact"/>
        <w:ind w:firstLine="301" w:firstLineChars="1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八、</w:t>
      </w:r>
      <w:r>
        <w:rPr>
          <w:rFonts w:hint="eastAsia" w:asciiTheme="minorEastAsia" w:hAnsiTheme="minorEastAsia" w:eastAsiaTheme="minorEastAsia" w:cstheme="minorEastAsia"/>
          <w:b/>
          <w:bCs/>
          <w:sz w:val="30"/>
          <w:szCs w:val="30"/>
        </w:rPr>
        <w:t>改进措施和有关建议</w:t>
      </w:r>
    </w:p>
    <w:p>
      <w:pPr>
        <w:pStyle w:val="7"/>
        <w:keepNext w:val="0"/>
        <w:keepLines w:val="0"/>
        <w:widowControl/>
        <w:suppressLineNumbers w:val="0"/>
        <w:pBdr>
          <w:top w:val="none" w:color="auto" w:sz="0" w:space="0"/>
        </w:pBdr>
        <w:spacing w:before="0" w:beforeAutospacing="0" w:after="0" w:afterAutospacing="0" w:line="420" w:lineRule="atLeast"/>
        <w:ind w:left="0" w:right="0" w:firstLine="420"/>
        <w:jc w:val="both"/>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(一)改进措施</w:t>
      </w:r>
    </w:p>
    <w:p>
      <w:pPr>
        <w:pStyle w:val="7"/>
        <w:keepNext w:val="0"/>
        <w:keepLines w:val="0"/>
        <w:widowControl/>
        <w:suppressLineNumbers w:val="0"/>
        <w:pBdr>
          <w:top w:val="none" w:color="auto" w:sz="0" w:space="0"/>
        </w:pBdr>
        <w:spacing w:before="0" w:beforeAutospacing="0" w:after="0" w:afterAutospacing="0" w:line="420" w:lineRule="atLeast"/>
        <w:ind w:right="0" w:firstLine="600" w:firstLineChars="200"/>
        <w:jc w:val="both"/>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加强政策学习，提高思想认识。认真学习《预算法》等相关法规、制度，提高单位领导对全面预算管理</w:t>
      </w:r>
      <w:r>
        <w:rPr>
          <w:rFonts w:hint="eastAsia" w:asciiTheme="minorEastAsia" w:hAnsiTheme="minorEastAsia" w:eastAsiaTheme="minorEastAsia" w:cstheme="minorEastAsia"/>
          <w:color w:val="auto"/>
          <w:sz w:val="30"/>
          <w:szCs w:val="30"/>
          <w:lang w:val="en-US" w:eastAsia="zh-CN"/>
        </w:rPr>
        <w:t>及财务工作</w:t>
      </w:r>
      <w:r>
        <w:rPr>
          <w:rFonts w:hint="eastAsia" w:asciiTheme="minorEastAsia" w:hAnsiTheme="minorEastAsia" w:eastAsiaTheme="minorEastAsia" w:cstheme="minorEastAsia"/>
          <w:color w:val="auto"/>
          <w:sz w:val="30"/>
          <w:szCs w:val="30"/>
        </w:rPr>
        <w:t>的重视程度，增强财务人员的预算意识。</w:t>
      </w:r>
    </w:p>
    <w:p>
      <w:pPr>
        <w:pStyle w:val="7"/>
        <w:keepNext w:val="0"/>
        <w:keepLines w:val="0"/>
        <w:widowControl/>
        <w:suppressLineNumbers w:val="0"/>
        <w:pBdr>
          <w:top w:val="none" w:color="auto" w:sz="0" w:space="0"/>
        </w:pBdr>
        <w:spacing w:before="0" w:beforeAutospacing="0" w:after="0" w:afterAutospacing="0" w:line="420" w:lineRule="atLeast"/>
        <w:ind w:right="0" w:firstLine="600" w:firstLineChars="200"/>
        <w:jc w:val="both"/>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lang w:val="en-US" w:eastAsia="zh-CN"/>
        </w:rPr>
        <w:t>2、</w:t>
      </w:r>
      <w:r>
        <w:rPr>
          <w:rFonts w:hint="eastAsia" w:asciiTheme="minorEastAsia" w:hAnsiTheme="minorEastAsia" w:eastAsiaTheme="minorEastAsia" w:cstheme="minorEastAsia"/>
          <w:color w:val="auto"/>
          <w:sz w:val="30"/>
          <w:szCs w:val="30"/>
        </w:rPr>
        <w:t>规范账务处理，提高财务信息质量。严格按照《会计法》等规定执行财务核算，并结合实际情况，完整、准确地披露相关信息，尽可能地做到决算与预算相衔接。</w:t>
      </w:r>
    </w:p>
    <w:p>
      <w:pPr>
        <w:pStyle w:val="7"/>
        <w:keepNext w:val="0"/>
        <w:keepLines w:val="0"/>
        <w:widowControl/>
        <w:suppressLineNumbers w:val="0"/>
        <w:pBdr>
          <w:top w:val="none" w:color="auto" w:sz="0" w:space="0"/>
        </w:pBdr>
        <w:spacing w:before="0" w:beforeAutospacing="0" w:after="0" w:afterAutospacing="0" w:line="420" w:lineRule="atLeast"/>
        <w:ind w:right="0" w:firstLine="602" w:firstLineChars="200"/>
        <w:jc w:val="both"/>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(二)建议</w:t>
      </w:r>
    </w:p>
    <w:p>
      <w:pPr>
        <w:pStyle w:val="7"/>
        <w:keepNext w:val="0"/>
        <w:keepLines w:val="0"/>
        <w:widowControl/>
        <w:suppressLineNumbers w:val="0"/>
        <w:pBdr>
          <w:top w:val="none" w:color="auto" w:sz="0" w:space="0"/>
        </w:pBdr>
        <w:spacing w:before="0" w:beforeAutospacing="0" w:after="0" w:afterAutospacing="0" w:line="420" w:lineRule="atLeast"/>
        <w:ind w:right="0" w:firstLine="600" w:firstLineChars="200"/>
        <w:jc w:val="both"/>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30"/>
          <w:szCs w:val="30"/>
        </w:rPr>
        <w:t>1</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rPr>
        <w:t>希望财政部门按进度拨付各项资金，保障各项工作顺利开展。</w:t>
      </w:r>
    </w:p>
    <w:p>
      <w:pPr>
        <w:pStyle w:val="7"/>
        <w:keepNext w:val="0"/>
        <w:keepLines w:val="0"/>
        <w:widowControl/>
        <w:suppressLineNumbers w:val="0"/>
        <w:pBdr>
          <w:top w:val="none" w:color="auto" w:sz="0" w:space="0"/>
        </w:pBdr>
        <w:spacing w:before="0" w:beforeAutospacing="0" w:after="0" w:afterAutospacing="0" w:line="420" w:lineRule="atLeast"/>
        <w:ind w:right="0" w:firstLine="600" w:firstLineChars="200"/>
        <w:jc w:val="both"/>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color w:val="auto"/>
          <w:sz w:val="30"/>
          <w:szCs w:val="30"/>
          <w:lang w:val="en-US" w:eastAsia="zh-CN"/>
        </w:rPr>
        <w:t>2、</w:t>
      </w:r>
      <w:r>
        <w:rPr>
          <w:rFonts w:hint="eastAsia" w:asciiTheme="minorEastAsia" w:hAnsiTheme="minorEastAsia" w:eastAsiaTheme="minorEastAsia" w:cstheme="minorEastAsia"/>
          <w:color w:val="auto"/>
          <w:sz w:val="30"/>
          <w:szCs w:val="30"/>
        </w:rPr>
        <w:t>希望财政部门开展相关的业务工作培训，提高财务人员业务水平。</w:t>
      </w:r>
    </w:p>
    <w:p>
      <w:pPr>
        <w:pStyle w:val="7"/>
        <w:widowControl/>
        <w:spacing w:line="560" w:lineRule="atLeas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lang w:val="en-US" w:eastAsia="zh-CN"/>
        </w:rPr>
        <w:t>3、</w:t>
      </w:r>
      <w:r>
        <w:rPr>
          <w:rFonts w:hint="eastAsia" w:asciiTheme="minorEastAsia" w:hAnsiTheme="minorEastAsia" w:eastAsiaTheme="minorEastAsia" w:cstheme="minorEastAsia"/>
          <w:color w:val="000000"/>
          <w:sz w:val="30"/>
          <w:szCs w:val="30"/>
        </w:rPr>
        <w:t>加强队伍建设，抓好绩效评价管理部门的队伍建设和业务指导，培养部门的绩效管理队伍，建立绩效评价的长期机制</w:t>
      </w:r>
      <w:r>
        <w:rPr>
          <w:rFonts w:hint="eastAsia" w:asciiTheme="minorEastAsia" w:hAnsiTheme="minorEastAsia" w:eastAsiaTheme="minorEastAsia" w:cstheme="minorEastAsia"/>
          <w:sz w:val="30"/>
          <w:szCs w:val="30"/>
        </w:rPr>
        <w:t>。</w:t>
      </w:r>
    </w:p>
    <w:p>
      <w:pPr>
        <w:adjustRightInd w:val="0"/>
        <w:snapToGrid w:val="0"/>
        <w:spacing w:line="600" w:lineRule="exact"/>
        <w:rPr>
          <w:rFonts w:hint="eastAsia" w:asciiTheme="minorEastAsia" w:hAnsiTheme="minorEastAsia" w:eastAsiaTheme="minorEastAsia" w:cstheme="minorEastAsia"/>
          <w:sz w:val="30"/>
          <w:szCs w:val="30"/>
        </w:rPr>
      </w:pPr>
    </w:p>
    <w:p>
      <w:pPr>
        <w:adjustRightInd w:val="0"/>
        <w:snapToGrid w:val="0"/>
        <w:spacing w:line="600" w:lineRule="exact"/>
        <w:ind w:firstLine="600" w:firstLineChars="200"/>
        <w:rPr>
          <w:rFonts w:hint="eastAsia" w:asciiTheme="minorEastAsia" w:hAnsiTheme="minorEastAsia" w:eastAsiaTheme="minorEastAsia" w:cstheme="minorEastAsia"/>
          <w:sz w:val="30"/>
          <w:szCs w:val="30"/>
        </w:rPr>
      </w:pPr>
    </w:p>
    <w:p>
      <w:pPr>
        <w:adjustRightInd w:val="0"/>
        <w:snapToGrid w:val="0"/>
        <w:spacing w:line="600" w:lineRule="exact"/>
        <w:ind w:firstLine="600" w:firstLineChars="200"/>
        <w:rPr>
          <w:rFonts w:hint="eastAsia" w:asciiTheme="minorEastAsia" w:hAnsiTheme="minorEastAsia" w:eastAsiaTheme="minorEastAsia" w:cstheme="minorEastAsia"/>
          <w:sz w:val="30"/>
          <w:szCs w:val="30"/>
        </w:rPr>
      </w:pPr>
    </w:p>
    <w:p>
      <w:pPr>
        <w:adjustRightInd w:val="0"/>
        <w:snapToGrid w:val="0"/>
        <w:spacing w:line="600" w:lineRule="exact"/>
        <w:ind w:firstLine="600" w:firstLineChars="200"/>
        <w:rPr>
          <w:rFonts w:hint="eastAsia" w:asciiTheme="minorEastAsia" w:hAnsiTheme="minorEastAsia" w:eastAsiaTheme="minorEastAsia" w:cstheme="minorEastAsia"/>
          <w:sz w:val="30"/>
          <w:szCs w:val="30"/>
        </w:rPr>
      </w:pPr>
    </w:p>
    <w:p>
      <w:pPr>
        <w:adjustRightInd w:val="0"/>
        <w:snapToGrid w:val="0"/>
        <w:spacing w:line="600" w:lineRule="exact"/>
        <w:ind w:right="160" w:firstLine="5700" w:firstLineChars="1900"/>
        <w:jc w:val="both"/>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道县商务局（盖章）</w:t>
      </w:r>
    </w:p>
    <w:p>
      <w:pPr>
        <w:wordWrap w:val="0"/>
        <w:adjustRightInd w:val="0"/>
        <w:snapToGrid w:val="0"/>
        <w:spacing w:line="600" w:lineRule="exact"/>
        <w:ind w:firstLine="600" w:firstLineChars="200"/>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w:t>
      </w:r>
      <w:r>
        <w:rPr>
          <w:rFonts w:hint="eastAsia" w:asciiTheme="minorEastAsia" w:hAnsiTheme="minorEastAsia" w:eastAsiaTheme="minorEastAsia" w:cstheme="minorEastAsia"/>
          <w:sz w:val="30"/>
          <w:szCs w:val="30"/>
          <w:lang w:val="en-US" w:eastAsia="zh-CN"/>
        </w:rPr>
        <w:t>21</w:t>
      </w:r>
      <w:r>
        <w:rPr>
          <w:rFonts w:hint="eastAsia" w:asciiTheme="minorEastAsia" w:hAnsiTheme="minorEastAsia" w:eastAsiaTheme="minorEastAsia" w:cstheme="minorEastAsia"/>
          <w:sz w:val="30"/>
          <w:szCs w:val="30"/>
        </w:rPr>
        <w:t xml:space="preserve">年 </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 xml:space="preserve">月  </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日</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D0C8B4"/>
    <w:multiLevelType w:val="singleLevel"/>
    <w:tmpl w:val="D1D0C8B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23F5"/>
    <w:rsid w:val="00037B95"/>
    <w:rsid w:val="00097B68"/>
    <w:rsid w:val="000C03E4"/>
    <w:rsid w:val="000C1F5C"/>
    <w:rsid w:val="00151FB2"/>
    <w:rsid w:val="0017128D"/>
    <w:rsid w:val="001C1F26"/>
    <w:rsid w:val="00227EA6"/>
    <w:rsid w:val="00273308"/>
    <w:rsid w:val="002A087C"/>
    <w:rsid w:val="002B28B1"/>
    <w:rsid w:val="003A5BE6"/>
    <w:rsid w:val="0047369A"/>
    <w:rsid w:val="00491393"/>
    <w:rsid w:val="004A139B"/>
    <w:rsid w:val="005A30F2"/>
    <w:rsid w:val="005B2827"/>
    <w:rsid w:val="006117C5"/>
    <w:rsid w:val="0061728F"/>
    <w:rsid w:val="0068746E"/>
    <w:rsid w:val="006943D8"/>
    <w:rsid w:val="006C3740"/>
    <w:rsid w:val="0073431B"/>
    <w:rsid w:val="00762D52"/>
    <w:rsid w:val="00783181"/>
    <w:rsid w:val="007F7C73"/>
    <w:rsid w:val="00836368"/>
    <w:rsid w:val="00877BA1"/>
    <w:rsid w:val="008871AC"/>
    <w:rsid w:val="009A0312"/>
    <w:rsid w:val="009E681D"/>
    <w:rsid w:val="00A16DB7"/>
    <w:rsid w:val="00A76448"/>
    <w:rsid w:val="00AF4D9F"/>
    <w:rsid w:val="00B30C5E"/>
    <w:rsid w:val="00B74A87"/>
    <w:rsid w:val="00C25252"/>
    <w:rsid w:val="00C82D6E"/>
    <w:rsid w:val="00CE0BD6"/>
    <w:rsid w:val="00D116AF"/>
    <w:rsid w:val="00D1790A"/>
    <w:rsid w:val="00D213E3"/>
    <w:rsid w:val="00D90AB0"/>
    <w:rsid w:val="00DF468F"/>
    <w:rsid w:val="00E023F5"/>
    <w:rsid w:val="00E153E9"/>
    <w:rsid w:val="00E641CA"/>
    <w:rsid w:val="00E96CA1"/>
    <w:rsid w:val="00EA1F7D"/>
    <w:rsid w:val="00EC288F"/>
    <w:rsid w:val="00F16E04"/>
    <w:rsid w:val="00F94903"/>
    <w:rsid w:val="00FC7921"/>
    <w:rsid w:val="02FB6E00"/>
    <w:rsid w:val="044B22FA"/>
    <w:rsid w:val="09A55647"/>
    <w:rsid w:val="0B091929"/>
    <w:rsid w:val="0B310DC5"/>
    <w:rsid w:val="0C5F2476"/>
    <w:rsid w:val="0DEB06BF"/>
    <w:rsid w:val="0EDB427A"/>
    <w:rsid w:val="0F1E3D49"/>
    <w:rsid w:val="117E2D7F"/>
    <w:rsid w:val="121F02BE"/>
    <w:rsid w:val="16917CB6"/>
    <w:rsid w:val="16C80208"/>
    <w:rsid w:val="173C1D42"/>
    <w:rsid w:val="17A614D0"/>
    <w:rsid w:val="1840123B"/>
    <w:rsid w:val="1A4C4680"/>
    <w:rsid w:val="1D7C766E"/>
    <w:rsid w:val="207E68B8"/>
    <w:rsid w:val="20EF3236"/>
    <w:rsid w:val="2264542C"/>
    <w:rsid w:val="2268605D"/>
    <w:rsid w:val="24112237"/>
    <w:rsid w:val="255E7653"/>
    <w:rsid w:val="26203D0F"/>
    <w:rsid w:val="26DF2B5F"/>
    <w:rsid w:val="290B5DDF"/>
    <w:rsid w:val="29746277"/>
    <w:rsid w:val="29FD041C"/>
    <w:rsid w:val="2BB50BA9"/>
    <w:rsid w:val="2D26415D"/>
    <w:rsid w:val="2D5D2C7B"/>
    <w:rsid w:val="314F2F9F"/>
    <w:rsid w:val="31943317"/>
    <w:rsid w:val="32793586"/>
    <w:rsid w:val="32793645"/>
    <w:rsid w:val="37271174"/>
    <w:rsid w:val="37A43FEC"/>
    <w:rsid w:val="38EE6364"/>
    <w:rsid w:val="3CD3022C"/>
    <w:rsid w:val="3E2C12D4"/>
    <w:rsid w:val="3E613538"/>
    <w:rsid w:val="3EC37839"/>
    <w:rsid w:val="4050111F"/>
    <w:rsid w:val="414F0708"/>
    <w:rsid w:val="42B9209C"/>
    <w:rsid w:val="4955159C"/>
    <w:rsid w:val="4A4B4ADD"/>
    <w:rsid w:val="4B636722"/>
    <w:rsid w:val="4BE66333"/>
    <w:rsid w:val="4D371E9C"/>
    <w:rsid w:val="4DEA5352"/>
    <w:rsid w:val="4E155B7D"/>
    <w:rsid w:val="546E1553"/>
    <w:rsid w:val="55DA155C"/>
    <w:rsid w:val="598D1F18"/>
    <w:rsid w:val="5A1428A0"/>
    <w:rsid w:val="5CEE00C8"/>
    <w:rsid w:val="60565B8D"/>
    <w:rsid w:val="63334592"/>
    <w:rsid w:val="63565D67"/>
    <w:rsid w:val="638D7AE4"/>
    <w:rsid w:val="63DA00B2"/>
    <w:rsid w:val="64A6081B"/>
    <w:rsid w:val="64B23F84"/>
    <w:rsid w:val="65F60B15"/>
    <w:rsid w:val="671B3715"/>
    <w:rsid w:val="6962137F"/>
    <w:rsid w:val="6986611A"/>
    <w:rsid w:val="69C2355F"/>
    <w:rsid w:val="69DF2DD3"/>
    <w:rsid w:val="6B483E20"/>
    <w:rsid w:val="6BB94A0E"/>
    <w:rsid w:val="6C395353"/>
    <w:rsid w:val="6E2042B7"/>
    <w:rsid w:val="72405DA6"/>
    <w:rsid w:val="735C2A2A"/>
    <w:rsid w:val="73C05E82"/>
    <w:rsid w:val="74315230"/>
    <w:rsid w:val="74590990"/>
    <w:rsid w:val="759641FE"/>
    <w:rsid w:val="79682C0E"/>
    <w:rsid w:val="7A4629B7"/>
    <w:rsid w:val="7AF2193F"/>
    <w:rsid w:val="7BB44903"/>
    <w:rsid w:val="7BB7078D"/>
    <w:rsid w:val="7BBA16EB"/>
    <w:rsid w:val="7D510DB4"/>
    <w:rsid w:val="7D9C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widowControl w:val="0"/>
      <w:ind w:firstLine="420"/>
      <w:jc w:val="both"/>
    </w:pPr>
    <w:rPr>
      <w:rFonts w:ascii="Times New Roman" w:hAnsi="Times New Roman" w:eastAsia="宋体" w:cs="黑体"/>
      <w:kern w:val="2"/>
      <w:sz w:val="21"/>
      <w:szCs w:val="24"/>
      <w:lang w:val="en-US" w:eastAsia="zh-CN" w:bidi="ar-SA"/>
    </w:rPr>
  </w:style>
  <w:style w:type="paragraph" w:styleId="3">
    <w:name w:val="Body Text"/>
    <w:basedOn w:val="1"/>
    <w:unhideWhenUsed/>
    <w:qFormat/>
    <w:uiPriority w:val="99"/>
    <w:pPr>
      <w:spacing w:after="120" w:afterLines="0"/>
    </w:pPr>
    <w:rPr>
      <w:szCs w:val="22"/>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bCs/>
    </w:rPr>
  </w:style>
  <w:style w:type="character" w:styleId="11">
    <w:name w:val="FollowedHyperlink"/>
    <w:basedOn w:val="9"/>
    <w:qFormat/>
    <w:uiPriority w:val="0"/>
    <w:rPr>
      <w:color w:val="800080" w:themeColor="followedHyperlink"/>
      <w:u w:val="single"/>
    </w:rPr>
  </w:style>
  <w:style w:type="character" w:styleId="12">
    <w:name w:val="Hyperlink"/>
    <w:basedOn w:val="9"/>
    <w:qFormat/>
    <w:uiPriority w:val="0"/>
    <w:rPr>
      <w:color w:val="0000FF" w:themeColor="hyperlink"/>
      <w:u w:val="single"/>
    </w:rPr>
  </w:style>
  <w:style w:type="paragraph" w:customStyle="1" w:styleId="13">
    <w:name w:val="BodyText"/>
    <w:basedOn w:val="1"/>
    <w:qFormat/>
    <w:uiPriority w:val="0"/>
    <w:pPr>
      <w:spacing w:after="120" w:line="240" w:lineRule="auto"/>
      <w:jc w:val="both"/>
      <w:textAlignment w:val="baseline"/>
    </w:pPr>
  </w:style>
  <w:style w:type="character" w:customStyle="1" w:styleId="14">
    <w:name w:val="页眉 Char"/>
    <w:basedOn w:val="9"/>
    <w:link w:val="6"/>
    <w:qFormat/>
    <w:uiPriority w:val="0"/>
    <w:rPr>
      <w:kern w:val="2"/>
      <w:sz w:val="18"/>
      <w:szCs w:val="18"/>
    </w:rPr>
  </w:style>
  <w:style w:type="character" w:customStyle="1" w:styleId="15">
    <w:name w:val="页脚 Char"/>
    <w:basedOn w:val="9"/>
    <w:link w:val="5"/>
    <w:qFormat/>
    <w:uiPriority w:val="0"/>
    <w:rPr>
      <w:kern w:val="2"/>
      <w:sz w:val="18"/>
      <w:szCs w:val="18"/>
    </w:rPr>
  </w:style>
  <w:style w:type="character" w:customStyle="1" w:styleId="16">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3178</Words>
  <Characters>382</Characters>
  <Lines>3</Lines>
  <Paragraphs>7</Paragraphs>
  <TotalTime>1</TotalTime>
  <ScaleCrop>false</ScaleCrop>
  <LinksUpToDate>false</LinksUpToDate>
  <CharactersWithSpaces>3553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2015-08-13T01:19:00Z</dcterms:created>
  <dc:creator>Lenovo User</dc:creator>
  <cp:lastModifiedBy>灵芝草</cp:lastModifiedBy>
  <cp:lastPrinted>2021-06-22T07:14:00Z</cp:lastPrinted>
  <dcterms:modified xsi:type="dcterms:W3CDTF">2021-06-23T01:17:10Z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FDD8D15833B74FD9A619B2496EB2FCBE</vt:lpwstr>
  </property>
</Properties>
</file>