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883" w:firstLineChars="200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2020年度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蚣坝镇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人民政府部门整体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支出绩效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评价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报告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asciiTheme="minorEastAsia" w:hAnsiTheme="minorEastAsia" w:eastAsiaTheme="minorEastAsia"/>
          <w:b/>
          <w:bCs/>
          <w:sz w:val="32"/>
          <w:szCs w:val="32"/>
        </w:rPr>
        <w:t>一、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部门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概况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asciiTheme="minorEastAsia" w:hAnsiTheme="minorEastAsia" w:eastAsiaTheme="minorEastAsia"/>
          <w:b/>
          <w:bCs/>
          <w:sz w:val="32"/>
          <w:szCs w:val="32"/>
        </w:rPr>
        <w:t>（一）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部门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基本情况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bookmarkStart w:id="0" w:name="_Hlk73825013"/>
      <w:r>
        <w:rPr>
          <w:rFonts w:hint="eastAsia" w:ascii="宋体" w:hAnsi="宋体"/>
          <w:b/>
          <w:bCs/>
          <w:kern w:val="0"/>
          <w:sz w:val="32"/>
          <w:szCs w:val="32"/>
        </w:rPr>
        <w:t>（1）</w:t>
      </w:r>
      <w:r>
        <w:rPr>
          <w:rFonts w:hint="eastAsia" w:ascii="宋体" w:hAnsi="宋体"/>
          <w:sz w:val="32"/>
          <w:szCs w:val="32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（2）</w:t>
      </w:r>
      <w:r>
        <w:rPr>
          <w:rFonts w:hint="eastAsia" w:ascii="宋体" w:hAnsi="宋体"/>
          <w:sz w:val="32"/>
          <w:szCs w:val="32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（3）</w:t>
      </w:r>
      <w:r>
        <w:rPr>
          <w:rFonts w:hint="eastAsia" w:ascii="宋体" w:hAnsi="宋体"/>
          <w:sz w:val="32"/>
          <w:szCs w:val="32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（4）</w:t>
      </w:r>
      <w:r>
        <w:rPr>
          <w:rFonts w:hint="eastAsia" w:ascii="宋体" w:hAnsi="宋体"/>
          <w:sz w:val="32"/>
          <w:szCs w:val="32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（5）</w:t>
      </w:r>
      <w:r>
        <w:rPr>
          <w:rFonts w:hint="eastAsia" w:ascii="宋体" w:hAnsi="宋体"/>
          <w:sz w:val="32"/>
          <w:szCs w:val="32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（6）</w:t>
      </w:r>
      <w:r>
        <w:rPr>
          <w:rFonts w:hint="eastAsia" w:ascii="宋体" w:hAnsi="宋体"/>
          <w:sz w:val="32"/>
          <w:szCs w:val="32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（7）</w:t>
      </w:r>
      <w:r>
        <w:rPr>
          <w:rFonts w:hint="eastAsia" w:ascii="宋体" w:hAnsi="宋体"/>
          <w:sz w:val="32"/>
          <w:szCs w:val="32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（8）</w:t>
      </w:r>
      <w:r>
        <w:rPr>
          <w:rFonts w:hint="eastAsia" w:ascii="宋体" w:hAnsi="宋体"/>
          <w:sz w:val="32"/>
          <w:szCs w:val="32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（9）</w:t>
      </w:r>
      <w:r>
        <w:rPr>
          <w:rFonts w:hint="eastAsia" w:ascii="宋体" w:hAnsi="宋体"/>
          <w:sz w:val="32"/>
          <w:szCs w:val="32"/>
        </w:rPr>
        <w:t>承办上级人民政府交办的其他事项。</w:t>
      </w:r>
    </w:p>
    <w:p>
      <w:pPr>
        <w:widowControl/>
        <w:spacing w:line="600" w:lineRule="exact"/>
        <w:ind w:firstLine="643" w:firstLineChars="200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(二)、机构设置及决算单位构成</w:t>
      </w:r>
    </w:p>
    <w:p>
      <w:pPr>
        <w:widowControl/>
        <w:spacing w:line="600" w:lineRule="exact"/>
        <w:ind w:firstLine="643" w:firstLineChars="200"/>
        <w:rPr>
          <w:rFonts w:ascii="宋体" w:hAnsi="宋体"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（1）内设机构设置。</w:t>
      </w:r>
      <w:r>
        <w:rPr>
          <w:rFonts w:hint="eastAsia" w:ascii="宋体" w:hAnsi="宋体"/>
          <w:sz w:val="32"/>
          <w:szCs w:val="32"/>
        </w:rPr>
        <w:t>道县</w:t>
      </w:r>
      <w:r>
        <w:rPr>
          <w:rFonts w:hint="eastAsia" w:ascii="宋体" w:hAnsi="宋体"/>
          <w:sz w:val="32"/>
          <w:szCs w:val="32"/>
          <w:lang w:eastAsia="zh-CN"/>
        </w:rPr>
        <w:t>蚣坝镇</w:t>
      </w:r>
      <w:r>
        <w:rPr>
          <w:rFonts w:hint="eastAsia" w:ascii="宋体" w:hAnsi="宋体"/>
          <w:sz w:val="32"/>
          <w:szCs w:val="32"/>
        </w:rPr>
        <w:t>人民政府单位</w:t>
      </w:r>
      <w:r>
        <w:rPr>
          <w:rFonts w:hint="eastAsia" w:ascii="宋体" w:hAnsi="宋体"/>
          <w:bCs/>
          <w:kern w:val="0"/>
          <w:sz w:val="32"/>
          <w:szCs w:val="32"/>
        </w:rPr>
        <w:t>内设机构包括：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bookmarkEnd w:id="0"/>
    <w:p>
      <w:pPr>
        <w:widowControl/>
        <w:spacing w:line="600" w:lineRule="exact"/>
        <w:ind w:firstLine="643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（2）决算单位构成。</w:t>
      </w:r>
      <w:r>
        <w:rPr>
          <w:rFonts w:hint="eastAsia" w:ascii="宋体" w:hAnsi="宋体"/>
          <w:sz w:val="32"/>
          <w:szCs w:val="32"/>
        </w:rPr>
        <w:t>道县</w:t>
      </w:r>
      <w:r>
        <w:rPr>
          <w:rFonts w:hint="eastAsia" w:ascii="宋体" w:hAnsi="宋体"/>
          <w:sz w:val="32"/>
          <w:szCs w:val="32"/>
          <w:lang w:eastAsia="zh-CN"/>
        </w:rPr>
        <w:t>蚣坝镇</w:t>
      </w:r>
      <w:r>
        <w:rPr>
          <w:rFonts w:hint="eastAsia" w:ascii="宋体" w:hAnsi="宋体"/>
          <w:sz w:val="32"/>
          <w:szCs w:val="32"/>
        </w:rPr>
        <w:t>人民政府单位</w:t>
      </w:r>
      <w:r>
        <w:rPr>
          <w:rFonts w:hint="eastAsia" w:ascii="宋体" w:hAnsi="宋体"/>
          <w:bCs/>
          <w:kern w:val="0"/>
          <w:sz w:val="32"/>
          <w:szCs w:val="32"/>
        </w:rPr>
        <w:t>20</w:t>
      </w:r>
      <w:r>
        <w:rPr>
          <w:rFonts w:ascii="宋体" w:hAnsi="宋体"/>
          <w:bCs/>
          <w:kern w:val="0"/>
          <w:sz w:val="32"/>
          <w:szCs w:val="32"/>
        </w:rPr>
        <w:t>20</w:t>
      </w:r>
      <w:r>
        <w:rPr>
          <w:rFonts w:hint="eastAsia" w:ascii="宋体" w:hAnsi="宋体"/>
          <w:bCs/>
          <w:kern w:val="0"/>
          <w:sz w:val="32"/>
          <w:szCs w:val="32"/>
        </w:rPr>
        <w:t>年部门决算汇总公开单位构成包括：道县</w:t>
      </w:r>
      <w:r>
        <w:rPr>
          <w:rFonts w:hint="eastAsia" w:ascii="宋体" w:hAnsi="宋体"/>
          <w:bCs/>
          <w:kern w:val="0"/>
          <w:sz w:val="32"/>
          <w:szCs w:val="32"/>
          <w:lang w:eastAsia="zh-CN"/>
        </w:rPr>
        <w:t>蚣坝镇</w:t>
      </w:r>
      <w:r>
        <w:rPr>
          <w:rFonts w:hint="eastAsia" w:ascii="宋体" w:hAnsi="宋体"/>
          <w:bCs/>
          <w:kern w:val="0"/>
          <w:sz w:val="32"/>
          <w:szCs w:val="32"/>
        </w:rPr>
        <w:t>人民政府单位本级。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二、部门整体收支情况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2020年一般公共预算拨款支出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1283.23</w:t>
      </w:r>
      <w:r>
        <w:rPr>
          <w:rFonts w:hint="eastAsia" w:asciiTheme="minorEastAsia" w:hAnsiTheme="minorEastAsia" w:eastAsiaTheme="minorEastAsia"/>
          <w:sz w:val="32"/>
          <w:szCs w:val="32"/>
        </w:rPr>
        <w:t>万元，具体安排情况如下：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1、工资福利支出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485.38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万元，其中基本工资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204.16</w:t>
      </w:r>
      <w:r>
        <w:rPr>
          <w:rFonts w:hint="eastAsia" w:asciiTheme="minorEastAsia" w:hAnsiTheme="minorEastAsia" w:eastAsiaTheme="minorEastAsia"/>
          <w:sz w:val="32"/>
          <w:szCs w:val="32"/>
        </w:rPr>
        <w:t>万，津贴补贴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115.56</w:t>
      </w:r>
      <w:r>
        <w:rPr>
          <w:rFonts w:hint="eastAsia" w:asciiTheme="minorEastAsia" w:hAnsiTheme="minorEastAsia" w:eastAsiaTheme="minorEastAsia"/>
          <w:sz w:val="32"/>
          <w:szCs w:val="32"/>
        </w:rPr>
        <w:t>万，奖金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9.69</w:t>
      </w:r>
      <w:r>
        <w:rPr>
          <w:rFonts w:hint="eastAsia" w:asciiTheme="minorEastAsia" w:hAnsiTheme="minorEastAsia" w:eastAsiaTheme="minorEastAsia"/>
          <w:sz w:val="32"/>
          <w:szCs w:val="32"/>
        </w:rPr>
        <w:t>万，绩效工资44万，养老保险缴费5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6.05</w:t>
      </w:r>
      <w:r>
        <w:rPr>
          <w:rFonts w:hint="eastAsia" w:asciiTheme="minorEastAsia" w:hAnsiTheme="minorEastAsia" w:eastAsiaTheme="minorEastAsia"/>
          <w:sz w:val="32"/>
          <w:szCs w:val="32"/>
        </w:rPr>
        <w:t>万，医疗保险缴费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28.03</w:t>
      </w:r>
      <w:r>
        <w:rPr>
          <w:rFonts w:hint="eastAsia" w:asciiTheme="minorEastAsia" w:hAnsiTheme="minorEastAsia" w:eastAsiaTheme="minorEastAsia"/>
          <w:sz w:val="32"/>
          <w:szCs w:val="32"/>
        </w:rPr>
        <w:t>万，其他工资福利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27.89</w:t>
      </w:r>
      <w:r>
        <w:rPr>
          <w:rFonts w:hint="eastAsia" w:asciiTheme="minorEastAsia" w:hAnsiTheme="minorEastAsia" w:eastAsiaTheme="minorEastAsia"/>
          <w:sz w:val="32"/>
          <w:szCs w:val="32"/>
        </w:rPr>
        <w:t>万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2、机关运行经费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173.7</w:t>
      </w:r>
      <w:r>
        <w:rPr>
          <w:rFonts w:hint="eastAsia" w:asciiTheme="minorEastAsia" w:hAnsiTheme="minorEastAsia" w:eastAsiaTheme="minorEastAsia"/>
          <w:sz w:val="32"/>
          <w:szCs w:val="32"/>
        </w:rPr>
        <w:t>万，其中办公费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23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万元，印刷费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万元，水费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万元，电费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5.96</w:t>
      </w:r>
      <w:r>
        <w:rPr>
          <w:rFonts w:hint="eastAsia" w:asciiTheme="minorEastAsia" w:hAnsiTheme="minorEastAsia" w:eastAsiaTheme="minorEastAsia"/>
          <w:sz w:val="32"/>
          <w:szCs w:val="32"/>
        </w:rPr>
        <w:t>万元，邮电费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万元，差旅费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16</w:t>
      </w:r>
      <w:r>
        <w:rPr>
          <w:rFonts w:hint="eastAsia" w:asciiTheme="minorEastAsia" w:hAnsiTheme="minorEastAsia" w:eastAsiaTheme="minorEastAsia"/>
          <w:sz w:val="32"/>
          <w:szCs w:val="32"/>
        </w:rPr>
        <w:t>万元，维修费2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万元，会议费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万元，培训费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万元，公务接待费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3万元，劳务费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</w:rPr>
        <w:t>万元，工会经费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万元，福利费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13</w:t>
      </w:r>
      <w:r>
        <w:rPr>
          <w:rFonts w:hint="eastAsia" w:asciiTheme="minorEastAsia" w:hAnsiTheme="minorEastAsia" w:eastAsiaTheme="minorEastAsia"/>
          <w:sz w:val="32"/>
          <w:szCs w:val="32"/>
        </w:rPr>
        <w:t>万元，公务用车运行维护费4.5万元，其他交通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费用</w:t>
      </w: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24.24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其他商品和服务支出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三公经费使用情况：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2020年度本单位“三公”经费总额为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lang w:eastAsia="zh-CN"/>
        </w:rPr>
        <w:t>1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7.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lang w:eastAsia="zh-CN"/>
        </w:rPr>
        <w:t>5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万元，其中公务用车运行及维护费用4.5万元，公务接待费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lang w:eastAsia="zh-CN"/>
        </w:rPr>
        <w:t>1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3万元。与上年持平。</w:t>
      </w:r>
      <w:r>
        <w:rPr>
          <w:rFonts w:hint="eastAsia" w:asciiTheme="minorEastAsia" w:hAnsiTheme="minorEastAsia" w:eastAsiaTheme="minorEastAsia"/>
          <w:sz w:val="32"/>
          <w:szCs w:val="32"/>
        </w:rPr>
        <w:t>2020年公务用车购置数0台，车辆保有量1台，国内公务接待136批次，接待人数969人。</w:t>
      </w:r>
    </w:p>
    <w:p>
      <w:pPr>
        <w:widowControl/>
        <w:spacing w:line="600" w:lineRule="atLeas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</w:t>
      </w:r>
      <w:r>
        <w:rPr>
          <w:rFonts w:asciiTheme="minorEastAsia" w:hAnsiTheme="minorEastAsia" w:eastAsiaTheme="minorEastAsia"/>
          <w:b/>
          <w:sz w:val="32"/>
          <w:szCs w:val="32"/>
        </w:rPr>
        <w:t>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部门整体支出管理情况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领导高度重视，制度执行比较到位，资金使用效益进一步提高。2020年度加强了财务管理，落实厉行节约的各项规定，“三公”经费实现了有效压缩。</w:t>
      </w:r>
    </w:p>
    <w:p>
      <w:pPr>
        <w:widowControl/>
        <w:spacing w:line="600" w:lineRule="atLeas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四</w:t>
      </w:r>
      <w:r>
        <w:rPr>
          <w:rFonts w:asciiTheme="minorEastAsia" w:hAnsiTheme="minorEastAsia" w:eastAsiaTheme="minorEastAsia"/>
          <w:b/>
          <w:sz w:val="32"/>
          <w:szCs w:val="32"/>
        </w:rPr>
        <w:t>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部门整体支出</w:t>
      </w:r>
      <w:r>
        <w:rPr>
          <w:rFonts w:asciiTheme="minorEastAsia" w:hAnsiTheme="minorEastAsia" w:eastAsiaTheme="minorEastAsia"/>
          <w:b/>
          <w:sz w:val="32"/>
          <w:szCs w:val="32"/>
        </w:rPr>
        <w:t>绩效情况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打好防范化解重大风险攻坚战。一是防范化解金融债务风险，规范政府开支，一年来，在不增加政府债务的同时，逐步化解往年债务。二是严密防控非法集资、民间融资等领域风险，营造良好的金融生态。三是全力防范社会稳定风险。始终坚持严打方针不动摇，持续开展集中打击刑事犯罪斗争，强力推进扫黑除恶专项斗争，扎实开展禁毒人民战争，深入推进“平安创建”和信访法治化建设，确保社会大局和谐稳定、人民安居乐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2.凝心聚力，打赢脱贫攻坚战。一是扎实开展问题清零和“三回头”工作。成功完成最后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45</w:t>
      </w:r>
      <w:r>
        <w:rPr>
          <w:rFonts w:hint="eastAsia" w:asciiTheme="minorEastAsia" w:hAnsiTheme="minorEastAsia" w:eastAsiaTheme="minorEastAsia"/>
          <w:sz w:val="32"/>
          <w:szCs w:val="32"/>
        </w:rPr>
        <w:t>户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32人的脱贫退出；二是开展扶贫政策大宣传、大落实、大帮扶。将产业、教育、健康、住房、就业等各个方面的扶贫政策宣传到每一个贫困人口，因户制宜将扶贫政策落实到户到人，确保政策执行不漏人、不走样。全乡共完成贫困户危房改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sz w:val="32"/>
          <w:szCs w:val="32"/>
        </w:rPr>
        <w:t>户，住房保障问题基本解决。培训贫困劳动力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60</w:t>
      </w:r>
      <w:r>
        <w:rPr>
          <w:rFonts w:hint="eastAsia" w:asciiTheme="minorEastAsia" w:hAnsiTheme="minorEastAsia" w:eastAsiaTheme="minorEastAsia"/>
          <w:sz w:val="32"/>
          <w:szCs w:val="32"/>
        </w:rPr>
        <w:t>人，新增贫困劳动力就业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</w:t>
      </w:r>
      <w:r>
        <w:rPr>
          <w:rFonts w:hint="eastAsia" w:asciiTheme="minorEastAsia" w:hAnsiTheme="minorEastAsia" w:eastAsiaTheme="minorEastAsia"/>
          <w:sz w:val="32"/>
          <w:szCs w:val="32"/>
        </w:rPr>
        <w:t>人，发放贫困劳动力外出就业交通补助40人12400元、贫困劳动力一次性创业求职补助231人69300元；三是产业扶贫成效突显。发展村烤烟种植、村优质水稻集中育秧等，各村集体经济大幅提升。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污染防治加力，打赢“蓝天、碧水、净土”保卫战。一是切实加强生态文明建设的领导。高度重视污染防治工作，党委书记亲自抓、亲自督促调度、亲自推进，带领乡村两级干部，切实守护好青山绿水，加大森林违法行为的打击力度，全年没有出现乱砍乱伐、乱占林地现象，没有发生森林火灾。成功创建省级生态文明示范乡。二是加强环境保护工作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镇</w:t>
      </w:r>
      <w:r>
        <w:rPr>
          <w:rFonts w:hint="eastAsia" w:asciiTheme="minorEastAsia" w:hAnsiTheme="minorEastAsia" w:eastAsiaTheme="minorEastAsia"/>
          <w:sz w:val="32"/>
          <w:szCs w:val="32"/>
        </w:rPr>
        <w:t>域内没有出现大的污染源，2个水厂的水源地保护良好，积极配合县里做好小水电环保等问题的整改。控制农村面源污染，引导农民合理使用农药化肥，完成规模养殖场粪污资源化利用31个。 三是扎实推进河长制工作，各级河长共巡河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780</w:t>
      </w:r>
      <w:r>
        <w:rPr>
          <w:rFonts w:hint="eastAsia" w:asciiTheme="minorEastAsia" w:hAnsiTheme="minorEastAsia" w:eastAsiaTheme="minorEastAsia"/>
          <w:sz w:val="32"/>
          <w:szCs w:val="32"/>
        </w:rPr>
        <w:t>人次，发现问题87个，已全部整改到位。河道没有受到污染，严厉打击涉河涉水违法行为，没有发生违法采砂取石现象。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善统筹，扎实推进“八城同创”工作。切实强化对“八城同创”工作的组织领导，层层压实责任，加强督查，加大投入，创建氛围逐渐浓厚，创建阵地日趋完善，创建活动深入开展。扎实开展十星文明户、道德模范、文明家庭评选活动，极大地发动广大群众参与八城联创的积极性和主动性。创文创卫工作水平进一步提升，在第三季度考核中取得乡镇第一名的成绩，创生、创禁毒城市工作稳居前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.保稳定，扎实做好综治信访维稳工作。深入开展平安创建活动，扎实推进信访维稳集中攻坚年活动，认真开展网上信访工作，抓实信访积案的化解，全年共计处理、回复省委巡视交办件3件、县级领导接访交办件7件。全面落实综合治理各项措施，不断健全各项制度，深入开展矛盾纠纷的排查化解，建立健全社会治安联防机制，深入开展扫黑除恶工作。2020年无群体性事件发生，赴省进京非访实现零登记零挂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6.保平安，扎实做好安全生产工作。一是切实压实党政领导一岗双责责任，认真落实党政领导带队检查制度。全年带队检查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321</w:t>
      </w:r>
      <w:r>
        <w:rPr>
          <w:rFonts w:hint="eastAsia" w:asciiTheme="minorEastAsia" w:hAnsiTheme="minorEastAsia" w:eastAsiaTheme="minorEastAsia"/>
          <w:sz w:val="32"/>
          <w:szCs w:val="32"/>
        </w:rPr>
        <w:t>次，排查整改隐患37处。二是深入开展道路交通顽瘴痼疾整治，取缔和整治好了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蚣坝</w:t>
      </w:r>
      <w:r>
        <w:rPr>
          <w:rFonts w:hint="eastAsia" w:asciiTheme="minorEastAsia" w:hAnsiTheme="minorEastAsia" w:eastAsiaTheme="minorEastAsia"/>
          <w:sz w:val="32"/>
          <w:szCs w:val="32"/>
        </w:rPr>
        <w:t>两处市场。加大农用车载客的打击力度和密度，有效杜绝安全事故的发生。三是抓实抓牢“小火亡人”预防工作，早发动早部署，确保宣传全覆盖、不漏户不漏人，确保老弱幼痴呆残人员排查管控到位，确保不发生“小火亡人”事故。四是深入开展创建工作，举全乡之力，成功创建省级平安农机示范乡和市级安全校园。五是经常性开展地毯式排查安全隐患，对存在隐患的单位，限期整改到位不留后患。从源头上做好校车、非煤矿山、烟花爆竹、在建工程等行业的安全防控，全乡安全生产工作基础得到进一步夯实，水平得到进一步提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7.抓民生，不断完善基础设施。一是交通建设有新突破，近年完成30余公里的通自然村水泥路硬化建设。用电保障能力增强，完成6个村农网改造升级。大力推进安全饮水工程，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蚣坝居委会</w:t>
      </w:r>
      <w:r>
        <w:rPr>
          <w:rFonts w:hint="eastAsia" w:asciiTheme="minorEastAsia" w:hAnsiTheme="minorEastAsia" w:eastAsiaTheme="minorEastAsia"/>
          <w:sz w:val="32"/>
          <w:szCs w:val="32"/>
        </w:rPr>
        <w:t>饮水安全问题基本得到解决，五是大力实施亮化工程，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石马神</w:t>
      </w:r>
      <w:r>
        <w:rPr>
          <w:rFonts w:hint="eastAsia" w:asciiTheme="minorEastAsia" w:hAnsiTheme="minorEastAsia" w:eastAsia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金星</w:t>
      </w:r>
      <w:r>
        <w:rPr>
          <w:rFonts w:hint="eastAsia" w:asciiTheme="minorEastAsia" w:hAnsiTheme="minorEastAsia" w:eastAsiaTheme="minorEastAsia"/>
          <w:sz w:val="32"/>
          <w:szCs w:val="32"/>
        </w:rPr>
        <w:t>等新安装路灯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 w:val="32"/>
          <w:szCs w:val="32"/>
        </w:rPr>
        <w:t>盏。</w:t>
      </w:r>
    </w:p>
    <w:p>
      <w:pPr>
        <w:widowControl/>
        <w:spacing w:line="600" w:lineRule="exact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8.防疫情，针对今年新冠肺炎疫情的严峻形势，我镇通过防疫知识宣传、全面摸底排查、严控人员进出等三个方面做好防疫工作。一是防疫知识宣传，做到家喻户晓。我镇发放新冠肺炎疫情知识宣传资料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20000</w:t>
      </w:r>
      <w:r>
        <w:rPr>
          <w:rFonts w:hint="eastAsia" w:asciiTheme="minorEastAsia" w:hAnsiTheme="minorEastAsia" w:eastAsiaTheme="minorEastAsia"/>
          <w:sz w:val="32"/>
          <w:szCs w:val="32"/>
        </w:rPr>
        <w:t>余份，镇、村干部上门宣传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1500</w:t>
      </w:r>
      <w:r>
        <w:rPr>
          <w:rFonts w:hint="eastAsia" w:asciiTheme="minorEastAsia" w:hAnsiTheme="minorEastAsia" w:eastAsiaTheme="minorEastAsia"/>
          <w:sz w:val="32"/>
          <w:szCs w:val="32"/>
        </w:rPr>
        <w:t>余次，张贴标语、横幅达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1300</w:t>
      </w:r>
      <w:r>
        <w:rPr>
          <w:rFonts w:hint="eastAsia" w:asciiTheme="minorEastAsia" w:hAnsiTheme="minorEastAsia" w:eastAsiaTheme="minorEastAsia"/>
          <w:sz w:val="32"/>
          <w:szCs w:val="32"/>
        </w:rPr>
        <w:t>多条，同时村广播不间断播放疫情防控知识，加强群众对疫情的认识并自觉做好个人防疫工作、自发的摸排本村武汉返镇人员，如有发现及时进行报告，确保疫情防控知识家喻户晓。二是全面摸底排查，不漏一户一人。联合派出所、卫生院、学校及各单位对全镇进行全面的逐户排查，对武汉或经汉返道、发热及其接触者这类人员进行严格管控，实行居家隔离14天医学观察，逐一进行登记造册、建立“四包一”台账，每日两次体温检测，及时上报排查、管控信息。三是严控人员进出，阻隔传播途径。在各村路口设置志愿服务站，劝离走亲访友群众同时对来往车辆进行进行详实登记、体温测量；对集镇的超市、农贸市场人口处安排值班人员，对出入者进行体温测量，每天对公共场所进行严格消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ind w:right="11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五、政府性基金预算支出情况</w:t>
      </w:r>
    </w:p>
    <w:p>
      <w:pPr>
        <w:ind w:right="11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  <w:lang w:eastAsia="zh-CN"/>
        </w:rPr>
        <w:t>蚣坝镇</w:t>
      </w:r>
      <w:r>
        <w:rPr>
          <w:rFonts w:hint="eastAsia" w:ascii="宋体" w:hAnsi="宋体"/>
          <w:color w:val="010101"/>
          <w:sz w:val="32"/>
          <w:szCs w:val="32"/>
        </w:rPr>
        <w:t>乡人民政府2020年无政府性基金。</w:t>
      </w:r>
    </w:p>
    <w:p>
      <w:pPr>
        <w:ind w:right="11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六、</w:t>
      </w:r>
      <w:r>
        <w:rPr>
          <w:rFonts w:ascii="宋体" w:hAnsi="宋体"/>
          <w:b/>
          <w:bCs/>
          <w:color w:val="010101"/>
          <w:sz w:val="32"/>
          <w:szCs w:val="32"/>
        </w:rPr>
        <w:t>国有资本经营预算支出情况</w:t>
      </w:r>
    </w:p>
    <w:p>
      <w:pPr>
        <w:ind w:right="11"/>
        <w:rPr>
          <w:rFonts w:ascii="宋体" w:hAnsi="宋体"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  <w:lang w:eastAsia="zh-CN"/>
        </w:rPr>
        <w:t>蚣坝镇</w:t>
      </w:r>
      <w:r>
        <w:rPr>
          <w:rFonts w:hint="eastAsia" w:ascii="宋体" w:hAnsi="宋体"/>
          <w:color w:val="010101"/>
          <w:sz w:val="32"/>
          <w:szCs w:val="32"/>
        </w:rPr>
        <w:t>人民政府2020年无国有资本经营预算支出。</w:t>
      </w:r>
    </w:p>
    <w:p>
      <w:pPr>
        <w:ind w:right="11"/>
        <w:rPr>
          <w:rFonts w:ascii="宋体" w:hAnsi="宋体"/>
          <w:b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七</w:t>
      </w:r>
      <w:r>
        <w:rPr>
          <w:rFonts w:hint="eastAsia" w:ascii="宋体" w:hAnsi="宋体"/>
          <w:bCs/>
          <w:color w:val="010101"/>
          <w:sz w:val="32"/>
          <w:szCs w:val="32"/>
        </w:rPr>
        <w:t>、</w:t>
      </w:r>
      <w:r>
        <w:rPr>
          <w:rFonts w:ascii="宋体" w:hAnsi="宋体"/>
          <w:b/>
          <w:color w:val="010101"/>
          <w:sz w:val="32"/>
          <w:szCs w:val="32"/>
        </w:rPr>
        <w:t>社会保险基金预算支出情况</w:t>
      </w:r>
    </w:p>
    <w:p>
      <w:pPr>
        <w:rPr>
          <w:rFonts w:ascii="宋体" w:hAnsi="宋体" w:cs="宋体"/>
          <w:b/>
          <w:color w:val="5A5A5A"/>
          <w:sz w:val="32"/>
          <w:szCs w:val="32"/>
        </w:rPr>
      </w:pPr>
      <w:r>
        <w:rPr>
          <w:rFonts w:hint="eastAsia" w:ascii="宋体" w:hAnsi="宋体"/>
          <w:bCs/>
          <w:color w:val="010101"/>
          <w:sz w:val="32"/>
          <w:szCs w:val="32"/>
          <w:lang w:eastAsia="zh-CN"/>
        </w:rPr>
        <w:t>蚣坝镇</w:t>
      </w:r>
      <w:r>
        <w:rPr>
          <w:rFonts w:ascii="宋体" w:hAnsi="宋体"/>
          <w:bCs/>
          <w:color w:val="010101"/>
          <w:sz w:val="32"/>
          <w:szCs w:val="32"/>
        </w:rPr>
        <w:t>人民政府2020年无社会保险基金预算支出。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八、存在的主要问题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1、财务核算待进一步规范；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2、公务接待方面有待进一步完善；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3、电子卖场采购制度待建全。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九、改进措施和有关建议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严格按照政府会计制度进行财务核算，并结合实际情况，完整、准确地披露相关信息，做到决算与预算相衔接。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按照《道县党政机关公务接待管理实施细则》的加强接待管理工作，对被接待单位人员要及时取得接待函，对存在的问题认真进行整改。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140" w:firstLineChars="1600"/>
        <w:rPr>
          <w:rFonts w:ascii="宋体" w:hAnsi="宋体" w:cs="宋体"/>
          <w:b/>
          <w:color w:val="5A5A5A"/>
          <w:sz w:val="32"/>
          <w:szCs w:val="32"/>
        </w:rPr>
      </w:pPr>
      <w:bookmarkStart w:id="1" w:name="_GoBack"/>
      <w:bookmarkEnd w:id="1"/>
      <w:r>
        <w:rPr>
          <w:rFonts w:ascii="宋体" w:hAnsi="宋体" w:cs="宋体"/>
          <w:b/>
          <w:color w:val="5A5A5A"/>
          <w:sz w:val="32"/>
          <w:szCs w:val="32"/>
        </w:rPr>
        <w:t>道县</w:t>
      </w:r>
      <w:r>
        <w:rPr>
          <w:rFonts w:hint="eastAsia" w:ascii="宋体" w:hAnsi="宋体" w:cs="宋体"/>
          <w:b/>
          <w:color w:val="5A5A5A"/>
          <w:sz w:val="32"/>
          <w:szCs w:val="32"/>
          <w:lang w:eastAsia="zh-CN"/>
        </w:rPr>
        <w:t>蚣坝镇</w:t>
      </w:r>
      <w:r>
        <w:rPr>
          <w:rFonts w:ascii="宋体" w:hAnsi="宋体" w:cs="宋体"/>
          <w:b/>
          <w:color w:val="5A5A5A"/>
          <w:sz w:val="32"/>
          <w:szCs w:val="32"/>
        </w:rPr>
        <w:t xml:space="preserve">人民政府     </w:t>
      </w:r>
    </w:p>
    <w:p>
      <w:pPr>
        <w:spacing w:line="600" w:lineRule="auto"/>
        <w:ind w:firstLine="5461" w:firstLineChars="1700"/>
        <w:rPr>
          <w:rFonts w:ascii="宋体" w:hAnsi="宋体" w:cs="宋体"/>
          <w:b/>
          <w:color w:val="5A5A5A"/>
          <w:sz w:val="32"/>
          <w:szCs w:val="32"/>
        </w:rPr>
      </w:pPr>
      <w:r>
        <w:rPr>
          <w:rFonts w:ascii="宋体" w:hAnsi="宋体" w:cs="宋体"/>
          <w:b/>
          <w:color w:val="5A5A5A"/>
          <w:sz w:val="32"/>
          <w:szCs w:val="32"/>
        </w:rPr>
        <w:t>2021年6月25日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20" w:firstLineChars="200"/>
        <w:rPr>
          <w:rFonts w:asciiTheme="minorEastAsia" w:hAnsiTheme="minorEastAsia" w:eastAsiaTheme="minorEastAsia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AB03D3C"/>
    <w:rsid w:val="3E732E52"/>
    <w:rsid w:val="65F124B4"/>
    <w:rsid w:val="7CA02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Calibri" w:hAnsi="Calibri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正文文本 Char"/>
    <w:basedOn w:val="7"/>
    <w:link w:val="2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8</Pages>
  <Words>581</Words>
  <Characters>3313</Characters>
  <Lines>27</Lines>
  <Paragraphs>7</Paragraphs>
  <TotalTime>6</TotalTime>
  <ScaleCrop>false</ScaleCrop>
  <LinksUpToDate>false</LinksUpToDate>
  <CharactersWithSpaces>3887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2021-06-22T09:21:00Z</dcterms:created>
  <dc:creator>哈哈大雄</dc:creator>
  <cp:lastModifiedBy>无为</cp:lastModifiedBy>
  <dcterms:modified xsi:type="dcterms:W3CDTF">2021-07-06T03:43:56Z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C8440FE64A99CEBD0591DD6082F2833C</vt:lpwstr>
  </property>
</Properties>
</file>