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道县残疾人联合会2020年部门整体</w:t>
      </w:r>
      <w:r>
        <w:rPr>
          <w:rFonts w:hint="eastAsia"/>
        </w:rPr>
        <w:t>绩效自评报告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基本情况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部门（单位）基本</w:t>
      </w:r>
      <w:bookmarkStart w:id="0" w:name="_GoBack"/>
      <w:bookmarkEnd w:id="0"/>
      <w:r>
        <w:rPr>
          <w:rFonts w:hint="eastAsia"/>
          <w:sz w:val="28"/>
          <w:szCs w:val="36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道县残疾人联合会属财政全额拨款的预算单位。部门机构设置和人员、车辆编制及实有情况以及增减变动情况：我会内设教就股、康复股、办证股、信访室、财务室及办公室共六个科室。2020年全会共12人。其中理事长1人、副理事长2人、主任科员1人、工作人员9人。共有残疾人流动服务车辆1台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部门（单位）年度整体支出绩效目标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9" w:leftChars="266" w:firstLine="0" w:firstLineChars="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目标1：完成2020年残疾人实用技术培训和职业技能培训；</w:t>
      </w:r>
      <w:r>
        <w:rPr>
          <w:rFonts w:hint="eastAsia"/>
          <w:sz w:val="28"/>
          <w:szCs w:val="36"/>
        </w:rPr>
        <w:br w:type="textWrapping"/>
      </w:r>
      <w:r>
        <w:rPr>
          <w:rFonts w:hint="eastAsia"/>
          <w:sz w:val="28"/>
          <w:szCs w:val="36"/>
        </w:rPr>
        <w:t>目标2：开展残疾人精准康复工作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基本康复服务与辅助器具适配）</w:t>
      </w:r>
      <w:r>
        <w:rPr>
          <w:rFonts w:hint="eastAsia"/>
          <w:sz w:val="28"/>
          <w:szCs w:val="36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目标3：开展法律救助工作；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目标4：开展贫困残疾人上门评残工作；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目标5：开展全县已经办证或者疑似残疾人基本服务状况与需求调查工作。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目标6：开展残疾人无障碍设施改造工作；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目标7：开展残疾人创业扶持工作。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目标8：完成贫困重度残疾人居家托养工作。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目标9：完成残疾人大学生、贫困残疾人家庭子女大学生、中专生、高中生补助工作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目标10：开展0-6岁儿童康复工作。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一般公共预算支出情况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基本支出情况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2020年度财政拨款基本支出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122.35</w:t>
      </w:r>
      <w:r>
        <w:rPr>
          <w:rFonts w:hint="eastAsia" w:ascii="仿宋_GB2312" w:hAnsi="宋体" w:eastAsia="仿宋_GB2312" w:cs="仿宋_GB2312"/>
          <w:sz w:val="28"/>
          <w:szCs w:val="28"/>
        </w:rPr>
        <w:t>万</w:t>
      </w:r>
      <w:r>
        <w:rPr>
          <w:rFonts w:hint="eastAsia" w:ascii="仿宋_GB2312" w:hAnsi="宋体" w:eastAsia="仿宋_GB2312"/>
          <w:sz w:val="28"/>
          <w:szCs w:val="28"/>
        </w:rPr>
        <w:t>元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，其中：人员经费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110.65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万元，主要包括基本工资43.63万元、津贴补贴27.29万元、绩效工资6.19万元、机关事业单位基本养老保险费12.91万元、职工基本医疗保险缴费6.15万元、职业年金缴费3万元、住房公积金8.48万元、其他工资福利支出3万元；一般商品和服务支出11.7万元，主要包括办公费1万元、印刷费0.4万元、电费0.5万元，邮电费0.3万元、差旅费0.5万元、公务接待费2.4万元、工会经费4万元、福利费1万元、公务用车运行维护费1.6万元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项目支出234.2万元。其中残疾人康复93.2万元；残疾人就业和扶贫42.9元；其他残疾人事业支出98.1万元，其中，县级资金60万。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政府性基金预算支出情况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道县残疾人联合会2020年度无涉及政府性基金的预算支出。</w:t>
      </w:r>
    </w:p>
    <w:p>
      <w:pPr>
        <w:numPr>
          <w:ilvl w:val="0"/>
          <w:numId w:val="1"/>
        </w:numPr>
        <w:ind w:left="21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国有资本经营预算支出情况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道县残疾人联合会2020年度无涉及国有资本经营的预算支出。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社会保险基金预算支出情况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道县残疾人联合会2020年无涉及社会保险基金预算支出。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完成2020年残疾人实用技术培训和职业技能培训140人，资助46名残疾学生和贫困残疾人家庭子女大学生及高中生；审核了全县220多个用人单位按比例安排残疾人就业情况，衔接了残保金征收。为120名16-59周岁重度的肢体和精神、智力残疾人提供居家托养服务。进一步实施残疾人精准扶贫支持计划，开展残疾人就业援助、教育培训、创业扶持和扶贫基地等系列工作，为17名自主创业的残疾人提供了创业扶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开展残疾人精准康复康复工作，为23名肢体残疾人免费安装假肢；对47名0-6岁脑瘫儿童实施抢救性康复服务;；为2名听力障碍的残疾人进行助听器适配；为3名昨天障碍的残疾儿童适配矫形器；开展白内障患者筛查，积极配合永州职业技术附属医院为20名白内障患者实施免费手术；为1021名肢体残疾人适配轮椅等辅具；为112名精神残疾人提供了精神药物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3.开展法律救助工作，为残疾人提供法律支持；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4.开展全县13753名残疾人已经办证或者疑似残疾人基本服务状况与需求调查工作。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5.完成145户残疾人无障碍设施改造工作；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6.是加大残疾人托养中心和康复中心项目建设实施力度，加快建设进度，保证按时按质完成全面工作.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存在的问题及原因分析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2020年执行及绩效管理期间，我会认真执行中央、省和市、县安排的财政资金的使用及监管；没有违反规定改变资金使用范围和投向；没有违反资金分配、拨付和扶贫项目立项、审批的程序；没有截留、挤占、挪用、贪污和骗取资金的现象。但也存在一些不足之处，省市对我县分配的专项资金的分配量太小；资金量小，杯水车薪，县财政困难，给我们的配套资金更是少之又少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下一步改进措施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是建议加强预算管理，完善绩效考核目标，考核目标尽量明确、细化和量化，提高资金使用效率；二是建立和完善专项资金使用管理制度；三是加大舆论宣传，提高政策知晓度；创新工作方式，强化资金监督管理，确保资金落到实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绩效自评结果拟应用和公开情况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本年度绩效自评结果为93分。按规定时间内将2020年度专项资金绩效自评报告、整体部门支出绩效自评报告在本部门门户网站公开，并接受社会监督。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道县残疾人联合会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2021年6月20日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textAlignment w:val="auto"/>
        <w:rPr>
          <w:rFonts w:hint="eastAsia"/>
          <w:b/>
          <w:bCs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19E479"/>
    <w:multiLevelType w:val="singleLevel"/>
    <w:tmpl w:val="AF19E47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6F102A6"/>
    <w:multiLevelType w:val="singleLevel"/>
    <w:tmpl w:val="C6F102A6"/>
    <w:lvl w:ilvl="0" w:tentative="0">
      <w:start w:val="1"/>
      <w:numFmt w:val="chineseCounting"/>
      <w:suff w:val="nothing"/>
      <w:lvlText w:val="%1、"/>
      <w:lvlJc w:val="left"/>
      <w:pPr>
        <w:ind w:left="210" w:leftChars="0" w:firstLine="0" w:firstLineChars="0"/>
      </w:pPr>
      <w:rPr>
        <w:rFonts w:hint="eastAsia"/>
      </w:rPr>
    </w:lvl>
  </w:abstractNum>
  <w:abstractNum w:abstractNumId="2">
    <w:nsid w:val="25980DB8"/>
    <w:multiLevelType w:val="singleLevel"/>
    <w:tmpl w:val="25980D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F344E"/>
    <w:rsid w:val="18B85CB9"/>
    <w:rsid w:val="1C0807F2"/>
    <w:rsid w:val="1CEA0469"/>
    <w:rsid w:val="23132FE1"/>
    <w:rsid w:val="23EF344E"/>
    <w:rsid w:val="26165FB1"/>
    <w:rsid w:val="33420130"/>
    <w:rsid w:val="3B02322C"/>
    <w:rsid w:val="4AA71C67"/>
    <w:rsid w:val="4D8C31E3"/>
    <w:rsid w:val="4F277FE6"/>
    <w:rsid w:val="50DD739A"/>
    <w:rsid w:val="523B1AA1"/>
    <w:rsid w:val="5C9D0360"/>
    <w:rsid w:val="616670E5"/>
    <w:rsid w:val="6A870343"/>
    <w:rsid w:val="71484FF4"/>
    <w:rsid w:val="72580AA0"/>
    <w:rsid w:val="72DE0C1C"/>
    <w:rsid w:val="766F7646"/>
    <w:rsid w:val="7A8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2021-06-20T11:49:00Z</dcterms:created>
  <dc:creator>95</dc:creator>
  <cp:lastModifiedBy>Administrator</cp:lastModifiedBy>
  <dcterms:modified xsi:type="dcterms:W3CDTF">2021-09-07T08:25:48Z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282571D2A6BE4639A8026B3C3CE59D60</vt:lpwstr>
  </property>
</Properties>
</file>