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44"/>
          <w:szCs w:val="44"/>
        </w:rPr>
        <w:t>2022年</w:t>
      </w:r>
      <w:r>
        <w:rPr>
          <w:rFonts w:hint="eastAsia" w:ascii="仿宋_GB2312" w:eastAsia="仿宋_GB2312" w:cs="仿宋_GB2312"/>
          <w:color w:val="000000"/>
          <w:kern w:val="0"/>
          <w:sz w:val="44"/>
          <w:szCs w:val="44"/>
          <w:lang w:eastAsia="zh-CN"/>
        </w:rPr>
        <w:t>道县第二中学</w:t>
      </w:r>
      <w:r>
        <w:rPr>
          <w:rFonts w:hint="eastAsia" w:ascii="仿宋_GB2312" w:hAnsi="宋体" w:eastAsia="仿宋_GB2312" w:cs="仿宋_GB2312"/>
          <w:color w:val="000000"/>
          <w:kern w:val="0"/>
          <w:sz w:val="44"/>
          <w:szCs w:val="44"/>
        </w:rPr>
        <w:t>部门预算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目 录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第一部分 2022年部门预算说明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7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一、部门基本概况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（二）“三公”经费预算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（三）一般性支出情况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（四）政府采购情况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（五）国有资产占用使用及新增资产配置情况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（六）预算绩效目标说明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第二部分 2022年部门预算表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2、收入总表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3、支出总表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6、财政拨款收支总表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7、一般公共预算支出表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8.一般公共预算基本支出表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、一般公共预算基本支出表--人员经费(工资福利支出)(按政府预算经济分类)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、一般公共预算基本支出表--人员经费(工资福利支出)(按部门预算经济分类)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、一般公共预算基本支出表--人员经费(对个人和家庭的补助)(按政府预算经济分类)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、一般公共预算基本支出表--人员经费(对个人和家庭的补助)（按部门预算经济分类）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、一般公共预算基本支出表--公用经费(商品和服务支出)（按政府预算经济分类）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、一般公共预算基本支出表--公用经费(商品和服务支出)(按部门预算经济分类)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、一般公共预算“三公”经费支出表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、政府性基金预算支出分类汇总表（按政府预算经济分类）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、政府性基金预算支出分类汇总表（按部门预算经济分类）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、国有资本经营预算支出表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、财政专户管理资金预算支出表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、专项资金预算汇总表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第一部分 部门预算说明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县第二中学是一所市示范性普通高级中学，坚持教书育人、管理育人，以学校、学生发展为本的原则；坚持学校教育、家庭教育、和社会教育相结合，以全面贯彻党的教育方针，全面实施素质教育为办学目标；切实加强和不断改进学校德育工作；坚持学校工作以教学工作为主，遵循教育规律和学生认知特点组织教学，大力提高教育质量。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道县第二中学是预算独立的正科级全额拨款事业单位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我校内设处室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7个，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分别是办公室，总务处，教务处，德育处，党政办，财务室，督导室。全部纳入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2022年部门预算编制范围。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目前总编制2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人，系全额拨款事业编制，实际在岗事业编制人数2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人，另有退休人员1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人。专任教师中，高级职称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73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人，中级职称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人，初级职称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人，在校学生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3765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道县第二中学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只有本级，没有其他二级预算单位，因此，纳入2022年部门预算编制范围的只有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道县第二中学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本级。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（一）收入预算：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包括一般预算拨款、政府性基金收入、上级补助收入，以及经营收入、事业收入等单位资金。2022年本部门收入预算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4878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万元，其中，一般公共预算拨款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3324.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万元。收入较去年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279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人员减少，相应财政拨款人员经费减少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（二）支出预算：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2022年本部门支出预算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4878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其中，工资福利支出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2252.07万元，社会保障支出322.11万元，卫生健康支出175.15万元，住房保障支出241.58万元。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其中，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基本支出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2752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万元。支出较去年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279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人员减少，工资福利支出减少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2022年本部门一般公共预算拨款支出预算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3325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万元，具体安排情况如下：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基本支出：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2022年本部门基本支出预算数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2752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default" w:ascii="仿宋_GB2312" w:hAnsi="宋体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（二）项目支出：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2022年本部门项目支出预算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2126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万元，主要是部门为完成特定行政工作任务或事业发展目标而发生的支出，包括有关事业发展专项、专项业务费、基本建设支出等，其中：专项商品和服务支出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1135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万元，主要用于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学校教学业务活动及校园建设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等方面。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专项工资福利支出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870万元，专项个人和家庭的补助120万元。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2022年本部门无政府性基金安排的支出。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2022年本部门机关运行经费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我校是事业单位，20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年本单位无机关运行经费。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）“三公”经费预算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2022年本部门“三公”经费预算数为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万元，其中，公务接待费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万元（其中，</w:t>
      </w:r>
      <w:r>
        <w:rPr>
          <w:rFonts w:eastAsia="仿宋_GB2312"/>
          <w:sz w:val="32"/>
          <w:szCs w:val="32"/>
        </w:rPr>
        <w:t>一般公共预算拨款三公经费预算数</w:t>
      </w:r>
      <w:r>
        <w:rPr>
          <w:rFonts w:hint="eastAsia" w:eastAsia="仿宋_GB2312"/>
          <w:sz w:val="32"/>
          <w:szCs w:val="32"/>
        </w:rPr>
        <w:t>为10万，</w:t>
      </w:r>
      <w:r>
        <w:rPr>
          <w:rFonts w:eastAsia="仿宋_GB2312"/>
          <w:sz w:val="32"/>
          <w:szCs w:val="32"/>
        </w:rPr>
        <w:t>纳入专户管理的非税收入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三公经费预算数</w:t>
      </w:r>
      <w:r>
        <w:rPr>
          <w:rFonts w:hint="eastAsia" w:eastAsia="仿宋_GB2312"/>
          <w:sz w:val="32"/>
          <w:szCs w:val="32"/>
        </w:rPr>
        <w:t>为13万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），因公出国（境）费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万元。2022年“三公”经费预算较2021年相比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持平，主要是学校日常接待活动未变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）一般性支出情况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2022年本部门会议费预算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主要用于学校开展学校艺术节及运动会活动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；培训费预算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，主要用于开展暑期学科培训及学校日常的校本培训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）政府采购情况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2022年本部门政府采购预算总额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万元，其中，货物类采购预算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万元；工程类采购预算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万元；服务类采购预算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五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）国有资产占用使用及新增资产配置情况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截至2021年12月底，本部门共有公务用车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辆；单位价值50万元以上通用设备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台。2022年拟新增配置公务用车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辆；新增配备单位价值50万元以上通用设备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六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）预算绩效目标说明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本部门所有支出实行绩效目标管理。纳入2022年部门整体支出绩效目标的金额为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4878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2752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2126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2、项目支出：是指单位为完成特定行政工作任务或事业发展目标而发生的支出。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“三公”经费：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TM4NDExMWFkMzIwZWJkNTYyZjA4MmEzYmJkNDgifQ=="/>
  </w:docVars>
  <w:rsids>
    <w:rsidRoot w:val="2B0D1BF4"/>
    <w:rsid w:val="02A36823"/>
    <w:rsid w:val="05946774"/>
    <w:rsid w:val="07723089"/>
    <w:rsid w:val="0F1166C7"/>
    <w:rsid w:val="1385093C"/>
    <w:rsid w:val="14F36A63"/>
    <w:rsid w:val="215F4227"/>
    <w:rsid w:val="223D484E"/>
    <w:rsid w:val="29743C46"/>
    <w:rsid w:val="2B0D1BF4"/>
    <w:rsid w:val="32B72C01"/>
    <w:rsid w:val="348576A9"/>
    <w:rsid w:val="407D1047"/>
    <w:rsid w:val="4B21283B"/>
    <w:rsid w:val="4E92482E"/>
    <w:rsid w:val="51B55521"/>
    <w:rsid w:val="58660BB9"/>
    <w:rsid w:val="5D397CF7"/>
    <w:rsid w:val="60EA0295"/>
    <w:rsid w:val="64FC2965"/>
    <w:rsid w:val="6E693702"/>
    <w:rsid w:val="70E871E6"/>
    <w:rsid w:val="737350A1"/>
    <w:rsid w:val="77A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2178</Words>
  <Characters>2312</Characters>
  <Lines>0</Lines>
  <Paragraphs>0</Paragraphs>
  <TotalTime>0</TotalTime>
  <ScaleCrop>false</ScaleCrop>
  <LinksUpToDate>false</LinksUpToDate>
  <CharactersWithSpaces>2382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2022-04-27T08:29:00Z</dcterms:created>
  <dc:creator>阿白</dc:creator>
  <cp:lastModifiedBy>小颖纸。</cp:lastModifiedBy>
  <dcterms:modified xsi:type="dcterms:W3CDTF">2023-09-26T09:47:42Z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88651B35E81A4B74AEC1D1979D9F293F_13</vt:lpwstr>
  </property>
</Properties>
</file>