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仿宋_GB2312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</w:rPr>
        <w:t>2022年道县水利和库区移民事务中心部门预算</w:t>
      </w:r>
    </w:p>
    <w:p>
      <w:pPr>
        <w:widowControl/>
        <w:spacing w:after="2"/>
        <w:jc w:val="center"/>
        <w:rPr>
          <w:rFonts w:ascii="仿宋_GB2312" w:hAnsi="宋体" w:eastAsia="仿宋_GB2312" w:cs="仿宋_GB2312"/>
          <w:kern w:val="0"/>
          <w:szCs w:val="21"/>
        </w:rPr>
      </w:pPr>
    </w:p>
    <w:p>
      <w:pPr>
        <w:widowControl/>
        <w:spacing w:after="2"/>
        <w:jc w:val="center"/>
        <w:rPr>
          <w:rFonts w:ascii="仿宋_GB2312" w:hAnsi="宋体" w:eastAsia="仿宋_GB2312" w:cs="仿宋_GB2312"/>
          <w:color w:val="0000FF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目 录</w:t>
      </w:r>
    </w:p>
    <w:p>
      <w:pPr>
        <w:widowControl/>
        <w:spacing w:after="2"/>
        <w:ind w:firstLine="643"/>
        <w:rPr>
          <w:rFonts w:ascii="仿宋_GB2312" w:hAnsi="宋体" w:eastAsia="仿宋_GB2312" w:cs="仿宋_GB2312"/>
          <w:color w:val="0000FF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第一部分 2022年部门预算说明</w:t>
      </w:r>
    </w:p>
    <w:p>
      <w:pPr>
        <w:pStyle w:val="8"/>
        <w:widowControl/>
        <w:spacing w:before="0" w:beforeAutospacing="0" w:after="2" w:afterAutospacing="0"/>
        <w:ind w:firstLine="700"/>
        <w:rPr>
          <w:rFonts w:hint="default" w:cs="宋体"/>
        </w:rPr>
      </w:pPr>
      <w:r>
        <w:rPr>
          <w:rFonts w:cs="宋体"/>
          <w:b/>
          <w:bCs/>
          <w:color w:val="000000"/>
          <w:sz w:val="32"/>
          <w:szCs w:val="32"/>
        </w:rPr>
        <w:t>一、部门基本概况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（一）职能职责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（二）机构设置</w:t>
      </w:r>
    </w:p>
    <w:p>
      <w:pPr>
        <w:widowControl/>
        <w:spacing w:after="2"/>
        <w:ind w:firstLine="643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</w:p>
    <w:p>
      <w:pPr>
        <w:widowControl/>
        <w:spacing w:after="2"/>
        <w:ind w:firstLine="643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三、部门收支总体情况</w:t>
      </w:r>
    </w:p>
    <w:p>
      <w:pPr>
        <w:widowControl/>
        <w:spacing w:after="2"/>
        <w:ind w:firstLine="643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四、一般公共预算拨款支出</w:t>
      </w:r>
    </w:p>
    <w:p>
      <w:pPr>
        <w:widowControl/>
        <w:spacing w:after="2"/>
        <w:ind w:firstLine="643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五、政府性基金预算支出</w:t>
      </w:r>
    </w:p>
    <w:p>
      <w:pPr>
        <w:widowControl/>
        <w:spacing w:after="2"/>
        <w:ind w:firstLine="643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六、其他重要事项的情况说明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（一）机关运行经费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（二）“三公”经费预算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（三）一般性支出情况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（四）政府采购情况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（五）国有资产占用使用及新增资产配置情况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（六）预算绩效目标说明</w:t>
      </w:r>
    </w:p>
    <w:p>
      <w:pPr>
        <w:widowControl/>
        <w:spacing w:after="2"/>
        <w:ind w:firstLine="643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</w:p>
    <w:p>
      <w:pPr>
        <w:widowControl/>
        <w:spacing w:after="2"/>
        <w:ind w:firstLine="643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第二部分 2022年部门预算表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1、收支总表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2、收入总表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3、支出总表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4、支出分类（政府预算）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5、支出分类（部门预算）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6、财政拨款收支总表</w:t>
      </w:r>
    </w:p>
    <w:p>
      <w:pPr>
        <w:widowControl/>
        <w:spacing w:after="2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7、一般公共预算支出表</w:t>
      </w:r>
    </w:p>
    <w:p>
      <w:pPr>
        <w:widowControl/>
        <w:spacing w:after="2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8、一般公共预算基本支出表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一般公共预算基本支出表-人员经费（工资福利支出）（按政府预算经济分类）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一般公共预算基本支出表-人员经费（工资福利支出）（按部门预算经济分类）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一般公共预算基本支出表-人员经费（对个人和家庭的补助）（按政府预算经济分类）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一般公共预算基本支出表-人员经费（对个人和家庭的补助）（按部门预算经济分类）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一般公共预算基本支出表-公用经费（商品和服务支出）（按政府预算经济分类）</w:t>
      </w:r>
    </w:p>
    <w:p>
      <w:pPr>
        <w:spacing w:after="2"/>
        <w:ind w:firstLine="640"/>
        <w:jc w:val="both"/>
        <w:rPr>
          <w:rFonts w:hint="default"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一般公共预算基本支出表-公用经费（商品和服务支出）（按部门预算经济分类）</w:t>
      </w:r>
    </w:p>
    <w:p>
      <w:pPr>
        <w:widowControl/>
        <w:spacing w:after="2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一般公共预算“三公”经费支出表</w:t>
      </w:r>
    </w:p>
    <w:p>
      <w:pPr>
        <w:widowControl/>
        <w:spacing w:after="2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预算支出表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预算支出分类汇总表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（政府预算）</w:t>
      </w:r>
    </w:p>
    <w:p>
      <w:pPr>
        <w:widowControl/>
        <w:spacing w:after="2"/>
        <w:ind w:firstLine="64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预算支出分类汇总表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（部门预算）</w:t>
      </w:r>
    </w:p>
    <w:p>
      <w:pPr>
        <w:widowControl/>
        <w:spacing w:after="2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、国有资本经营预算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支出表</w:t>
      </w:r>
    </w:p>
    <w:p>
      <w:pPr>
        <w:widowControl/>
        <w:spacing w:after="2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、财政专户管理资金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预算支出表</w:t>
      </w:r>
    </w:p>
    <w:p>
      <w:pPr>
        <w:widowControl/>
        <w:spacing w:after="2"/>
        <w:ind w:firstLine="64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、专项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资金预算汇总表</w:t>
      </w:r>
    </w:p>
    <w:p>
      <w:pPr>
        <w:widowControl/>
        <w:spacing w:after="2"/>
        <w:ind w:firstLine="643" w:firstLineChars="200"/>
        <w:rPr>
          <w:rFonts w:ascii="仿宋_GB2312" w:hAnsi="宋体" w:eastAsia="仿宋_GB2312" w:cs="仿宋_GB2312"/>
          <w:color w:val="0000FF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第一部分 2022年部门预算说明</w:t>
      </w:r>
    </w:p>
    <w:p>
      <w:pPr>
        <w:pStyle w:val="8"/>
        <w:widowControl/>
        <w:spacing w:before="0" w:beforeAutospacing="0" w:after="2" w:afterAutospacing="0"/>
        <w:ind w:firstLine="700"/>
        <w:rPr>
          <w:rFonts w:hint="default" w:cs="宋体"/>
        </w:rPr>
      </w:pPr>
      <w:r>
        <w:rPr>
          <w:rFonts w:cs="宋体"/>
          <w:b/>
          <w:bCs/>
          <w:color w:val="000000"/>
          <w:sz w:val="32"/>
          <w:szCs w:val="32"/>
        </w:rPr>
        <w:t>一、部门基本概况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（一）职能职责 ：</w:t>
      </w:r>
      <w:r>
        <w:rPr>
          <w:rFonts w:hint="eastAsia" w:ascii="仿宋" w:hAnsi="仿宋" w:eastAsia="仿宋" w:cs="仿宋"/>
          <w:sz w:val="32"/>
          <w:szCs w:val="32"/>
        </w:rPr>
        <w:t>根据《中共永州市委办公室永州人民政府办公室关于印发〈道县机构改革方案的通知〉》（永办2019）6号）、《关于道县机构改革涉改科级事业单位调整的批复（永编办发﹝2019）6号）和《关于道县党政部门、人大政协机关、群团机关和涉改事业单位领导职数的批复》（永编办发（2019）21号，本单位其主要职责为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⑴拟定本县水库移民开发工作规划及年度工作计划。承担全县水库移民事务的业务指导工作；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⑵协助全县水库移民工作法规、规章、制度和政策的研究和起草工作；为全县水库移民依法行政工作提供技术支持和服务保障。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⑶为全县大中型水库工程建设征地实物调查细则、移民安置规划大纲、移民安置规划、移民后期扶持规划审查提供技术支持；协助全县大中型水库移民安置阶段验收和竣工验收的事务工作。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⑷为全县大中型水库移民安置规划、移民后期扶持规划的审核或审批提供技术支持和服务保障；承担全县移民系统信息管理和综合统计工作。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⑸承担全县大中型水库移民后期扶持规划实施和验收的事务性工作。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⑹承担全县水库移民资金管理事务和服务工作；承担全县水库移民资金内部审计、稽察、绩效评价的事务工作；承担全县水库移民后期扶持政策实施情况监测评估工作。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⑺承担全县水库移民信访的事务工作；承担全县水库移民稳定工作指导、协调的事务工作。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⑻承担全县水库移民培训管理的事务工作，推广与移民区生产结构相关的实用科学技术，对库区移民生产开发、企业等项目进行技术咨询、提供信息和产、供、销服务。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⑼协助有关部门推动水库移民对口帮扶工作。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⑽承担上级部门和县水利局交办的其职责范围内的工作。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机构设置 ：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根据编委核定，我中心内设股室6个，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所属事业单位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1个，全部纳入2022年部门预算编制范围。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内设股室分别是综合室、规划计划室、工程管理室、后期扶持室、产业开发室、资金财务室。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所属事业单位是</w:t>
      </w:r>
      <w:r>
        <w:rPr>
          <w:rFonts w:hint="eastAsia" w:ascii="仿宋" w:hAnsi="仿宋" w:eastAsia="仿宋" w:cs="仿宋"/>
          <w:sz w:val="32"/>
          <w:szCs w:val="32"/>
        </w:rPr>
        <w:t>道县移民科技服务所。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宋体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纳入2022年部门预算编制范围的二级预算单位包括：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1、道县水利和库区移民事务中心部门本级。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2、道县移民科技服务所。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三、部门收支总体情况</w:t>
      </w:r>
    </w:p>
    <w:p>
      <w:pPr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1、收入预算: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2022年本部门收入预算590.43万元，其中，一般公共预算拨款收入590.43万元</w:t>
      </w:r>
      <w:r>
        <w:rPr>
          <w:rFonts w:hint="eastAsia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经费拨款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590.43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万元，纳入一般公共预算管理的非税收入拨款0万元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收入较去年减少341.21万元，主要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原因有二：一</w:t>
      </w:r>
      <w:r>
        <w:rPr>
          <w:rFonts w:hint="eastAsia" w:ascii="仿宋" w:hAnsi="仿宋" w:eastAsia="仿宋" w:cs="仿宋"/>
          <w:sz w:val="32"/>
          <w:szCs w:val="32"/>
        </w:rPr>
        <w:t>是水淹区移民专项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工作经费、</w:t>
      </w:r>
      <w:r>
        <w:rPr>
          <w:rFonts w:hint="eastAsia" w:ascii="仿宋" w:hAnsi="仿宋" w:eastAsia="仿宋" w:cs="仿宋"/>
          <w:sz w:val="32"/>
          <w:szCs w:val="32"/>
        </w:rPr>
        <w:t>移民“十四五”规划和移民信息采集费用未列入本年预算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；二是</w:t>
      </w:r>
      <w:r>
        <w:rPr>
          <w:rFonts w:hint="eastAsia" w:ascii="仿宋" w:hAnsi="仿宋" w:eastAsia="仿宋" w:cs="仿宋"/>
          <w:sz w:val="32"/>
          <w:szCs w:val="32"/>
        </w:rPr>
        <w:t>整村推进移民美丽家园建设项目前期工作经费减少。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支出预算：</w:t>
      </w: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本部门</w:t>
      </w:r>
      <w:r>
        <w:rPr>
          <w:rFonts w:hint="eastAsia" w:ascii="仿宋" w:hAnsi="仿宋" w:eastAsia="仿宋" w:cs="仿宋"/>
          <w:sz w:val="32"/>
          <w:szCs w:val="32"/>
        </w:rPr>
        <w:t>支出预算为590.43万元；其中：农林水支出590.43万元。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支出较去年减少341.21万元，主要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原因有二：一</w:t>
      </w:r>
      <w:r>
        <w:rPr>
          <w:rFonts w:hint="eastAsia" w:ascii="仿宋" w:hAnsi="仿宋" w:eastAsia="仿宋" w:cs="仿宋"/>
          <w:sz w:val="32"/>
          <w:szCs w:val="32"/>
        </w:rPr>
        <w:t>是水淹区移民专项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工作经费、</w:t>
      </w:r>
      <w:r>
        <w:rPr>
          <w:rFonts w:hint="eastAsia" w:ascii="仿宋" w:hAnsi="仿宋" w:eastAsia="仿宋" w:cs="仿宋"/>
          <w:sz w:val="32"/>
          <w:szCs w:val="32"/>
        </w:rPr>
        <w:t>移民“十四五”规划和移民信息采集费用未列入本年预算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；二是</w:t>
      </w:r>
      <w:r>
        <w:rPr>
          <w:rFonts w:hint="eastAsia" w:ascii="仿宋" w:hAnsi="仿宋" w:eastAsia="仿宋" w:cs="仿宋"/>
          <w:sz w:val="32"/>
          <w:szCs w:val="32"/>
        </w:rPr>
        <w:t>整村推进移民美丽家园建设项目前期工作经费减少。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四、一般公共预算拨款支出预算</w:t>
      </w:r>
    </w:p>
    <w:p>
      <w:pPr>
        <w:widowControl/>
        <w:spacing w:after="2"/>
        <w:ind w:firstLine="66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2022年本部门一般公共预算拨款支出预算590.43万元，具体安排情况如下： </w:t>
      </w:r>
    </w:p>
    <w:p>
      <w:pPr>
        <w:widowControl/>
        <w:spacing w:after="2"/>
        <w:ind w:firstLine="643" w:firstLineChars="200"/>
        <w:rPr>
          <w:rFonts w:ascii="仿宋_GB2312" w:hAnsi="宋体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（一）基本支出：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2022年本部门基本支出预算数540.43万元，主要是为保障部门正常运转、完成日常工作任务而发生的各项支出，包括用于工资福利支出等人员经费以及办公费、印刷费、水电费、办公设备购置等公用经费。 </w:t>
      </w:r>
    </w:p>
    <w:p>
      <w:pPr>
        <w:widowControl/>
        <w:spacing w:after="2"/>
        <w:ind w:firstLine="66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（二）项目支出：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2022年本部门项目支出预算50万元，主要是部门为完成事业发展目标而发生的支出，包括有关事业发展专项、专项业务费、基本建设支出等，其中：专项商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品和服务支出50万元，主要用于整村推进移民美丽家园建设项目前期工作经费等方面。 </w:t>
      </w:r>
    </w:p>
    <w:p>
      <w:pPr>
        <w:widowControl/>
        <w:spacing w:after="2"/>
        <w:ind w:firstLine="643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五、政府性基金预算支出</w:t>
      </w:r>
    </w:p>
    <w:p>
      <w:pPr>
        <w:widowControl/>
        <w:spacing w:after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2022年本部门无政府性基金安排的支出。</w:t>
      </w:r>
    </w:p>
    <w:p>
      <w:pPr>
        <w:widowControl/>
        <w:spacing w:after="2"/>
        <w:ind w:firstLine="643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（一）机关运行经费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2022年本部门机关运行经费82.2万元，比上年预算增加8.7万元，增长比例11.8%，主要是工会经费增长较多。</w:t>
      </w:r>
    </w:p>
    <w:p>
      <w:pPr>
        <w:widowControl/>
        <w:spacing w:line="600" w:lineRule="exact"/>
        <w:ind w:firstLine="66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（二）“三公”经费预算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部门“三公”经费预算数为9.20万元，其中，公务接待费9.20万元，公务用车购置及运行费0万元（其中，公务用车购置费0万元，公务用车运行费0万元），因公出国（境）费0万元。2022年“三公”经费预算较2021年相比减少0.4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，主要是厉行节约，</w:t>
      </w:r>
      <w:r>
        <w:rPr>
          <w:rFonts w:hint="eastAsia" w:ascii="仿宋" w:hAnsi="仿宋" w:eastAsia="仿宋" w:cs="仿宋"/>
          <w:sz w:val="32"/>
          <w:szCs w:val="32"/>
        </w:rPr>
        <w:t>严格执行中央八项规定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pacing w:after="2"/>
        <w:ind w:firstLine="660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）一般性支出情况</w:t>
      </w:r>
    </w:p>
    <w:p>
      <w:pPr>
        <w:widowControl/>
        <w:spacing w:after="2"/>
        <w:ind w:firstLine="660"/>
        <w:rPr>
          <w:rFonts w:ascii="宋体" w:hAnsi="宋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2022年本部门</w:t>
      </w:r>
      <w:r>
        <w:rPr>
          <w:rFonts w:hint="eastAsia" w:ascii="仿宋" w:hAnsi="仿宋" w:eastAsia="仿宋" w:cs="仿宋"/>
          <w:sz w:val="32"/>
          <w:szCs w:val="32"/>
        </w:rPr>
        <w:t>办公费5万元，印刷费3.2万元，咨询费1万元，手续费1万元，水费0.40万元，电费4.00万元，邮电费1.00万元，差旅费3.2万元，维修（护）费3.0万元，租赁费8.6万元，会议费2.00万元，培训费2.00万元，公务接待费9.20万元，劳务费3.2万元，工会经费18.2万元，福利费11万元，其他商品和服务支出6.2万元。</w:t>
      </w:r>
    </w:p>
    <w:p>
      <w:pPr>
        <w:widowControl/>
        <w:spacing w:after="2"/>
        <w:ind w:firstLine="643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）政府采购情况</w:t>
      </w:r>
    </w:p>
    <w:p>
      <w:pPr>
        <w:widowControl/>
        <w:spacing w:after="2"/>
        <w:ind w:firstLine="66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2022年本部门政府采购预算总额0万元，其中，货物类采购预算0万元；工程类采购预算0万元；服务类采购预算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0万元。 </w:t>
      </w:r>
    </w:p>
    <w:p>
      <w:pPr>
        <w:widowControl/>
        <w:spacing w:after="2"/>
        <w:ind w:firstLine="660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五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）国有资产占用使用及新增资产配置情况</w:t>
      </w:r>
    </w:p>
    <w:p>
      <w:pPr>
        <w:widowControl/>
        <w:spacing w:after="2"/>
        <w:ind w:firstLine="66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截至2021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2022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 </w:t>
      </w:r>
    </w:p>
    <w:p>
      <w:pPr>
        <w:widowControl/>
        <w:spacing w:after="2"/>
        <w:ind w:firstLine="660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六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）预算绩效目标说明</w:t>
      </w:r>
    </w:p>
    <w:p>
      <w:pPr>
        <w:widowControl/>
        <w:spacing w:after="2"/>
        <w:ind w:firstLine="660"/>
        <w:rPr>
          <w:rFonts w:ascii="仿宋_GB2312" w:hAnsi="宋体" w:eastAsia="仿宋_GB2312" w:cs="仿宋_GB2312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本部门所有支出实行绩效目标管理。纳入2022年部门整体支出绩效目标的金额为590.43万元，其中，基本支出540.43万元，项目支出50万元。</w:t>
      </w:r>
    </w:p>
    <w:p>
      <w:pPr>
        <w:widowControl/>
        <w:spacing w:after="2"/>
        <w:ind w:firstLine="660"/>
        <w:rPr>
          <w:rFonts w:ascii="仿宋_GB2312" w:hAnsi="宋体" w:eastAsia="仿宋_GB2312" w:cs="仿宋_GB2312"/>
          <w:b/>
          <w:bCs/>
          <w:kern w:val="0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</w:p>
    <w:p>
      <w:pPr>
        <w:widowControl/>
        <w:spacing w:after="2"/>
        <w:ind w:firstLine="64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1、基本支出：是指为保障单位机构正常运转、完成日常工作任务而发生的各项支出，包括用于基本工资、津贴补贴等人员经费以及办公费、印刷费、水电费、办公设备购置等日常公用经费。 </w:t>
      </w:r>
    </w:p>
    <w:p>
      <w:pPr>
        <w:widowControl/>
        <w:spacing w:after="2"/>
        <w:ind w:firstLine="64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2、项目支出：是指单位为完成特定行政工作任务或事业发展目标而发生的支出。 </w:t>
      </w:r>
    </w:p>
    <w:p>
      <w:pPr>
        <w:widowControl/>
        <w:spacing w:after="2"/>
        <w:ind w:firstLine="64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 </w:t>
      </w:r>
    </w:p>
    <w:p>
      <w:pPr>
        <w:widowControl/>
        <w:spacing w:after="2"/>
        <w:ind w:firstLine="64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 </w:t>
      </w:r>
    </w:p>
    <w:p>
      <w:pPr>
        <w:widowControl/>
        <w:spacing w:after="2"/>
        <w:ind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after="2"/>
        <w:ind w:firstLine="720"/>
        <w:jc w:val="center"/>
        <w:rPr>
          <w:rFonts w:hint="eastAsia"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第二部分 2022年部门预算表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</w:rPr>
        <w:t xml:space="preserve"> </w:t>
      </w:r>
    </w:p>
    <w:p>
      <w:pPr>
        <w:widowControl/>
        <w:spacing w:after="210"/>
        <w:ind w:firstLine="720"/>
        <w:jc w:val="center"/>
        <w:rPr>
          <w:rFonts w:hint="eastAsia" w:ascii="仿宋_GB2312" w:hAnsi="宋体" w:eastAsia="仿宋_GB2312" w:cs="仿宋_GB2312"/>
          <w:kern w:val="0"/>
          <w:szCs w:val="21"/>
        </w:rPr>
      </w:pPr>
      <w:r>
        <w:fldChar w:fldCharType="begin"/>
      </w:r>
      <w:r>
        <w:instrText xml:space="preserve"> HYPERLINK "部门预算公开表（移民）.xlsx" </w:instrText>
      </w:r>
      <w:r>
        <w:fldChar w:fldCharType="separate"/>
      </w:r>
      <w:r>
        <w:rPr>
          <w:rStyle w:val="7"/>
          <w:rFonts w:hint="eastAsia" w:ascii="仿宋_GB2312" w:hAnsi="宋体" w:eastAsia="仿宋_GB2312" w:cs="仿宋_GB2312"/>
          <w:sz w:val="32"/>
          <w:szCs w:val="32"/>
        </w:rPr>
        <w:t>水利和库区移民事务中心2022年部门预算公开表.xls</w:t>
      </w:r>
      <w:r>
        <w:rPr>
          <w:rStyle w:val="7"/>
          <w:rFonts w:hint="eastAsia" w:ascii="仿宋_GB2312" w:hAnsi="宋体" w:eastAsia="仿宋_GB2312" w:cs="仿宋_GB2312"/>
          <w:sz w:val="32"/>
          <w:szCs w:val="32"/>
        </w:rPr>
        <w:fldChar w:fldCharType="end"/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widowControl/>
        <w:spacing w:after="2"/>
        <w:ind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BEF3E"/>
    <w:multiLevelType w:val="singleLevel"/>
    <w:tmpl w:val="E2DBEF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FCADD0"/>
    <w:multiLevelType w:val="singleLevel"/>
    <w:tmpl w:val="4BFCADD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YmFlZjliZTUxNjllN2Q5OWMyOWFiNTYyMzRlMGQifQ=="/>
  </w:docVars>
  <w:rsids>
    <w:rsidRoot w:val="00CB03D5"/>
    <w:rsid w:val="00161542"/>
    <w:rsid w:val="00CB03D5"/>
    <w:rsid w:val="17D66C98"/>
    <w:rsid w:val="300D4BCB"/>
    <w:rsid w:val="45E05D98"/>
    <w:rsid w:val="4F6F0DFE"/>
    <w:rsid w:val="522D3F65"/>
    <w:rsid w:val="59474F8F"/>
    <w:rsid w:val="5C5764D4"/>
    <w:rsid w:val="5D626FEB"/>
    <w:rsid w:val="731B6A30"/>
    <w:rsid w:val="75693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3113</Words>
  <Characters>3323</Characters>
  <Lines>2</Lines>
  <Paragraphs>6</Paragraphs>
  <TotalTime>2</TotalTime>
  <ScaleCrop>false</ScaleCrop>
  <LinksUpToDate>false</LinksUpToDate>
  <CharactersWithSpaces>3341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2022-04-27T08:59:00Z</dcterms:created>
  <dc:creator>Administrator</dc:creator>
  <cp:lastModifiedBy>。</cp:lastModifiedBy>
  <dcterms:modified xsi:type="dcterms:W3CDTF">2023-09-27T01:32:52Z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0AD0F00F508A4E43BE9B8CE9BB56E3AA</vt:lpwstr>
  </property>
</Properties>
</file>