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sz w:val="56"/>
          <w:szCs w:val="56"/>
        </w:rPr>
      </w:pPr>
    </w:p>
    <w:p>
      <w:pPr>
        <w:pStyle w:val="7"/>
        <w:jc w:val="center"/>
        <w:rPr>
          <w:sz w:val="56"/>
          <w:szCs w:val="56"/>
        </w:rPr>
      </w:pPr>
    </w:p>
    <w:p>
      <w:pPr>
        <w:pStyle w:val="7"/>
        <w:jc w:val="center"/>
        <w:rPr>
          <w:sz w:val="84"/>
          <w:szCs w:val="84"/>
        </w:rPr>
      </w:pPr>
    </w:p>
    <w:p>
      <w:pPr>
        <w:pStyle w:val="7"/>
        <w:jc w:val="center"/>
        <w:rPr>
          <w:sz w:val="84"/>
          <w:szCs w:val="84"/>
        </w:rPr>
      </w:pPr>
    </w:p>
    <w:p>
      <w:pPr>
        <w:pStyle w:val="7"/>
        <w:jc w:val="center"/>
        <w:rPr>
          <w:sz w:val="84"/>
          <w:szCs w:val="84"/>
        </w:rPr>
      </w:pPr>
      <w:r>
        <w:rPr>
          <w:rFonts w:hint="eastAsia"/>
          <w:sz w:val="84"/>
          <w:szCs w:val="84"/>
        </w:rPr>
        <w:t>2021年度</w:t>
      </w:r>
    </w:p>
    <w:p>
      <w:pPr>
        <w:pStyle w:val="7"/>
        <w:jc w:val="center"/>
        <w:rPr>
          <w:rFonts w:hint="eastAsia"/>
          <w:sz w:val="84"/>
          <w:szCs w:val="84"/>
        </w:rPr>
      </w:pPr>
      <w:r>
        <w:rPr>
          <w:rFonts w:hint="eastAsia"/>
          <w:sz w:val="84"/>
          <w:szCs w:val="84"/>
        </w:rPr>
        <w:t>道县仙子脚镇人民政府</w:t>
      </w:r>
    </w:p>
    <w:p>
      <w:pPr>
        <w:pStyle w:val="7"/>
        <w:jc w:val="center"/>
        <w:rPr>
          <w:sz w:val="84"/>
          <w:szCs w:val="84"/>
        </w:rPr>
      </w:pPr>
      <w:r>
        <w:rPr>
          <w:rFonts w:hint="eastAsia"/>
          <w:sz w:val="84"/>
          <w:szCs w:val="84"/>
        </w:rPr>
        <w:t>部门决算</w:t>
      </w:r>
    </w:p>
    <w:p>
      <w:pPr>
        <w:pStyle w:val="7"/>
        <w:jc w:val="center"/>
        <w:rPr>
          <w:sz w:val="56"/>
          <w:szCs w:val="56"/>
        </w:rPr>
      </w:pPr>
    </w:p>
    <w:p>
      <w:pPr>
        <w:pStyle w:val="7"/>
        <w:jc w:val="center"/>
        <w:rPr>
          <w:sz w:val="56"/>
          <w:szCs w:val="56"/>
        </w:rPr>
      </w:pPr>
    </w:p>
    <w:p>
      <w:pPr>
        <w:pStyle w:val="7"/>
        <w:jc w:val="center"/>
        <w:rPr>
          <w:sz w:val="56"/>
          <w:szCs w:val="56"/>
        </w:rPr>
      </w:pPr>
    </w:p>
    <w:p>
      <w:pPr>
        <w:pStyle w:val="7"/>
        <w:jc w:val="both"/>
        <w:rPr>
          <w:sz w:val="56"/>
          <w:szCs w:val="56"/>
        </w:rPr>
      </w:pPr>
    </w:p>
    <w:p>
      <w:pPr>
        <w:pStyle w:val="7"/>
        <w:jc w:val="center"/>
        <w:rPr>
          <w:sz w:val="32"/>
          <w:szCs w:val="32"/>
        </w:rPr>
      </w:pPr>
    </w:p>
    <w:p>
      <w:pPr>
        <w:pStyle w:val="7"/>
        <w:jc w:val="center"/>
        <w:rPr>
          <w:sz w:val="32"/>
          <w:szCs w:val="32"/>
        </w:rPr>
      </w:pPr>
    </w:p>
    <w:p>
      <w:pPr>
        <w:pStyle w:val="7"/>
        <w:jc w:val="center"/>
        <w:rPr>
          <w:sz w:val="32"/>
          <w:szCs w:val="32"/>
        </w:rPr>
      </w:pPr>
    </w:p>
    <w:p>
      <w:pPr>
        <w:pStyle w:val="7"/>
        <w:jc w:val="center"/>
        <w:rPr>
          <w:sz w:val="32"/>
          <w:szCs w:val="32"/>
        </w:rPr>
      </w:pPr>
    </w:p>
    <w:p>
      <w:pPr>
        <w:pStyle w:val="7"/>
        <w:spacing w:line="500" w:lineRule="exact"/>
        <w:jc w:val="both"/>
        <w:rPr>
          <w:b/>
          <w:sz w:val="36"/>
          <w:szCs w:val="28"/>
        </w:rPr>
      </w:pPr>
    </w:p>
    <w:p>
      <w:pPr>
        <w:pStyle w:val="7"/>
        <w:spacing w:line="500" w:lineRule="exact"/>
        <w:jc w:val="center"/>
        <w:rPr>
          <w:b/>
          <w:sz w:val="36"/>
          <w:szCs w:val="28"/>
        </w:rPr>
      </w:pPr>
    </w:p>
    <w:p>
      <w:pPr>
        <w:pStyle w:val="7"/>
        <w:spacing w:line="500" w:lineRule="exact"/>
        <w:jc w:val="center"/>
        <w:rPr>
          <w:b/>
          <w:sz w:val="36"/>
          <w:szCs w:val="28"/>
        </w:rPr>
      </w:pPr>
      <w:r>
        <w:rPr>
          <w:rFonts w:hint="eastAsia"/>
          <w:b/>
          <w:sz w:val="36"/>
          <w:szCs w:val="28"/>
        </w:rPr>
        <w:t>目录</w:t>
      </w:r>
    </w:p>
    <w:p>
      <w:pPr>
        <w:pStyle w:val="7"/>
        <w:spacing w:line="500" w:lineRule="exact"/>
        <w:rPr>
          <w:rFonts w:ascii="仿宋_GB2312" w:hAnsi="仿宋_GB2312" w:cs="仿宋_GB2312"/>
          <w:b/>
          <w:sz w:val="28"/>
          <w:szCs w:val="28"/>
        </w:rPr>
      </w:pPr>
      <w:r>
        <w:rPr>
          <w:rFonts w:hint="eastAsia"/>
          <w:b/>
          <w:sz w:val="28"/>
          <w:szCs w:val="28"/>
        </w:rPr>
        <w:t>第一部分单位概况</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7"/>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w:t>
      </w:r>
      <w:r>
        <w:rPr>
          <w:rFonts w:hint="eastAsia" w:ascii="宋体" w:hAnsi="宋体" w:eastAsia="宋体" w:cs="仿宋_GB2312"/>
          <w:sz w:val="28"/>
          <w:szCs w:val="28"/>
        </w:rPr>
        <w:t>明细</w:t>
      </w:r>
      <w:r>
        <w:rPr>
          <w:rFonts w:ascii="宋体" w:hAnsi="宋体" w:eastAsia="宋体" w:cs="仿宋_GB2312"/>
          <w:sz w:val="28"/>
          <w:szCs w:val="28"/>
        </w:rPr>
        <w:t>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7"/>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7"/>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7"/>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十二、国有资产占用情况说明</w:t>
      </w:r>
    </w:p>
    <w:p>
      <w:pPr>
        <w:pStyle w:val="7"/>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w:t>
      </w:r>
      <w:r>
        <w:rPr>
          <w:rFonts w:hint="eastAsia" w:ascii="宋体" w:hAnsi="宋体" w:eastAsia="宋体" w:cs="仿宋_GB2312"/>
          <w:sz w:val="28"/>
          <w:szCs w:val="28"/>
        </w:rPr>
        <w:t>2021年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7"/>
        <w:jc w:val="center"/>
        <w:rPr>
          <w:sz w:val="84"/>
          <w:szCs w:val="84"/>
        </w:rPr>
      </w:pPr>
      <w:r>
        <w:rPr>
          <w:rFonts w:hint="eastAsia"/>
          <w:sz w:val="84"/>
          <w:szCs w:val="84"/>
        </w:rPr>
        <w:t>第一部分</w:t>
      </w:r>
      <w:r>
        <w:rPr>
          <w:sz w:val="84"/>
          <w:szCs w:val="84"/>
        </w:rPr>
        <w:t xml:space="preserve"> </w:t>
      </w:r>
    </w:p>
    <w:p>
      <w:pPr>
        <w:pStyle w:val="7"/>
        <w:jc w:val="center"/>
        <w:rPr>
          <w:sz w:val="84"/>
          <w:szCs w:val="84"/>
        </w:rPr>
      </w:pPr>
    </w:p>
    <w:p>
      <w:pPr>
        <w:pStyle w:val="7"/>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8"/>
        <w:ind w:left="720" w:firstLine="0" w:firstLineChars="0"/>
        <w:jc w:val="left"/>
        <w:rPr>
          <w:rFonts w:ascii="黑体" w:hAnsi="黑体" w:eastAsia="黑体"/>
          <w:sz w:val="32"/>
          <w:szCs w:val="32"/>
        </w:rPr>
      </w:pPr>
    </w:p>
    <w:p>
      <w:pPr>
        <w:pStyle w:val="8"/>
        <w:ind w:left="720" w:firstLine="0" w:firstLineChars="0"/>
        <w:jc w:val="left"/>
        <w:rPr>
          <w:rFonts w:ascii="黑体" w:hAnsi="黑体" w:eastAsia="黑体"/>
          <w:sz w:val="32"/>
          <w:szCs w:val="32"/>
        </w:rPr>
      </w:pPr>
    </w:p>
    <w:p>
      <w:pPr>
        <w:pStyle w:val="8"/>
        <w:ind w:left="720" w:firstLine="0" w:firstLineChars="0"/>
        <w:jc w:val="left"/>
        <w:rPr>
          <w:rFonts w:ascii="黑体" w:hAnsi="黑体" w:eastAsia="黑体"/>
          <w:sz w:val="32"/>
          <w:szCs w:val="32"/>
        </w:rPr>
      </w:pPr>
    </w:p>
    <w:p>
      <w:pPr>
        <w:pStyle w:val="8"/>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rPr>
          <w:rFonts w:hint="eastAsia" w:ascii="宋体" w:hAnsi="宋体"/>
          <w:sz w:val="32"/>
          <w:szCs w:val="32"/>
        </w:rPr>
      </w:pPr>
      <w:r>
        <w:rPr>
          <w:rFonts w:hint="eastAsia" w:ascii="宋体" w:hAnsi="宋体"/>
          <w:sz w:val="32"/>
          <w:szCs w:val="32"/>
        </w:rPr>
        <w:t>（1）执行本级人民代表大会的决议和上级国家行政机关的决定和命令，发布决定和命令。</w:t>
      </w:r>
    </w:p>
    <w:p>
      <w:pPr>
        <w:widowControl/>
        <w:spacing w:line="600" w:lineRule="exact"/>
        <w:rPr>
          <w:rFonts w:hint="eastAsia" w:ascii="宋体" w:hAnsi="宋体"/>
          <w:sz w:val="32"/>
          <w:szCs w:val="32"/>
        </w:rPr>
      </w:pPr>
      <w:r>
        <w:rPr>
          <w:rFonts w:hint="eastAsia" w:ascii="宋体" w:hAnsi="宋体"/>
          <w:sz w:val="32"/>
          <w:szCs w:val="32"/>
        </w:rPr>
        <w:t>（2）执行本行政区域内的经济和社会发展计划，加强公共设施的建设和管理，发展各项服务事业。</w:t>
      </w:r>
    </w:p>
    <w:p>
      <w:pPr>
        <w:widowControl/>
        <w:spacing w:line="600" w:lineRule="exact"/>
        <w:rPr>
          <w:rFonts w:hint="eastAsia" w:ascii="宋体" w:hAnsi="宋体"/>
          <w:sz w:val="32"/>
          <w:szCs w:val="32"/>
        </w:rPr>
      </w:pPr>
      <w:r>
        <w:rPr>
          <w:rFonts w:hint="eastAsia" w:ascii="宋体" w:hAnsi="宋体"/>
          <w:sz w:val="32"/>
          <w:szCs w:val="32"/>
        </w:rPr>
        <w:t>（3）依法管理本级财政、执行本级预算。</w:t>
      </w:r>
    </w:p>
    <w:p>
      <w:pPr>
        <w:widowControl/>
        <w:spacing w:line="600" w:lineRule="exact"/>
        <w:rPr>
          <w:rFonts w:hint="eastAsia" w:ascii="宋体" w:hAnsi="宋体"/>
          <w:sz w:val="32"/>
          <w:szCs w:val="32"/>
        </w:rPr>
      </w:pPr>
      <w:r>
        <w:rPr>
          <w:rFonts w:hint="eastAsia" w:ascii="宋体" w:hAnsi="宋体"/>
          <w:sz w:val="32"/>
          <w:szCs w:val="32"/>
        </w:rPr>
        <w:t>（4）为农民提供有效的科技、教育、文化、信息、卫生、体育、医疗、人才开发、劳动就业、安全生产等方面的服务。</w:t>
      </w:r>
    </w:p>
    <w:p>
      <w:pPr>
        <w:widowControl/>
        <w:spacing w:line="600" w:lineRule="exact"/>
        <w:rPr>
          <w:rFonts w:hint="eastAsia" w:ascii="宋体" w:hAnsi="宋体"/>
          <w:sz w:val="32"/>
          <w:szCs w:val="32"/>
        </w:rPr>
      </w:pPr>
      <w:r>
        <w:rPr>
          <w:rFonts w:hint="eastAsia" w:ascii="宋体" w:hAnsi="宋体"/>
          <w:sz w:val="32"/>
          <w:szCs w:val="32"/>
        </w:rPr>
        <w:t>（5）保护国有资产和集体所有的财产，保护公民私人所有的合法财产、保障公民的人身权利、民主权利和其他权利，保护各种组织的合法权益。</w:t>
      </w:r>
    </w:p>
    <w:p>
      <w:pPr>
        <w:widowControl/>
        <w:spacing w:line="600" w:lineRule="exact"/>
        <w:rPr>
          <w:rFonts w:hint="eastAsia" w:ascii="宋体" w:hAnsi="宋体"/>
          <w:sz w:val="32"/>
          <w:szCs w:val="32"/>
        </w:rPr>
      </w:pPr>
      <w:r>
        <w:rPr>
          <w:rFonts w:hint="eastAsia" w:ascii="宋体" w:hAnsi="宋体"/>
          <w:sz w:val="32"/>
          <w:szCs w:val="32"/>
        </w:rPr>
        <w:t>（6）开展社会主义民主与法制教育，加强社会治安综合治理，调解民事纠纷，维护社会秩序。</w:t>
      </w:r>
    </w:p>
    <w:p>
      <w:pPr>
        <w:widowControl/>
        <w:spacing w:line="600" w:lineRule="exact"/>
        <w:rPr>
          <w:rFonts w:hint="eastAsia" w:ascii="宋体" w:hAnsi="宋体"/>
          <w:sz w:val="32"/>
          <w:szCs w:val="32"/>
        </w:rPr>
      </w:pPr>
      <w:r>
        <w:rPr>
          <w:rFonts w:hint="eastAsia" w:ascii="宋体" w:hAnsi="宋体"/>
          <w:sz w:val="32"/>
          <w:szCs w:val="32"/>
        </w:rPr>
        <w:t>（7）推行计划生育，控制人口增长，保护妇女、儿童和老人的合法权益。</w:t>
      </w:r>
    </w:p>
    <w:p>
      <w:pPr>
        <w:widowControl/>
        <w:spacing w:line="600" w:lineRule="exact"/>
        <w:rPr>
          <w:rFonts w:hint="eastAsia" w:ascii="宋体" w:hAnsi="宋体"/>
          <w:sz w:val="32"/>
          <w:szCs w:val="32"/>
        </w:rPr>
      </w:pPr>
      <w:r>
        <w:rPr>
          <w:rFonts w:hint="eastAsia" w:ascii="宋体" w:hAnsi="宋体"/>
          <w:sz w:val="32"/>
          <w:szCs w:val="32"/>
        </w:rPr>
        <w:t>（8）负责民政工作，发展社会福利事业，做好社会保障工作，办理兵役事项。</w:t>
      </w:r>
    </w:p>
    <w:p>
      <w:pPr>
        <w:widowControl/>
        <w:spacing w:line="600" w:lineRule="exact"/>
        <w:rPr>
          <w:rFonts w:hint="eastAsia" w:ascii="宋体" w:hAnsi="宋体"/>
          <w:sz w:val="32"/>
          <w:szCs w:val="32"/>
        </w:rPr>
      </w:pPr>
      <w:r>
        <w:rPr>
          <w:rFonts w:hint="eastAsia" w:ascii="宋体" w:hAnsi="宋体"/>
          <w:sz w:val="32"/>
          <w:szCs w:val="32"/>
        </w:rPr>
        <w:t>（9）承办上级人民政府交办的其他事项。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宋体" w:hAnsi="宋体"/>
          <w:bCs/>
          <w:kern w:val="0"/>
          <w:sz w:val="32"/>
          <w:szCs w:val="32"/>
        </w:rPr>
      </w:pPr>
      <w:r>
        <w:rPr>
          <w:rFonts w:hint="eastAsia" w:ascii="宋体" w:hAnsi="宋体"/>
          <w:bCs/>
          <w:kern w:val="0"/>
          <w:sz w:val="32"/>
          <w:szCs w:val="32"/>
        </w:rPr>
        <w:t>（一）内设机构设置。道县仙子脚镇人民政府单位内设机构包括：党政办公室、农业综合技术推广事务中心、社会保障和社会救助事务中心、人口和计划生育事务中心、财政所等职能部室。行政编制34人，事业编制37人，工勤人员编制5人，现实有在编人数76人。</w:t>
      </w:r>
    </w:p>
    <w:p>
      <w:pPr>
        <w:widowControl/>
        <w:spacing w:line="600" w:lineRule="exact"/>
        <w:rPr>
          <w:rFonts w:ascii="黑体" w:hAnsi="黑体" w:eastAsia="黑体"/>
          <w:sz w:val="28"/>
          <w:szCs w:val="28"/>
        </w:rPr>
      </w:pPr>
      <w:r>
        <w:rPr>
          <w:rFonts w:hint="eastAsia" w:ascii="宋体" w:hAnsi="宋体"/>
          <w:bCs/>
          <w:kern w:val="0"/>
          <w:sz w:val="32"/>
          <w:szCs w:val="32"/>
        </w:rPr>
        <w:t>（二）决算单位构成。道县仙子脚镇财政所2022年部门决算汇总公开单位构成包括：道县仙子脚镇财政所本级。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hAnsi="宋体"/>
          <w:sz w:val="32"/>
          <w:szCs w:val="32"/>
        </w:rPr>
        <w:sectPr>
          <w:pgSz w:w="11906" w:h="16838"/>
          <w:pgMar w:top="720" w:right="720" w:bottom="720" w:left="720" w:header="851" w:footer="992" w:gutter="0"/>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部门：道县仙子脚镇人民政府</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449"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845"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1,523.89</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一、一般公共服务支出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32</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二、外交支出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33</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34</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四、上级补助收入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四、公共安全支出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35</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五、事业收入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五、教育支出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36</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六、经营收入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六、科学技术支出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616.68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七、附属单位上缴收入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7</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38</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八、其他收入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八、社会保障和就业支出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39</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九、卫生健康支出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40</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十、节能环保支出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41</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11</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十一、城乡社区支出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42</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十二、农林水支出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43</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822.33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十三、交通运输支出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44</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45</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十五、商业服务业等支出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46</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十六、金融支出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47</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17</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十七、援助其他地区支出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48</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49</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十九、住房保障支出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50</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二十、粮油物资储备支出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51</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21</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52</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53</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二十三、其他支出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54</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二十四、债务还本支出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55</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二十五、债务付息支出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56</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57</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rPr>
              <w:t>本年收入合计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27</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1,523.89</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rPr>
              <w:t>本年支出合计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58</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1,523.89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使用非财政拨款结余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结余分配</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59</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年初结转和结余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年末结转和结余</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60</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61</w:t>
            </w:r>
          </w:p>
        </w:tc>
        <w:tc>
          <w:tcPr>
            <w:tcW w:w="3633" w:type="dxa"/>
            <w:gridSpan w:val="3"/>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1,523.89</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62</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1,523.89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720" w:num="1"/>
          <w:docGrid w:type="linesAndChars" w:linePitch="312" w:charSpace="0"/>
        </w:sectPr>
      </w:pPr>
    </w:p>
    <w:tbl>
      <w:tblPr>
        <w:tblStyle w:val="5"/>
        <w:tblW w:w="153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3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4"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79"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983" w:type="dxa"/>
            <w:gridSpan w:val="3"/>
            <w:tcBorders>
              <w:top w:val="nil"/>
              <w:left w:val="nil"/>
              <w:bottom w:val="nil"/>
              <w:right w:val="nil"/>
            </w:tcBorders>
            <w:shd w:val="clear" w:color="000000" w:fill="FFFFFF"/>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rPr>
              <w:t>道县仙子脚镇人民政府</w:t>
            </w:r>
          </w:p>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7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栏次</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1</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3</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4</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5</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6</w:t>
            </w:r>
          </w:p>
        </w:tc>
        <w:tc>
          <w:tcPr>
            <w:tcW w:w="2377"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合计</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rPr>
              <w:t>1,523.89</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rPr>
              <w:t>1,523.89</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一般公共服务支出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67.62</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67.62</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20101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人大事务</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rPr>
              <w:t>17.87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17.87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2010101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行政运行</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17.87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17.87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20102</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政协事务</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9.44</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9.44</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2010201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行政运行</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9.44</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9.44</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20106</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财政事务</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40.32</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40.32</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2010601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行政运行</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40.32</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40.32</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206</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科学技术支出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616.68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616.68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20699</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其他科学技术支出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616.68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616.68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2069999</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其他科学技术支出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616.68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616.68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208</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社会保障和就业支出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11.86</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11.86</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20808</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抚恤</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11.86</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11.86</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2080801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死亡抚恤</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11.86</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11.86</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210</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卫生健康支出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5.40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5.40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21099</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其他卫生健康支出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5.40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5.40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2109999</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其他卫生健康支出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5.40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5.40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213</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农林水支出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822.33</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822.33</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21301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农业农村</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67.00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67.00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2130199</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其他农业农村支出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67.00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67.00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21305</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扶贫</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373.44</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373.44</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2130599</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其他扶贫支出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373.44</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373.44</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21307</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农村综合改革</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381.89</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381.89</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2130701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对村级公益事业建设的补助</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166.50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166.50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2130705</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对村民委员会和村党支部的补助</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215.39</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215.39</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部门：道县仙子脚镇人民政府</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164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w:t>
            </w:r>
          </w:p>
        </w:tc>
        <w:tc>
          <w:tcPr>
            <w:tcW w:w="2308"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合计</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rPr>
              <w:t>1,523.89</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rPr>
              <w:t>896.95</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rPr>
              <w:t>626.94</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一般公共服务支出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67.62</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67.62</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人大事务</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17.87</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17.87</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2010101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行政运行</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17.87</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17.87</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20102</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政协事务</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9.44</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9.44</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2010201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行政运行</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9.44</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9.44</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20106</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财政事务</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40.32</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40.32</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2010601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行政运行</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40.32</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40.32</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206</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科学技术支出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616.68</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596.68</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20699</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其他科学技术支出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616.68</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596.68</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2069999</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其他科学技术支出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616.68</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596.68</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208</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社会保障和就业支出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11.86</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11.86</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20808</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抚恤</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11.86</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11.86</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2080801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死亡抚恤</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11.86</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11.86</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210</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卫生健康支出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5.40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5.40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21099</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其他卫生健康支出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5.40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5.40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2109999</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其他卫生健康支出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5.40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5.40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213</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农林水支出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822.33</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215.39</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606.94</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21301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农业农村</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67.00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67.00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2130199</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其他农业农村支出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67.00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67.00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21305</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扶贫</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373.44</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373.44</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2130599</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其他扶贫支出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373.44</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373.44</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21307</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农村综合改革</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381.89</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215.39</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166.50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2130701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对村级公益事业建设的补助</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166.50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166.50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2130705</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对村民委员会和村党支部的补助</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215.39</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215.39</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591" w:type="dxa"/>
            <w:tcBorders>
              <w:top w:val="nil"/>
              <w:left w:val="nil"/>
              <w:bottom w:val="nil"/>
              <w:right w:val="nil"/>
            </w:tcBorders>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90" w:type="dxa"/>
            <w:gridSpan w:val="2"/>
            <w:tcBorders>
              <w:top w:val="nil"/>
              <w:left w:val="nil"/>
              <w:bottom w:val="nil"/>
              <w:right w:val="nil"/>
            </w:tcBorders>
            <w:vAlign w:val="center"/>
          </w:tcPr>
          <w:p>
            <w:pPr>
              <w:widowControl/>
              <w:jc w:val="right"/>
              <w:rPr>
                <w:rFonts w:ascii="宋体" w:hAnsi="宋体" w:eastAsia="宋体" w:cs="宋体"/>
                <w:kern w:val="0"/>
                <w:sz w:val="24"/>
                <w:szCs w:val="24"/>
              </w:rPr>
            </w:pPr>
          </w:p>
        </w:tc>
        <w:tc>
          <w:tcPr>
            <w:tcW w:w="3542" w:type="dxa"/>
            <w:gridSpan w:val="2"/>
            <w:tcBorders>
              <w:top w:val="nil"/>
              <w:left w:val="nil"/>
              <w:bottom w:val="nil"/>
              <w:right w:val="nil"/>
            </w:tcBorders>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71"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72" w:type="dxa"/>
            <w:tcBorders>
              <w:top w:val="nil"/>
              <w:left w:val="nil"/>
              <w:bottom w:val="nil"/>
              <w:right w:val="nil"/>
            </w:tcBorders>
            <w:vAlign w:val="center"/>
          </w:tcPr>
          <w:p>
            <w:pPr>
              <w:widowControl/>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359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9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37"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91"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部门：道县仙子脚镇人民政府</w:t>
            </w:r>
          </w:p>
        </w:tc>
        <w:tc>
          <w:tcPr>
            <w:tcW w:w="43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9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37"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2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399"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359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0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436" w:type="dxa"/>
            <w:tcBorders>
              <w:top w:val="nil"/>
              <w:left w:val="nil"/>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09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340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1066" w:type="dxa"/>
            <w:gridSpan w:val="2"/>
            <w:tcBorders>
              <w:top w:val="nil"/>
              <w:left w:val="nil"/>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57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c>
          <w:tcPr>
            <w:tcW w:w="1392"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w:t>
            </w:r>
          </w:p>
        </w:tc>
        <w:tc>
          <w:tcPr>
            <w:tcW w:w="1392"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w:t>
            </w:r>
          </w:p>
        </w:tc>
        <w:tc>
          <w:tcPr>
            <w:tcW w:w="1572"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w:t>
            </w:r>
          </w:p>
        </w:tc>
        <w:tc>
          <w:tcPr>
            <w:tcW w:w="109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1,523.89</w:t>
            </w: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一、一般公共服务支出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33</w:t>
            </w:r>
          </w:p>
        </w:tc>
        <w:tc>
          <w:tcPr>
            <w:tcW w:w="1571"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67.62</w:t>
            </w:r>
          </w:p>
        </w:tc>
        <w:tc>
          <w:tcPr>
            <w:tcW w:w="139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67.62</w:t>
            </w: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二、外交支出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34</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三、国有资本经营财政拨款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三、国防支出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35</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四、公共安全支出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36</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五、教育支出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六、科学技术支出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38</w:t>
            </w:r>
          </w:p>
        </w:tc>
        <w:tc>
          <w:tcPr>
            <w:tcW w:w="1571"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616.68</w:t>
            </w:r>
          </w:p>
        </w:tc>
        <w:tc>
          <w:tcPr>
            <w:tcW w:w="139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616.68</w:t>
            </w: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7</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39</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8</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八、社会保障和就业支出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40</w:t>
            </w:r>
          </w:p>
        </w:tc>
        <w:tc>
          <w:tcPr>
            <w:tcW w:w="1571"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11.86</w:t>
            </w:r>
          </w:p>
        </w:tc>
        <w:tc>
          <w:tcPr>
            <w:tcW w:w="139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11.86</w:t>
            </w: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9</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九、卫生健康支出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41</w:t>
            </w:r>
          </w:p>
        </w:tc>
        <w:tc>
          <w:tcPr>
            <w:tcW w:w="1571"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5.40</w:t>
            </w:r>
          </w:p>
        </w:tc>
        <w:tc>
          <w:tcPr>
            <w:tcW w:w="1392"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5.40</w:t>
            </w: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十、节能环保支出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42</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11</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十一、城乡社区支出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43</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12</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十二、农林水支出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44</w:t>
            </w:r>
          </w:p>
        </w:tc>
        <w:tc>
          <w:tcPr>
            <w:tcW w:w="1571"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822.33</w:t>
            </w:r>
          </w:p>
        </w:tc>
        <w:tc>
          <w:tcPr>
            <w:tcW w:w="1392"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822.33</w:t>
            </w: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十三、交通运输支出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45</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46</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十五、商业服务业等支出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47</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16</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十六、金融支出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48</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17</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十七、援助其他地区支出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49</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18</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50</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19</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十九、住房保障支出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51</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20</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二十、粮油物资储备支出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52</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21</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53</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54</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23</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二十三、其他支出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55</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24</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二十四、债务还本支出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56</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25</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二十五、债务付息支出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57</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w:t>
            </w:r>
          </w:p>
        </w:tc>
        <w:tc>
          <w:tcPr>
            <w:tcW w:w="109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58</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本年收入合计</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27</w:t>
            </w:r>
          </w:p>
        </w:tc>
        <w:tc>
          <w:tcPr>
            <w:tcW w:w="109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1,523.89</w:t>
            </w:r>
          </w:p>
        </w:tc>
        <w:tc>
          <w:tcPr>
            <w:tcW w:w="340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本年支出合计</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59</w:t>
            </w:r>
          </w:p>
        </w:tc>
        <w:tc>
          <w:tcPr>
            <w:tcW w:w="1571"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1,523.89</w:t>
            </w:r>
          </w:p>
        </w:tc>
        <w:tc>
          <w:tcPr>
            <w:tcW w:w="139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1,523.89</w:t>
            </w: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年初财政拨款结转和结余</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28</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年末财政拨款结转和结余</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60</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29</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61</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30</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62</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31</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63</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43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32</w:t>
            </w:r>
          </w:p>
        </w:tc>
        <w:tc>
          <w:tcPr>
            <w:tcW w:w="109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1,523.89</w:t>
            </w:r>
          </w:p>
        </w:tc>
        <w:tc>
          <w:tcPr>
            <w:tcW w:w="3406" w:type="dxa"/>
            <w:gridSpan w:val="2"/>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1066" w:type="dxa"/>
            <w:gridSpan w:val="2"/>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64</w:t>
            </w:r>
          </w:p>
        </w:tc>
        <w:tc>
          <w:tcPr>
            <w:tcW w:w="1571" w:type="dxa"/>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1,523.89</w:t>
            </w:r>
          </w:p>
        </w:tc>
        <w:tc>
          <w:tcPr>
            <w:tcW w:w="1392" w:type="dxa"/>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1,523.89</w:t>
            </w: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道县仙子脚镇人民政府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1002"/>
        <w:gridCol w:w="3276"/>
        <w:gridCol w:w="2846"/>
        <w:gridCol w:w="3280"/>
        <w:gridCol w:w="2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264" w:type="dxa"/>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55"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88"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6"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6"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9"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98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98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栏次</w:t>
            </w:r>
          </w:p>
        </w:tc>
        <w:tc>
          <w:tcPr>
            <w:tcW w:w="2846"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w:t>
            </w:r>
          </w:p>
        </w:tc>
        <w:tc>
          <w:tcPr>
            <w:tcW w:w="328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w:t>
            </w:r>
          </w:p>
        </w:tc>
        <w:tc>
          <w:tcPr>
            <w:tcW w:w="2829" w:type="dxa"/>
            <w:tcBorders>
              <w:top w:val="nil"/>
              <w:left w:val="nil"/>
              <w:bottom w:val="single" w:color="auto" w:sz="4" w:space="0"/>
              <w:right w:val="single" w:color="auto" w:sz="8"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合计</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1,523.89</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896.95</w:t>
            </w:r>
          </w:p>
        </w:tc>
        <w:tc>
          <w:tcPr>
            <w:tcW w:w="2829"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626.94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一般公共服务支出</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67.62</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67.62</w:t>
            </w:r>
          </w:p>
        </w:tc>
        <w:tc>
          <w:tcPr>
            <w:tcW w:w="2829"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20101</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人大事务</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17.87</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17.87</w:t>
            </w:r>
          </w:p>
        </w:tc>
        <w:tc>
          <w:tcPr>
            <w:tcW w:w="2829"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2010101</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行政运行</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17.87</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17.87</w:t>
            </w:r>
          </w:p>
        </w:tc>
        <w:tc>
          <w:tcPr>
            <w:tcW w:w="2829"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20102</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政协事务</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9.44</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9.44</w:t>
            </w:r>
          </w:p>
        </w:tc>
        <w:tc>
          <w:tcPr>
            <w:tcW w:w="2829"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2010201</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行政运行</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9.44</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9.44</w:t>
            </w:r>
          </w:p>
        </w:tc>
        <w:tc>
          <w:tcPr>
            <w:tcW w:w="2829"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20106</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财政事务</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40.32</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40.32</w:t>
            </w:r>
          </w:p>
        </w:tc>
        <w:tc>
          <w:tcPr>
            <w:tcW w:w="2829"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2010601</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行政运行</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40.32</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40.32</w:t>
            </w:r>
          </w:p>
        </w:tc>
        <w:tc>
          <w:tcPr>
            <w:tcW w:w="2829"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206</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科学技术支出</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616.68</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596.68</w:t>
            </w:r>
          </w:p>
        </w:tc>
        <w:tc>
          <w:tcPr>
            <w:tcW w:w="2829"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20699</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其他科学技术支出</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616.68</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596.68</w:t>
            </w:r>
          </w:p>
        </w:tc>
        <w:tc>
          <w:tcPr>
            <w:tcW w:w="2829"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2069999</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其他科学技术支出</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616.68</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596.68</w:t>
            </w:r>
          </w:p>
        </w:tc>
        <w:tc>
          <w:tcPr>
            <w:tcW w:w="2829"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208</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社会保障和就业支出</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11.86</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11.86</w:t>
            </w:r>
          </w:p>
        </w:tc>
        <w:tc>
          <w:tcPr>
            <w:tcW w:w="2829"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20808</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抚恤</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11.86</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11.86</w:t>
            </w:r>
          </w:p>
        </w:tc>
        <w:tc>
          <w:tcPr>
            <w:tcW w:w="2829"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2080801</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死亡抚恤</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11.86</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11.86</w:t>
            </w:r>
          </w:p>
        </w:tc>
        <w:tc>
          <w:tcPr>
            <w:tcW w:w="2829"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210</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卫生健康支出</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5.40</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5.40</w:t>
            </w:r>
          </w:p>
        </w:tc>
        <w:tc>
          <w:tcPr>
            <w:tcW w:w="2829"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21099</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其他卫生健康支出</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5.40</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5.40</w:t>
            </w:r>
          </w:p>
        </w:tc>
        <w:tc>
          <w:tcPr>
            <w:tcW w:w="2829"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2109999</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其他卫生健康支出</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5.40</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5.40</w:t>
            </w:r>
          </w:p>
        </w:tc>
        <w:tc>
          <w:tcPr>
            <w:tcW w:w="2829"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213</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农林水支出</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822.33</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215.39</w:t>
            </w:r>
          </w:p>
        </w:tc>
        <w:tc>
          <w:tcPr>
            <w:tcW w:w="2829"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606.94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21301</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农业农村</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67.00</w:t>
            </w:r>
          </w:p>
        </w:tc>
        <w:tc>
          <w:tcPr>
            <w:tcW w:w="3280"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szCs w:val="21"/>
              </w:rPr>
            </w:pPr>
          </w:p>
        </w:tc>
        <w:tc>
          <w:tcPr>
            <w:tcW w:w="2829"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2130199</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其他农业农村支出</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67.00</w:t>
            </w:r>
          </w:p>
        </w:tc>
        <w:tc>
          <w:tcPr>
            <w:tcW w:w="3280"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szCs w:val="21"/>
              </w:rPr>
            </w:pPr>
          </w:p>
        </w:tc>
        <w:tc>
          <w:tcPr>
            <w:tcW w:w="2829"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21305</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扶贫</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373.44</w:t>
            </w:r>
          </w:p>
        </w:tc>
        <w:tc>
          <w:tcPr>
            <w:tcW w:w="3280"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szCs w:val="21"/>
              </w:rPr>
            </w:pPr>
          </w:p>
        </w:tc>
        <w:tc>
          <w:tcPr>
            <w:tcW w:w="2829"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373.44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2130599</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其他扶贫支出</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373.44</w:t>
            </w:r>
          </w:p>
        </w:tc>
        <w:tc>
          <w:tcPr>
            <w:tcW w:w="3280"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szCs w:val="21"/>
              </w:rPr>
            </w:pPr>
          </w:p>
        </w:tc>
        <w:tc>
          <w:tcPr>
            <w:tcW w:w="2829"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373.44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21307</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农村综合改革</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381.89</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215.39</w:t>
            </w:r>
          </w:p>
        </w:tc>
        <w:tc>
          <w:tcPr>
            <w:tcW w:w="2829"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166.50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2130701</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对村级公益事业建设的补助</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166.50</w:t>
            </w:r>
          </w:p>
        </w:tc>
        <w:tc>
          <w:tcPr>
            <w:tcW w:w="3280"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szCs w:val="21"/>
              </w:rPr>
            </w:pPr>
          </w:p>
        </w:tc>
        <w:tc>
          <w:tcPr>
            <w:tcW w:w="2829"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166.50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2130705</w:t>
            </w:r>
          </w:p>
        </w:tc>
        <w:tc>
          <w:tcPr>
            <w:tcW w:w="427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对村民委员会和村党支部的补助</w:t>
            </w:r>
          </w:p>
        </w:tc>
        <w:tc>
          <w:tcPr>
            <w:tcW w:w="284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215.39</w:t>
            </w:r>
          </w:p>
        </w:tc>
        <w:tc>
          <w:tcPr>
            <w:tcW w:w="3280"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215.39</w:t>
            </w:r>
          </w:p>
        </w:tc>
        <w:tc>
          <w:tcPr>
            <w:tcW w:w="2829"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15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83"/>
        <w:gridCol w:w="3215"/>
        <w:gridCol w:w="845"/>
        <w:gridCol w:w="1174"/>
        <w:gridCol w:w="2216"/>
        <w:gridCol w:w="845"/>
        <w:gridCol w:w="1175"/>
        <w:gridCol w:w="4016"/>
        <w:gridCol w:w="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道县仙子脚镇人民政府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2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1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4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7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4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7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0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4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工资福利支出</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569.10</w:t>
            </w: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商品和服务支出</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201.11</w:t>
            </w: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债务利息及费用支出</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30101</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基本工资</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201.27</w:t>
            </w: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30201</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办公费</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112.50</w:t>
            </w: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30701</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30102</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津贴补贴</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170.56</w:t>
            </w: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30202</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印刷费</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5.00</w:t>
            </w: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30702</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30103</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奖金</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17.78</w:t>
            </w: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30203</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咨询费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资本性支出</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30106</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伙食补助费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30204</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手续费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31001</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30107</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绩效工资</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72.60</w:t>
            </w: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30205</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水费</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1.62</w:t>
            </w: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31002</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30108</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60.82</w:t>
            </w: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30206</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电费</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4.00</w:t>
            </w: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31003</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30109</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30207</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邮电费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31005</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30110</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42.27</w:t>
            </w: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30208</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取暖费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31006</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大型修缮</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30111</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30209</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物业管理费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31007</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30112</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3.80</w:t>
            </w: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30211</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差旅费</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1.50</w:t>
            </w: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31008</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物资储备</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30113</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住房公积金</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30212</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31009</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土地补偿</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30114</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医疗费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30213</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维修（护）费</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11.00</w:t>
            </w: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31010</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安置补助</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30199</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30214</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租赁费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31011</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对个人和家庭的补助</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126.74</w:t>
            </w: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30215</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会议费</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3.00</w:t>
            </w: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31012</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拆迁补偿</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30301</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离休费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30216</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培训费</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2.50</w:t>
            </w: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31013</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30302</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退休费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30217</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公务接待费</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4.00</w:t>
            </w: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31019</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30303</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退职（役）费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30218</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专用材料费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31021</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30304</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抚恤金</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11.86</w:t>
            </w: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30224</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被装购置费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31022</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30305</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生活补助</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114.89</w:t>
            </w: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30225</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专用燃料费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31099</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30306</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救济费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30226</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劳务费</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10.00</w:t>
            </w: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其他支出</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30307</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医疗费补助</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30227</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委托业务费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39906</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赠与</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30308</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助学金</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30228</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工会经费</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10.00</w:t>
            </w: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39907</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30309</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奖励金</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30229</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福利费</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1.00</w:t>
            </w: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39908</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30310</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30231</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4.00</w:t>
            </w:r>
          </w:p>
        </w:tc>
        <w:tc>
          <w:tcPr>
            <w:tcW w:w="11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39999</w:t>
            </w:r>
          </w:p>
        </w:tc>
        <w:tc>
          <w:tcPr>
            <w:tcW w:w="40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其他支出</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30311</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30239</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25.58</w:t>
            </w:r>
          </w:p>
        </w:tc>
        <w:tc>
          <w:tcPr>
            <w:tcW w:w="1175"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4016"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30399</w:t>
            </w:r>
          </w:p>
        </w:tc>
        <w:tc>
          <w:tcPr>
            <w:tcW w:w="321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30240</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5"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4016"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color w:val="000000"/>
                <w:kern w:val="0"/>
                <w:szCs w:val="20"/>
              </w:rPr>
            </w:pPr>
          </w:p>
        </w:tc>
        <w:tc>
          <w:tcPr>
            <w:tcW w:w="3215"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20"/>
              </w:rPr>
            </w:pP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30299</w:t>
            </w:r>
          </w:p>
        </w:tc>
        <w:tc>
          <w:tcPr>
            <w:tcW w:w="221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5.40</w:t>
            </w:r>
          </w:p>
        </w:tc>
        <w:tc>
          <w:tcPr>
            <w:tcW w:w="1175"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4016"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845"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449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人员经费合计</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695.84</w:t>
            </w:r>
          </w:p>
        </w:tc>
        <w:tc>
          <w:tcPr>
            <w:tcW w:w="9426"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公用经费合计</w:t>
            </w:r>
          </w:p>
        </w:tc>
        <w:tc>
          <w:tcPr>
            <w:tcW w:w="84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rPr>
              <w:t>201.11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4070" w:hanging="14070" w:hangingChars="67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道县仙子脚镇人民政府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9.00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4.50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4.50</w:t>
            </w: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4.50</w:t>
            </w: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8.00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4.00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4.00</w:t>
            </w:r>
          </w:p>
        </w:tc>
        <w:tc>
          <w:tcPr>
            <w:tcW w:w="1220" w:type="dxa"/>
            <w:tcBorders>
              <w:top w:val="nil"/>
              <w:left w:val="single" w:color="auto" w:sz="4" w:space="0"/>
              <w:bottom w:val="single" w:color="auto" w:sz="8"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4.00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道县仙子脚镇人民政府</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部门：道县仙子脚镇人民政府</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注：本表反映部门本年度国有</w:t>
            </w:r>
            <w:r>
              <w:rPr>
                <w:rFonts w:hint="eastAsia" w:ascii="宋体" w:hAnsi="宋体" w:eastAsia="宋体" w:cs="宋体"/>
                <w:kern w:val="0"/>
                <w:sz w:val="24"/>
                <w:szCs w:val="24"/>
                <w:lang w:val="en-US" w:eastAsia="zh-CN"/>
              </w:rPr>
              <w:t>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道县仙子脚镇人民政府无国有资本经营预算财政拨款</w:t>
            </w:r>
            <w:r>
              <w:rPr>
                <w:rFonts w:hint="eastAsia" w:ascii="宋体" w:hAnsi="宋体" w:eastAsia="宋体" w:cs="宋体"/>
                <w:kern w:val="0"/>
                <w:sz w:val="24"/>
                <w:szCs w:val="24"/>
              </w:rPr>
              <w:t>收入，也没有安排</w:t>
            </w:r>
            <w:r>
              <w:rPr>
                <w:rFonts w:hint="eastAsia" w:ascii="宋体" w:hAnsi="宋体" w:eastAsia="宋体" w:cs="宋体"/>
                <w:kern w:val="0"/>
                <w:sz w:val="24"/>
                <w:szCs w:val="24"/>
                <w:lang w:val="en-US" w:eastAsia="zh-CN"/>
              </w:rPr>
              <w:t>国有资本经营预算财政拨款</w:t>
            </w:r>
            <w:r>
              <w:rPr>
                <w:rFonts w:hint="eastAsia" w:ascii="宋体" w:hAnsi="宋体" w:eastAsia="宋体" w:cs="宋体"/>
                <w:kern w:val="0"/>
                <w:sz w:val="24"/>
                <w:szCs w:val="24"/>
              </w:rPr>
              <w:t>支出，故本表格无数据</w:t>
            </w:r>
          </w:p>
        </w:tc>
      </w:tr>
    </w:tbl>
    <w:p>
      <w:pPr>
        <w:pStyle w:val="7"/>
        <w:rPr>
          <w:sz w:val="72"/>
          <w:szCs w:val="72"/>
        </w:rPr>
        <w:sectPr>
          <w:pgSz w:w="16838" w:h="11906" w:orient="landscape"/>
          <w:pgMar w:top="720" w:right="720" w:bottom="720" w:left="720" w:header="851" w:footer="992" w:gutter="0"/>
          <w:cols w:space="720" w:num="1"/>
          <w:docGrid w:type="lines" w:linePitch="312" w:charSpace="0"/>
        </w:sectPr>
      </w:pPr>
    </w:p>
    <w:p>
      <w:pPr>
        <w:pStyle w:val="7"/>
        <w:rPr>
          <w:sz w:val="72"/>
          <w:szCs w:val="72"/>
        </w:rPr>
      </w:pPr>
    </w:p>
    <w:p>
      <w:pPr>
        <w:pStyle w:val="7"/>
        <w:rPr>
          <w:sz w:val="72"/>
          <w:szCs w:val="72"/>
        </w:rPr>
      </w:pPr>
    </w:p>
    <w:p>
      <w:pPr>
        <w:pStyle w:val="7"/>
        <w:rPr>
          <w:sz w:val="72"/>
          <w:szCs w:val="72"/>
        </w:rPr>
      </w:pPr>
    </w:p>
    <w:p>
      <w:pPr>
        <w:pStyle w:val="7"/>
        <w:rPr>
          <w:sz w:val="72"/>
          <w:szCs w:val="72"/>
        </w:rPr>
      </w:pPr>
    </w:p>
    <w:p>
      <w:pPr>
        <w:pStyle w:val="7"/>
        <w:jc w:val="center"/>
        <w:rPr>
          <w:sz w:val="72"/>
          <w:szCs w:val="72"/>
        </w:rPr>
      </w:pPr>
    </w:p>
    <w:p>
      <w:pPr>
        <w:pStyle w:val="7"/>
        <w:jc w:val="center"/>
        <w:rPr>
          <w:sz w:val="72"/>
          <w:szCs w:val="72"/>
        </w:rPr>
      </w:pPr>
    </w:p>
    <w:p>
      <w:pPr>
        <w:pStyle w:val="7"/>
        <w:jc w:val="center"/>
        <w:rPr>
          <w:sz w:val="72"/>
          <w:szCs w:val="72"/>
        </w:rPr>
      </w:pPr>
      <w:r>
        <w:rPr>
          <w:rFonts w:hint="eastAsia"/>
          <w:sz w:val="72"/>
          <w:szCs w:val="72"/>
        </w:rPr>
        <w:t>第三部分</w:t>
      </w:r>
    </w:p>
    <w:p>
      <w:pPr>
        <w:pStyle w:val="7"/>
        <w:jc w:val="center"/>
        <w:rPr>
          <w:sz w:val="70"/>
          <w:szCs w:val="70"/>
        </w:rPr>
      </w:pPr>
    </w:p>
    <w:p>
      <w:pPr>
        <w:pStyle w:val="7"/>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7"/>
        <w:rPr>
          <w:rFonts w:ascii="宋体" w:hAnsi="宋体" w:eastAsia="宋体"/>
          <w:sz w:val="32"/>
          <w:szCs w:val="32"/>
        </w:rPr>
      </w:pPr>
    </w:p>
    <w:p>
      <w:pPr>
        <w:pStyle w:val="7"/>
        <w:rPr>
          <w:rFonts w:hAnsi="黑体"/>
          <w:b/>
          <w:sz w:val="32"/>
          <w:szCs w:val="32"/>
        </w:rPr>
      </w:pPr>
      <w:r>
        <w:rPr>
          <w:rFonts w:hint="eastAsia" w:hAnsi="黑体"/>
          <w:b/>
          <w:sz w:val="32"/>
          <w:szCs w:val="32"/>
        </w:rPr>
        <w:t>一、收入支出决算总体情况说明</w:t>
      </w:r>
    </w:p>
    <w:p>
      <w:pPr>
        <w:pStyle w:val="7"/>
        <w:ind w:firstLine="640" w:firstLineChars="200"/>
        <w:rPr>
          <w:rFonts w:hint="default" w:ascii="宋体" w:hAnsi="宋体" w:eastAsia="宋体"/>
          <w:sz w:val="32"/>
          <w:szCs w:val="32"/>
          <w:lang w:val="en-US" w:eastAsia="zh-CN"/>
        </w:rPr>
      </w:pPr>
      <w:r>
        <w:rPr>
          <w:rFonts w:hint="eastAsia" w:ascii="宋体" w:hAnsi="宋体" w:eastAsia="宋体"/>
          <w:sz w:val="32"/>
          <w:szCs w:val="32"/>
        </w:rPr>
        <w:t>2021年度收、支总计</w:t>
      </w:r>
      <w:r>
        <w:rPr>
          <w:rFonts w:hint="eastAsia" w:ascii="宋体" w:hAnsi="宋体" w:eastAsia="宋体"/>
          <w:sz w:val="32"/>
          <w:szCs w:val="32"/>
          <w:lang w:val="en-US" w:eastAsia="zh-CN"/>
        </w:rPr>
        <w:t>1523.89</w:t>
      </w:r>
      <w:r>
        <w:rPr>
          <w:rFonts w:hint="eastAsia" w:ascii="宋体" w:hAnsi="宋体" w:eastAsia="宋体"/>
          <w:sz w:val="32"/>
          <w:szCs w:val="32"/>
        </w:rPr>
        <w:t>万元。与上年相比，增加</w:t>
      </w:r>
      <w:r>
        <w:rPr>
          <w:rFonts w:hint="eastAsia" w:ascii="宋体" w:hAnsi="宋体" w:eastAsia="宋体"/>
          <w:sz w:val="32"/>
          <w:szCs w:val="32"/>
          <w:lang w:val="en-US" w:eastAsia="zh-CN"/>
        </w:rPr>
        <w:t>282.4</w:t>
      </w:r>
      <w:r>
        <w:rPr>
          <w:rFonts w:hint="eastAsia" w:ascii="宋体" w:hAnsi="宋体" w:eastAsia="宋体"/>
          <w:sz w:val="32"/>
          <w:szCs w:val="32"/>
        </w:rPr>
        <w:t>万元，增长</w:t>
      </w:r>
      <w:r>
        <w:rPr>
          <w:rFonts w:hint="eastAsia" w:ascii="宋体" w:hAnsi="宋体" w:eastAsia="宋体"/>
          <w:sz w:val="32"/>
          <w:szCs w:val="32"/>
          <w:lang w:val="en-US" w:eastAsia="zh-CN"/>
        </w:rPr>
        <w:t>22.7</w:t>
      </w:r>
      <w:r>
        <w:rPr>
          <w:rFonts w:hint="eastAsia" w:ascii="宋体" w:hAnsi="宋体" w:eastAsia="宋体"/>
          <w:sz w:val="32"/>
          <w:szCs w:val="32"/>
        </w:rPr>
        <w:t>%，主要是因为</w:t>
      </w:r>
      <w:r>
        <w:rPr>
          <w:rFonts w:hint="eastAsia" w:ascii="宋体" w:hAnsi="宋体" w:eastAsia="宋体"/>
          <w:sz w:val="32"/>
          <w:szCs w:val="32"/>
          <w:lang w:val="en-US" w:eastAsia="zh-CN"/>
        </w:rPr>
        <w:t>人员经费增加。</w:t>
      </w:r>
    </w:p>
    <w:p>
      <w:pPr>
        <w:pStyle w:val="7"/>
        <w:rPr>
          <w:rFonts w:hAnsi="黑体"/>
          <w:b/>
          <w:sz w:val="32"/>
          <w:szCs w:val="32"/>
        </w:rPr>
      </w:pPr>
      <w:r>
        <w:rPr>
          <w:rFonts w:hint="eastAsia" w:hAnsi="黑体"/>
          <w:b/>
          <w:sz w:val="32"/>
          <w:szCs w:val="32"/>
        </w:rPr>
        <w:t>二、收入决算情况说明</w:t>
      </w:r>
    </w:p>
    <w:p>
      <w:pPr>
        <w:pStyle w:val="7"/>
        <w:ind w:firstLine="640" w:firstLineChars="200"/>
        <w:rPr>
          <w:rFonts w:ascii="宋体" w:hAnsi="宋体" w:eastAsia="宋体"/>
          <w:sz w:val="32"/>
          <w:szCs w:val="32"/>
        </w:rPr>
      </w:pPr>
      <w:r>
        <w:rPr>
          <w:rFonts w:hint="eastAsia" w:ascii="宋体" w:hAnsi="宋体" w:eastAsia="宋体"/>
          <w:sz w:val="32"/>
          <w:szCs w:val="32"/>
        </w:rPr>
        <w:t>2021年度收入合计</w:t>
      </w:r>
      <w:r>
        <w:rPr>
          <w:rFonts w:hint="eastAsia" w:ascii="宋体" w:hAnsi="宋体" w:eastAsia="宋体"/>
          <w:sz w:val="32"/>
          <w:szCs w:val="32"/>
          <w:lang w:val="en-US" w:eastAsia="zh-CN"/>
        </w:rPr>
        <w:t>1523.89</w:t>
      </w:r>
      <w:r>
        <w:rPr>
          <w:rFonts w:hint="eastAsia" w:ascii="宋体" w:hAnsi="宋体" w:eastAsia="宋体"/>
          <w:sz w:val="32"/>
          <w:szCs w:val="32"/>
        </w:rPr>
        <w:t>万元，其中：财政拨款收入</w:t>
      </w:r>
      <w:r>
        <w:rPr>
          <w:rFonts w:hint="eastAsia" w:ascii="宋体" w:hAnsi="宋体" w:eastAsia="宋体"/>
          <w:sz w:val="32"/>
          <w:szCs w:val="32"/>
          <w:lang w:val="en-US" w:eastAsia="zh-CN"/>
        </w:rPr>
        <w:t>1523.89</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hint="eastAsia" w:ascii="宋体" w:hAnsi="宋体" w:eastAsia="宋体"/>
          <w:sz w:val="32"/>
          <w:szCs w:val="32"/>
        </w:rPr>
        <w:t>%。</w:t>
      </w:r>
    </w:p>
    <w:p>
      <w:pPr>
        <w:pStyle w:val="7"/>
        <w:rPr>
          <w:rFonts w:hAnsi="黑体"/>
          <w:b/>
          <w:sz w:val="32"/>
          <w:szCs w:val="32"/>
        </w:rPr>
      </w:pPr>
      <w:r>
        <w:rPr>
          <w:rFonts w:hint="eastAsia" w:hAnsi="黑体"/>
          <w:b/>
          <w:sz w:val="32"/>
          <w:szCs w:val="32"/>
        </w:rPr>
        <w:t>三、支出决算情况说明</w:t>
      </w:r>
    </w:p>
    <w:p>
      <w:pPr>
        <w:pStyle w:val="7"/>
        <w:ind w:firstLine="640" w:firstLineChars="200"/>
        <w:rPr>
          <w:rFonts w:ascii="宋体" w:hAnsi="宋体" w:eastAsia="宋体"/>
          <w:sz w:val="32"/>
          <w:szCs w:val="32"/>
        </w:rPr>
      </w:pPr>
      <w:r>
        <w:rPr>
          <w:rFonts w:hint="eastAsia" w:ascii="宋体" w:hAnsi="宋体" w:eastAsia="宋体"/>
          <w:sz w:val="32"/>
          <w:szCs w:val="32"/>
        </w:rPr>
        <w:t>2021年度支出合计</w:t>
      </w:r>
      <w:r>
        <w:rPr>
          <w:rFonts w:hint="eastAsia" w:ascii="宋体" w:hAnsi="宋体" w:eastAsia="宋体"/>
          <w:sz w:val="32"/>
          <w:szCs w:val="32"/>
          <w:lang w:val="en-US" w:eastAsia="zh-CN"/>
        </w:rPr>
        <w:t>1523.89</w:t>
      </w:r>
      <w:r>
        <w:rPr>
          <w:rFonts w:hint="eastAsia" w:ascii="宋体" w:hAnsi="宋体" w:eastAsia="宋体"/>
          <w:sz w:val="32"/>
          <w:szCs w:val="32"/>
        </w:rPr>
        <w:t>万元，其中：基本支出</w:t>
      </w:r>
      <w:r>
        <w:rPr>
          <w:rFonts w:hint="eastAsia" w:ascii="宋体" w:hAnsi="宋体" w:eastAsia="宋体"/>
          <w:sz w:val="32"/>
          <w:szCs w:val="32"/>
          <w:lang w:val="en-US" w:eastAsia="zh-CN"/>
        </w:rPr>
        <w:t>896.95</w:t>
      </w:r>
      <w:r>
        <w:rPr>
          <w:rFonts w:hint="eastAsia" w:ascii="宋体" w:hAnsi="宋体" w:eastAsia="宋体"/>
          <w:sz w:val="32"/>
          <w:szCs w:val="32"/>
        </w:rPr>
        <w:t>万元，占</w:t>
      </w:r>
      <w:r>
        <w:rPr>
          <w:rFonts w:hint="eastAsia" w:ascii="宋体" w:hAnsi="宋体" w:eastAsia="宋体"/>
          <w:sz w:val="32"/>
          <w:szCs w:val="32"/>
          <w:lang w:val="en-US" w:eastAsia="zh-CN"/>
        </w:rPr>
        <w:t>58.8</w:t>
      </w:r>
      <w:r>
        <w:rPr>
          <w:rFonts w:hint="eastAsia" w:ascii="宋体" w:hAnsi="宋体" w:eastAsia="宋体"/>
          <w:sz w:val="32"/>
          <w:szCs w:val="32"/>
        </w:rPr>
        <w:t>%；项目支出</w:t>
      </w:r>
      <w:r>
        <w:rPr>
          <w:rFonts w:hint="eastAsia" w:ascii="宋体" w:hAnsi="宋体" w:eastAsia="宋体"/>
          <w:sz w:val="32"/>
          <w:szCs w:val="32"/>
          <w:lang w:val="en-US" w:eastAsia="zh-CN"/>
        </w:rPr>
        <w:t>626.94</w:t>
      </w:r>
      <w:r>
        <w:rPr>
          <w:rFonts w:hint="eastAsia" w:ascii="宋体" w:hAnsi="宋体" w:eastAsia="宋体"/>
          <w:sz w:val="32"/>
          <w:szCs w:val="32"/>
        </w:rPr>
        <w:t>万元，占</w:t>
      </w:r>
      <w:r>
        <w:rPr>
          <w:rFonts w:hint="eastAsia" w:ascii="宋体" w:hAnsi="宋体" w:eastAsia="宋体"/>
          <w:sz w:val="32"/>
          <w:szCs w:val="32"/>
          <w:lang w:val="en-US" w:eastAsia="zh-CN"/>
        </w:rPr>
        <w:t>41.2</w:t>
      </w:r>
      <w:r>
        <w:rPr>
          <w:rFonts w:hint="eastAsia" w:ascii="宋体" w:hAnsi="宋体" w:eastAsia="宋体"/>
          <w:sz w:val="32"/>
          <w:szCs w:val="32"/>
        </w:rPr>
        <w:t>%。</w:t>
      </w:r>
    </w:p>
    <w:p>
      <w:pPr>
        <w:pStyle w:val="7"/>
        <w:rPr>
          <w:rFonts w:hAnsi="黑体"/>
          <w:b/>
          <w:sz w:val="32"/>
          <w:szCs w:val="32"/>
        </w:rPr>
      </w:pPr>
      <w:r>
        <w:rPr>
          <w:rFonts w:hint="eastAsia" w:hAnsi="黑体"/>
          <w:b/>
          <w:sz w:val="32"/>
          <w:szCs w:val="32"/>
        </w:rPr>
        <w:t>四、财政拨款收入支出决算总体情况说明</w:t>
      </w:r>
    </w:p>
    <w:p>
      <w:pPr>
        <w:pStyle w:val="7"/>
        <w:ind w:firstLine="640" w:firstLineChars="200"/>
        <w:rPr>
          <w:rFonts w:hint="default" w:ascii="宋体" w:hAnsi="宋体" w:eastAsia="宋体"/>
          <w:sz w:val="32"/>
          <w:szCs w:val="32"/>
          <w:lang w:val="en-US" w:eastAsia="zh-CN"/>
        </w:rPr>
      </w:pPr>
      <w:r>
        <w:rPr>
          <w:rFonts w:hint="eastAsia" w:ascii="宋体" w:hAnsi="宋体" w:eastAsia="宋体"/>
          <w:sz w:val="32"/>
          <w:szCs w:val="32"/>
        </w:rPr>
        <w:t xml:space="preserve">    2021年度财政拨款收、支总计</w:t>
      </w:r>
      <w:r>
        <w:rPr>
          <w:rFonts w:hint="eastAsia" w:ascii="宋体" w:hAnsi="宋体" w:eastAsia="宋体"/>
          <w:sz w:val="32"/>
          <w:szCs w:val="32"/>
          <w:lang w:val="en-US" w:eastAsia="zh-CN"/>
        </w:rPr>
        <w:t>1523.89</w:t>
      </w:r>
      <w:r>
        <w:rPr>
          <w:rFonts w:hint="eastAsia" w:ascii="宋体" w:hAnsi="宋体" w:eastAsia="宋体"/>
          <w:sz w:val="32"/>
          <w:szCs w:val="32"/>
        </w:rPr>
        <w:t>万元，与上年相比，增加</w:t>
      </w:r>
      <w:r>
        <w:rPr>
          <w:rFonts w:hint="eastAsia" w:ascii="宋体" w:hAnsi="宋体" w:eastAsia="宋体"/>
          <w:sz w:val="32"/>
          <w:szCs w:val="32"/>
          <w:lang w:val="en-US" w:eastAsia="zh-CN"/>
        </w:rPr>
        <w:t>282.4</w:t>
      </w:r>
      <w:r>
        <w:rPr>
          <w:rFonts w:hint="eastAsia" w:ascii="宋体" w:hAnsi="宋体" w:eastAsia="宋体"/>
          <w:sz w:val="32"/>
          <w:szCs w:val="32"/>
        </w:rPr>
        <w:t>万元，增长</w:t>
      </w:r>
      <w:r>
        <w:rPr>
          <w:rFonts w:hint="eastAsia" w:ascii="宋体" w:hAnsi="宋体" w:eastAsia="宋体"/>
          <w:sz w:val="32"/>
          <w:szCs w:val="32"/>
          <w:lang w:val="en-US" w:eastAsia="zh-CN"/>
        </w:rPr>
        <w:t>22.7</w:t>
      </w:r>
      <w:r>
        <w:rPr>
          <w:rFonts w:hint="eastAsia" w:ascii="宋体" w:hAnsi="宋体" w:eastAsia="宋体"/>
          <w:sz w:val="32"/>
          <w:szCs w:val="32"/>
        </w:rPr>
        <w:t>%，主要是因为</w:t>
      </w:r>
      <w:r>
        <w:rPr>
          <w:rFonts w:hint="eastAsia" w:ascii="宋体" w:hAnsi="宋体" w:eastAsia="宋体"/>
          <w:sz w:val="32"/>
          <w:szCs w:val="32"/>
          <w:lang w:val="en-US" w:eastAsia="zh-CN"/>
        </w:rPr>
        <w:t>人员经费增加。</w:t>
      </w:r>
    </w:p>
    <w:p>
      <w:pPr>
        <w:pStyle w:val="7"/>
        <w:rPr>
          <w:rFonts w:hAnsi="黑体"/>
          <w:b/>
          <w:sz w:val="32"/>
          <w:szCs w:val="32"/>
        </w:rPr>
      </w:pPr>
      <w:r>
        <w:rPr>
          <w:rFonts w:hint="eastAsia" w:hAnsi="黑体"/>
          <w:b/>
          <w:sz w:val="32"/>
          <w:szCs w:val="32"/>
        </w:rPr>
        <w:t>五、一般公共预算财政拨款支出决算情况说明</w:t>
      </w:r>
    </w:p>
    <w:p>
      <w:pPr>
        <w:pStyle w:val="7"/>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7"/>
        <w:ind w:firstLine="800" w:firstLineChars="250"/>
        <w:rPr>
          <w:rFonts w:ascii="宋体" w:hAnsi="宋体" w:eastAsia="宋体"/>
          <w:sz w:val="32"/>
          <w:szCs w:val="32"/>
        </w:rPr>
      </w:pPr>
      <w:r>
        <w:rPr>
          <w:rFonts w:hint="eastAsia" w:ascii="宋体" w:hAnsi="宋体" w:eastAsia="宋体"/>
          <w:sz w:val="32"/>
          <w:szCs w:val="32"/>
        </w:rPr>
        <w:t>2021年度财政拨款支出</w:t>
      </w:r>
      <w:r>
        <w:rPr>
          <w:rFonts w:hint="eastAsia" w:ascii="宋体" w:hAnsi="宋体" w:eastAsia="宋体"/>
          <w:sz w:val="32"/>
          <w:szCs w:val="32"/>
          <w:lang w:val="en-US" w:eastAsia="zh-CN"/>
        </w:rPr>
        <w:t>1523.89</w:t>
      </w:r>
      <w:r>
        <w:rPr>
          <w:rFonts w:hint="eastAsia" w:ascii="宋体" w:hAnsi="宋体" w:eastAsia="宋体"/>
          <w:sz w:val="32"/>
          <w:szCs w:val="32"/>
        </w:rPr>
        <w:t>万元，占本年支出合计的</w:t>
      </w:r>
      <w:r>
        <w:rPr>
          <w:rFonts w:hint="eastAsia" w:ascii="宋体" w:hAnsi="宋体" w:eastAsia="宋体"/>
          <w:sz w:val="32"/>
          <w:szCs w:val="32"/>
          <w:lang w:val="en-US" w:eastAsia="zh-CN"/>
        </w:rPr>
        <w:t>58.8</w:t>
      </w:r>
      <w:r>
        <w:rPr>
          <w:rFonts w:hint="eastAsia" w:ascii="宋体" w:hAnsi="宋体" w:eastAsia="宋体"/>
          <w:sz w:val="32"/>
          <w:szCs w:val="32"/>
        </w:rPr>
        <w:t>%，与上年相比，财政拨款支出增加</w:t>
      </w:r>
      <w:r>
        <w:rPr>
          <w:rFonts w:hint="eastAsia" w:ascii="宋体" w:hAnsi="宋体" w:eastAsia="宋体"/>
          <w:sz w:val="32"/>
          <w:szCs w:val="32"/>
          <w:lang w:val="en-US" w:eastAsia="zh-CN"/>
        </w:rPr>
        <w:t>282.4</w:t>
      </w:r>
      <w:r>
        <w:rPr>
          <w:rFonts w:hint="eastAsia" w:ascii="宋体" w:hAnsi="宋体" w:eastAsia="宋体"/>
          <w:sz w:val="32"/>
          <w:szCs w:val="32"/>
        </w:rPr>
        <w:t>万元，增长</w:t>
      </w:r>
      <w:r>
        <w:rPr>
          <w:rFonts w:hint="eastAsia" w:ascii="宋体" w:hAnsi="宋体" w:eastAsia="宋体"/>
          <w:sz w:val="32"/>
          <w:szCs w:val="32"/>
          <w:lang w:val="en-US" w:eastAsia="zh-CN"/>
        </w:rPr>
        <w:t>22.7</w:t>
      </w:r>
      <w:r>
        <w:rPr>
          <w:rFonts w:hint="eastAsia" w:ascii="宋体" w:hAnsi="宋体" w:eastAsia="宋体"/>
          <w:sz w:val="32"/>
          <w:szCs w:val="32"/>
        </w:rPr>
        <w:t>%，主要是因为</w:t>
      </w:r>
      <w:r>
        <w:rPr>
          <w:rFonts w:hint="eastAsia" w:ascii="宋体" w:hAnsi="宋体" w:eastAsia="宋体"/>
          <w:sz w:val="32"/>
          <w:szCs w:val="32"/>
          <w:lang w:val="en-US" w:eastAsia="zh-CN"/>
        </w:rPr>
        <w:t>人员经费增加。</w:t>
      </w:r>
    </w:p>
    <w:p>
      <w:pPr>
        <w:pStyle w:val="7"/>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7"/>
        <w:ind w:firstLine="640" w:firstLineChars="200"/>
        <w:rPr>
          <w:rFonts w:ascii="宋体" w:hAnsi="宋体" w:eastAsia="宋体"/>
          <w:sz w:val="32"/>
          <w:szCs w:val="32"/>
        </w:rPr>
      </w:pPr>
      <w:r>
        <w:rPr>
          <w:rFonts w:hint="eastAsia" w:ascii="宋体" w:hAnsi="宋体" w:eastAsia="宋体"/>
          <w:sz w:val="32"/>
          <w:szCs w:val="32"/>
        </w:rPr>
        <w:t>2021年度财政拨款支出</w:t>
      </w:r>
      <w:r>
        <w:rPr>
          <w:rFonts w:hint="eastAsia" w:ascii="宋体" w:hAnsi="宋体" w:eastAsia="宋体"/>
          <w:sz w:val="32"/>
          <w:szCs w:val="32"/>
          <w:lang w:val="en-US" w:eastAsia="zh-CN"/>
        </w:rPr>
        <w:t>1523.89</w:t>
      </w:r>
      <w:r>
        <w:rPr>
          <w:rFonts w:hint="eastAsia" w:ascii="宋体" w:hAnsi="宋体" w:eastAsia="宋体"/>
          <w:sz w:val="32"/>
          <w:szCs w:val="32"/>
        </w:rPr>
        <w:t>万元，主要用于以下方面：一般公共服务（类）支出</w:t>
      </w:r>
      <w:r>
        <w:rPr>
          <w:rFonts w:hint="eastAsia" w:ascii="宋体" w:hAnsi="宋体" w:eastAsia="宋体"/>
          <w:sz w:val="32"/>
          <w:szCs w:val="32"/>
          <w:lang w:val="en-US" w:eastAsia="zh-CN"/>
        </w:rPr>
        <w:t>684.31</w:t>
      </w:r>
      <w:r>
        <w:rPr>
          <w:rFonts w:hint="eastAsia" w:ascii="宋体" w:hAnsi="宋体" w:eastAsia="宋体"/>
          <w:sz w:val="32"/>
          <w:szCs w:val="32"/>
        </w:rPr>
        <w:t>万元，占</w:t>
      </w:r>
      <w:r>
        <w:rPr>
          <w:rFonts w:hint="eastAsia" w:ascii="宋体" w:hAnsi="宋体" w:eastAsia="宋体"/>
          <w:sz w:val="32"/>
          <w:szCs w:val="32"/>
          <w:lang w:val="en-US" w:eastAsia="zh-CN"/>
        </w:rPr>
        <w:t>44.9</w:t>
      </w:r>
      <w:r>
        <w:rPr>
          <w:rFonts w:hint="eastAsia" w:ascii="宋体" w:hAnsi="宋体" w:eastAsia="宋体"/>
          <w:sz w:val="32"/>
          <w:szCs w:val="32"/>
        </w:rPr>
        <w:t>%；</w:t>
      </w:r>
      <w:r>
        <w:rPr>
          <w:rFonts w:hint="eastAsia" w:ascii="宋体" w:hAnsi="宋体" w:eastAsia="宋体"/>
          <w:sz w:val="32"/>
          <w:szCs w:val="32"/>
          <w:lang w:val="en-US" w:eastAsia="zh-CN"/>
        </w:rPr>
        <w:t>社会保障和就业指出11.86万元，占0.78%，卫生健康支出5.4万元，占0.35%，农林水支出822.33万元，占43.8%。</w:t>
      </w:r>
    </w:p>
    <w:p>
      <w:pPr>
        <w:pStyle w:val="7"/>
        <w:ind w:firstLine="800"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7"/>
        <w:ind w:firstLine="800" w:firstLineChars="250"/>
        <w:rPr>
          <w:rFonts w:ascii="宋体" w:hAnsi="宋体" w:eastAsia="宋体"/>
          <w:sz w:val="32"/>
          <w:szCs w:val="32"/>
        </w:rPr>
      </w:pPr>
      <w:r>
        <w:rPr>
          <w:rFonts w:hint="eastAsia" w:ascii="宋体" w:hAnsi="宋体" w:eastAsia="宋体"/>
          <w:sz w:val="32"/>
          <w:szCs w:val="32"/>
        </w:rPr>
        <w:t>2021年度财政拨款支出年初预算数为</w:t>
      </w:r>
      <w:r>
        <w:rPr>
          <w:rFonts w:hint="eastAsia" w:ascii="宋体" w:hAnsi="宋体" w:eastAsia="宋体"/>
          <w:sz w:val="32"/>
          <w:szCs w:val="32"/>
          <w:lang w:val="en-US" w:eastAsia="zh-CN"/>
        </w:rPr>
        <w:t>1523.89</w:t>
      </w:r>
      <w:r>
        <w:rPr>
          <w:rFonts w:hint="eastAsia" w:ascii="宋体" w:hAnsi="宋体" w:eastAsia="宋体"/>
          <w:sz w:val="32"/>
          <w:szCs w:val="32"/>
        </w:rPr>
        <w:t>万元，支出决算数为</w:t>
      </w:r>
      <w:r>
        <w:rPr>
          <w:rFonts w:hint="eastAsia" w:ascii="宋体" w:hAnsi="宋体" w:eastAsia="宋体"/>
          <w:sz w:val="32"/>
          <w:szCs w:val="32"/>
          <w:lang w:val="en-US" w:eastAsia="zh-CN"/>
        </w:rPr>
        <w:t>1523.89</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%，其中：</w:t>
      </w:r>
    </w:p>
    <w:p>
      <w:pPr>
        <w:pStyle w:val="7"/>
        <w:ind w:firstLine="800" w:firstLineChars="250"/>
        <w:rPr>
          <w:rFonts w:ascii="宋体" w:hAnsi="宋体" w:eastAsia="宋体"/>
          <w:sz w:val="32"/>
          <w:szCs w:val="32"/>
        </w:rPr>
      </w:pPr>
      <w:r>
        <w:rPr>
          <w:rFonts w:hint="eastAsia" w:ascii="宋体" w:hAnsi="宋体" w:eastAsia="宋体"/>
          <w:sz w:val="32"/>
          <w:szCs w:val="32"/>
        </w:rPr>
        <w:t>1、一般公共服务支出（类）</w:t>
      </w:r>
      <w:r>
        <w:rPr>
          <w:rFonts w:hint="eastAsia" w:ascii="宋体" w:hAnsi="宋体" w:eastAsia="宋体"/>
          <w:sz w:val="32"/>
          <w:szCs w:val="32"/>
          <w:lang w:val="en-US" w:eastAsia="zh-CN"/>
        </w:rPr>
        <w:t>社会保障和就业支出</w:t>
      </w:r>
      <w:r>
        <w:rPr>
          <w:rFonts w:hint="eastAsia" w:ascii="宋体" w:hAnsi="宋体" w:eastAsia="宋体"/>
          <w:sz w:val="32"/>
          <w:szCs w:val="32"/>
        </w:rPr>
        <w:t>（款）</w:t>
      </w:r>
      <w:r>
        <w:rPr>
          <w:rFonts w:hint="eastAsia" w:ascii="宋体" w:hAnsi="宋体" w:eastAsia="宋体"/>
          <w:sz w:val="32"/>
          <w:szCs w:val="32"/>
          <w:lang w:val="en-US" w:eastAsia="zh-CN"/>
        </w:rPr>
        <w:t>死亡抚恤</w:t>
      </w:r>
      <w:r>
        <w:rPr>
          <w:rFonts w:hint="eastAsia" w:ascii="宋体" w:hAnsi="宋体" w:eastAsia="宋体"/>
          <w:sz w:val="32"/>
          <w:szCs w:val="32"/>
        </w:rPr>
        <w:t>（项）。</w:t>
      </w:r>
    </w:p>
    <w:p>
      <w:pPr>
        <w:pStyle w:val="7"/>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11.86</w:t>
      </w:r>
      <w:r>
        <w:rPr>
          <w:rFonts w:hint="eastAsia" w:ascii="宋体" w:hAnsi="宋体" w:eastAsia="宋体"/>
          <w:sz w:val="32"/>
          <w:szCs w:val="32"/>
        </w:rPr>
        <w:t>万元，支出决算为</w:t>
      </w:r>
      <w:r>
        <w:rPr>
          <w:rFonts w:hint="eastAsia" w:ascii="宋体" w:hAnsi="宋体" w:eastAsia="宋体"/>
          <w:sz w:val="32"/>
          <w:szCs w:val="32"/>
          <w:lang w:val="en-US" w:eastAsia="zh-CN"/>
        </w:rPr>
        <w:t>11.86</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w:t>
      </w:r>
    </w:p>
    <w:p>
      <w:pPr>
        <w:pStyle w:val="7"/>
        <w:ind w:firstLine="800" w:firstLineChars="250"/>
        <w:rPr>
          <w:rFonts w:ascii="宋体" w:hAnsi="宋体" w:eastAsia="宋体"/>
          <w:sz w:val="32"/>
          <w:szCs w:val="32"/>
        </w:rPr>
      </w:pPr>
      <w:r>
        <w:rPr>
          <w:rFonts w:hint="eastAsia" w:ascii="宋体" w:hAnsi="宋体" w:eastAsia="宋体"/>
          <w:sz w:val="32"/>
          <w:szCs w:val="32"/>
        </w:rPr>
        <w:t>2、一般公共服务支出（类）</w:t>
      </w:r>
      <w:r>
        <w:rPr>
          <w:rFonts w:hint="eastAsia" w:ascii="宋体" w:hAnsi="宋体" w:eastAsia="宋体"/>
          <w:sz w:val="32"/>
          <w:szCs w:val="32"/>
          <w:lang w:val="en-US" w:eastAsia="zh-CN"/>
        </w:rPr>
        <w:t>卫生健康支出</w:t>
      </w:r>
      <w:r>
        <w:rPr>
          <w:rFonts w:hint="eastAsia" w:ascii="宋体" w:hAnsi="宋体" w:eastAsia="宋体"/>
          <w:sz w:val="32"/>
          <w:szCs w:val="32"/>
        </w:rPr>
        <w:t>（款）</w:t>
      </w:r>
      <w:r>
        <w:rPr>
          <w:rFonts w:hint="eastAsia" w:ascii="宋体" w:hAnsi="宋体" w:eastAsia="宋体"/>
          <w:sz w:val="32"/>
          <w:szCs w:val="32"/>
          <w:lang w:val="en-US" w:eastAsia="zh-CN"/>
        </w:rPr>
        <w:t>其他卫生健康支出</w:t>
      </w:r>
      <w:r>
        <w:rPr>
          <w:rFonts w:hint="eastAsia" w:ascii="宋体" w:hAnsi="宋体" w:eastAsia="宋体"/>
          <w:sz w:val="32"/>
          <w:szCs w:val="32"/>
        </w:rPr>
        <w:t>（项）。</w:t>
      </w:r>
    </w:p>
    <w:p>
      <w:pPr>
        <w:pStyle w:val="7"/>
        <w:ind w:firstLine="800" w:firstLineChars="250"/>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5.4</w:t>
      </w:r>
      <w:r>
        <w:rPr>
          <w:rFonts w:hint="eastAsia" w:ascii="宋体" w:hAnsi="宋体" w:eastAsia="宋体"/>
          <w:sz w:val="32"/>
          <w:szCs w:val="32"/>
        </w:rPr>
        <w:t>万元，支出决算为</w:t>
      </w:r>
      <w:r>
        <w:rPr>
          <w:rFonts w:hint="eastAsia" w:ascii="宋体" w:hAnsi="宋体" w:eastAsia="宋体"/>
          <w:sz w:val="32"/>
          <w:szCs w:val="32"/>
          <w:lang w:val="en-US" w:eastAsia="zh-CN"/>
        </w:rPr>
        <w:t>5.4</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w:t>
      </w:r>
    </w:p>
    <w:p>
      <w:pPr>
        <w:pStyle w:val="7"/>
        <w:ind w:firstLine="800" w:firstLineChars="250"/>
        <w:rPr>
          <w:rFonts w:ascii="宋体" w:hAnsi="宋体" w:eastAsia="宋体"/>
          <w:sz w:val="32"/>
          <w:szCs w:val="32"/>
        </w:rPr>
      </w:pPr>
      <w:r>
        <w:rPr>
          <w:rFonts w:hint="eastAsia" w:ascii="宋体" w:hAnsi="宋体" w:eastAsia="宋体"/>
          <w:sz w:val="32"/>
          <w:szCs w:val="32"/>
          <w:lang w:val="en-US" w:eastAsia="zh-CN"/>
        </w:rPr>
        <w:t>3</w:t>
      </w:r>
      <w:r>
        <w:rPr>
          <w:rFonts w:hint="eastAsia" w:ascii="宋体" w:hAnsi="宋体" w:eastAsia="宋体"/>
          <w:sz w:val="32"/>
          <w:szCs w:val="32"/>
        </w:rPr>
        <w:t>、一般公共服务支出（类）</w:t>
      </w:r>
      <w:r>
        <w:rPr>
          <w:rFonts w:hint="eastAsia" w:ascii="宋体" w:hAnsi="宋体" w:eastAsia="宋体"/>
          <w:sz w:val="32"/>
          <w:szCs w:val="32"/>
          <w:lang w:val="en-US" w:eastAsia="zh-CN"/>
        </w:rPr>
        <w:t>农林水支出</w:t>
      </w:r>
      <w:r>
        <w:rPr>
          <w:rFonts w:hint="eastAsia" w:ascii="宋体" w:hAnsi="宋体" w:eastAsia="宋体"/>
          <w:sz w:val="32"/>
          <w:szCs w:val="32"/>
        </w:rPr>
        <w:t>（款）</w:t>
      </w:r>
      <w:r>
        <w:rPr>
          <w:rFonts w:hint="eastAsia" w:ascii="宋体" w:hAnsi="宋体" w:eastAsia="宋体"/>
          <w:sz w:val="32"/>
          <w:szCs w:val="32"/>
          <w:lang w:val="en-US" w:eastAsia="zh-CN"/>
        </w:rPr>
        <w:t>其他农业农村支出</w:t>
      </w:r>
      <w:r>
        <w:rPr>
          <w:rFonts w:hint="eastAsia" w:ascii="宋体" w:hAnsi="宋体" w:eastAsia="宋体"/>
          <w:sz w:val="32"/>
          <w:szCs w:val="32"/>
        </w:rPr>
        <w:t>（项）。</w:t>
      </w:r>
    </w:p>
    <w:p>
      <w:pPr>
        <w:pStyle w:val="7"/>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67</w:t>
      </w:r>
      <w:r>
        <w:rPr>
          <w:rFonts w:hint="eastAsia" w:ascii="宋体" w:hAnsi="宋体" w:eastAsia="宋体"/>
          <w:sz w:val="32"/>
          <w:szCs w:val="32"/>
        </w:rPr>
        <w:t>万元，支出决算为</w:t>
      </w:r>
      <w:r>
        <w:rPr>
          <w:rFonts w:hint="eastAsia" w:ascii="宋体" w:hAnsi="宋体" w:eastAsia="宋体"/>
          <w:sz w:val="32"/>
          <w:szCs w:val="32"/>
          <w:lang w:val="en-US" w:eastAsia="zh-CN"/>
        </w:rPr>
        <w:t>67</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w:t>
      </w:r>
    </w:p>
    <w:p>
      <w:pPr>
        <w:pStyle w:val="7"/>
        <w:ind w:firstLine="800" w:firstLineChars="250"/>
        <w:rPr>
          <w:rFonts w:ascii="宋体" w:hAnsi="宋体" w:eastAsia="宋体"/>
          <w:sz w:val="32"/>
          <w:szCs w:val="32"/>
        </w:rPr>
      </w:pPr>
      <w:r>
        <w:rPr>
          <w:rFonts w:hint="eastAsia" w:ascii="宋体" w:hAnsi="宋体" w:eastAsia="宋体"/>
          <w:sz w:val="32"/>
          <w:szCs w:val="32"/>
          <w:lang w:val="en-US" w:eastAsia="zh-CN"/>
        </w:rPr>
        <w:t>4</w:t>
      </w:r>
      <w:r>
        <w:rPr>
          <w:rFonts w:hint="eastAsia" w:ascii="宋体" w:hAnsi="宋体" w:eastAsia="宋体"/>
          <w:sz w:val="32"/>
          <w:szCs w:val="32"/>
        </w:rPr>
        <w:t>、一般公共服务支出（类）</w:t>
      </w:r>
      <w:r>
        <w:rPr>
          <w:rFonts w:hint="eastAsia" w:ascii="宋体" w:hAnsi="宋体" w:eastAsia="宋体"/>
          <w:sz w:val="32"/>
          <w:szCs w:val="32"/>
          <w:lang w:val="en-US" w:eastAsia="zh-CN"/>
        </w:rPr>
        <w:t>农村综合改革支出</w:t>
      </w:r>
      <w:r>
        <w:rPr>
          <w:rFonts w:hint="eastAsia" w:ascii="宋体" w:hAnsi="宋体" w:eastAsia="宋体"/>
          <w:sz w:val="32"/>
          <w:szCs w:val="32"/>
        </w:rPr>
        <w:t>（款）</w:t>
      </w:r>
      <w:r>
        <w:rPr>
          <w:rFonts w:hint="eastAsia" w:ascii="宋体" w:hAnsi="宋体" w:eastAsia="宋体"/>
          <w:sz w:val="32"/>
          <w:szCs w:val="32"/>
          <w:lang w:val="en-US" w:eastAsia="zh-CN"/>
        </w:rPr>
        <w:t>对农村公益事业建设的补助等</w:t>
      </w:r>
      <w:r>
        <w:rPr>
          <w:rFonts w:hint="eastAsia" w:ascii="宋体" w:hAnsi="宋体" w:eastAsia="宋体"/>
          <w:sz w:val="32"/>
          <w:szCs w:val="32"/>
        </w:rPr>
        <w:t>（项）。</w:t>
      </w:r>
    </w:p>
    <w:p>
      <w:pPr>
        <w:pStyle w:val="7"/>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755.33</w:t>
      </w:r>
      <w:r>
        <w:rPr>
          <w:rFonts w:hint="eastAsia" w:ascii="宋体" w:hAnsi="宋体" w:eastAsia="宋体"/>
          <w:sz w:val="32"/>
          <w:szCs w:val="32"/>
        </w:rPr>
        <w:t>万元，支出决算为</w:t>
      </w:r>
      <w:r>
        <w:rPr>
          <w:rFonts w:hint="eastAsia" w:ascii="宋体" w:hAnsi="宋体" w:eastAsia="宋体"/>
          <w:sz w:val="32"/>
          <w:szCs w:val="32"/>
          <w:lang w:val="en-US" w:eastAsia="zh-CN"/>
        </w:rPr>
        <w:t>755.33</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w:t>
      </w:r>
    </w:p>
    <w:p>
      <w:pPr>
        <w:pStyle w:val="7"/>
        <w:ind w:firstLine="800" w:firstLineChars="250"/>
        <w:rPr>
          <w:rFonts w:ascii="宋体" w:hAnsi="宋体" w:eastAsia="宋体"/>
          <w:sz w:val="32"/>
          <w:szCs w:val="32"/>
        </w:rPr>
      </w:pPr>
      <w:r>
        <w:rPr>
          <w:rFonts w:hint="eastAsia" w:ascii="宋体" w:hAnsi="宋体" w:eastAsia="宋体"/>
          <w:sz w:val="32"/>
          <w:szCs w:val="32"/>
          <w:lang w:val="en-US" w:eastAsia="zh-CN"/>
        </w:rPr>
        <w:t>5</w:t>
      </w:r>
      <w:r>
        <w:rPr>
          <w:rFonts w:hint="eastAsia" w:ascii="宋体" w:hAnsi="宋体" w:eastAsia="宋体"/>
          <w:sz w:val="32"/>
          <w:szCs w:val="32"/>
        </w:rPr>
        <w:t>、一般公共服务支出（类）</w:t>
      </w:r>
      <w:r>
        <w:rPr>
          <w:rFonts w:hint="eastAsia" w:ascii="宋体" w:hAnsi="宋体" w:eastAsia="宋体"/>
          <w:sz w:val="32"/>
          <w:szCs w:val="32"/>
          <w:lang w:val="en-US" w:eastAsia="zh-CN"/>
        </w:rPr>
        <w:t>行政运行</w:t>
      </w:r>
      <w:r>
        <w:rPr>
          <w:rFonts w:hint="eastAsia" w:ascii="宋体" w:hAnsi="宋体" w:eastAsia="宋体"/>
          <w:sz w:val="32"/>
          <w:szCs w:val="32"/>
        </w:rPr>
        <w:t>（项）。</w:t>
      </w:r>
    </w:p>
    <w:p>
      <w:pPr>
        <w:pStyle w:val="7"/>
        <w:ind w:firstLine="800" w:firstLineChars="250"/>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684.3</w:t>
      </w:r>
      <w:r>
        <w:rPr>
          <w:rFonts w:hint="eastAsia" w:ascii="宋体" w:hAnsi="宋体" w:eastAsia="宋体"/>
          <w:sz w:val="32"/>
          <w:szCs w:val="32"/>
        </w:rPr>
        <w:t>万元，支出决算为</w:t>
      </w:r>
      <w:r>
        <w:rPr>
          <w:rFonts w:hint="eastAsia" w:ascii="宋体" w:hAnsi="宋体" w:eastAsia="宋体"/>
          <w:sz w:val="32"/>
          <w:szCs w:val="32"/>
          <w:lang w:val="en-US" w:eastAsia="zh-CN"/>
        </w:rPr>
        <w:t>684.3</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w:t>
      </w:r>
    </w:p>
    <w:p>
      <w:pPr>
        <w:pStyle w:val="7"/>
        <w:rPr>
          <w:rFonts w:hAnsi="黑体"/>
          <w:b/>
          <w:sz w:val="32"/>
          <w:szCs w:val="32"/>
        </w:rPr>
      </w:pPr>
      <w:r>
        <w:rPr>
          <w:rFonts w:hint="eastAsia" w:hAnsi="黑体"/>
          <w:b/>
          <w:sz w:val="32"/>
          <w:szCs w:val="32"/>
        </w:rPr>
        <w:t>六、一般公共预算财政拨款基本支出决算情况说明</w:t>
      </w:r>
    </w:p>
    <w:p>
      <w:pPr>
        <w:pStyle w:val="7"/>
        <w:ind w:firstLine="640" w:firstLineChars="200"/>
        <w:rPr>
          <w:rFonts w:ascii="宋体" w:hAnsi="宋体" w:eastAsia="宋体"/>
          <w:i/>
          <w:color w:val="FF0000"/>
          <w:sz w:val="32"/>
          <w:szCs w:val="32"/>
        </w:rPr>
      </w:pPr>
      <w:r>
        <w:rPr>
          <w:rFonts w:hint="eastAsia" w:ascii="宋体" w:hAnsi="宋体" w:eastAsia="宋体"/>
          <w:sz w:val="32"/>
          <w:szCs w:val="32"/>
        </w:rPr>
        <w:t>2021年度财政拨款基本支出</w:t>
      </w:r>
      <w:r>
        <w:rPr>
          <w:rFonts w:hint="eastAsia" w:ascii="宋体" w:hAnsi="宋体" w:eastAsia="宋体"/>
          <w:sz w:val="32"/>
          <w:szCs w:val="32"/>
          <w:lang w:val="en-US" w:eastAsia="zh-CN"/>
        </w:rPr>
        <w:t>896.95</w:t>
      </w:r>
      <w:r>
        <w:rPr>
          <w:rFonts w:hint="eastAsia" w:ascii="宋体" w:hAnsi="宋体" w:eastAsia="宋体"/>
          <w:sz w:val="32"/>
          <w:szCs w:val="32"/>
        </w:rPr>
        <w:t>万元，其中：人员经费</w:t>
      </w:r>
      <w:r>
        <w:rPr>
          <w:rFonts w:hint="eastAsia" w:ascii="宋体" w:hAnsi="宋体" w:eastAsia="宋体"/>
          <w:sz w:val="32"/>
          <w:szCs w:val="32"/>
          <w:lang w:val="en-US" w:eastAsia="zh-CN"/>
        </w:rPr>
        <w:t>695.84</w:t>
      </w:r>
      <w:r>
        <w:rPr>
          <w:rFonts w:hint="eastAsia" w:ascii="宋体" w:hAnsi="宋体" w:eastAsia="宋体"/>
          <w:sz w:val="32"/>
          <w:szCs w:val="32"/>
        </w:rPr>
        <w:t>万元，占基本支出的</w:t>
      </w:r>
      <w:r>
        <w:rPr>
          <w:rFonts w:hint="eastAsia" w:ascii="宋体" w:hAnsi="宋体" w:eastAsia="宋体"/>
          <w:sz w:val="32"/>
          <w:szCs w:val="32"/>
          <w:lang w:val="en-US" w:eastAsia="zh-CN"/>
        </w:rPr>
        <w:t>77.58</w:t>
      </w:r>
      <w:r>
        <w:rPr>
          <w:rFonts w:hint="eastAsia" w:ascii="宋体" w:hAnsi="宋体" w:eastAsia="宋体"/>
          <w:sz w:val="32"/>
          <w:szCs w:val="32"/>
        </w:rPr>
        <w:t>%,主要包括基本工资、津贴补贴、奖金、伙食补助费</w:t>
      </w:r>
      <w:r>
        <w:rPr>
          <w:rFonts w:hint="eastAsia" w:ascii="宋体" w:hAnsi="宋体" w:eastAsia="宋体"/>
          <w:sz w:val="32"/>
          <w:szCs w:val="32"/>
          <w:lang w:val="en-US" w:eastAsia="zh-CN"/>
        </w:rPr>
        <w:t>等</w:t>
      </w:r>
      <w:r>
        <w:rPr>
          <w:rFonts w:hint="eastAsia" w:ascii="宋体" w:hAnsi="宋体" w:eastAsia="宋体"/>
          <w:sz w:val="32"/>
          <w:szCs w:val="32"/>
        </w:rPr>
        <w:t>；公用经费</w:t>
      </w:r>
      <w:r>
        <w:rPr>
          <w:rFonts w:hint="eastAsia" w:ascii="宋体" w:hAnsi="宋体" w:eastAsia="宋体"/>
          <w:sz w:val="32"/>
          <w:szCs w:val="32"/>
          <w:lang w:val="en-US" w:eastAsia="zh-CN"/>
        </w:rPr>
        <w:t>201.11</w:t>
      </w:r>
      <w:r>
        <w:rPr>
          <w:rFonts w:hint="eastAsia" w:ascii="宋体" w:hAnsi="宋体" w:eastAsia="宋体"/>
          <w:sz w:val="32"/>
          <w:szCs w:val="32"/>
        </w:rPr>
        <w:t>万元，占基本支出的</w:t>
      </w:r>
      <w:r>
        <w:rPr>
          <w:rFonts w:hint="eastAsia" w:ascii="宋体" w:hAnsi="宋体" w:eastAsia="宋体"/>
          <w:sz w:val="32"/>
          <w:szCs w:val="32"/>
          <w:lang w:val="en-US" w:eastAsia="zh-CN"/>
        </w:rPr>
        <w:t>22.42</w:t>
      </w:r>
      <w:r>
        <w:rPr>
          <w:rFonts w:hint="eastAsia" w:ascii="宋体" w:hAnsi="宋体" w:eastAsia="宋体"/>
          <w:sz w:val="32"/>
          <w:szCs w:val="32"/>
        </w:rPr>
        <w:t>%，主要包括办公费、印刷费、咨询费、手续费</w:t>
      </w:r>
      <w:r>
        <w:rPr>
          <w:rFonts w:hint="eastAsia" w:ascii="宋体" w:hAnsi="宋体" w:eastAsia="宋体"/>
          <w:sz w:val="32"/>
          <w:szCs w:val="32"/>
          <w:lang w:val="en-US" w:eastAsia="zh-CN"/>
        </w:rPr>
        <w:t>等</w:t>
      </w:r>
      <w:r>
        <w:rPr>
          <w:rFonts w:hint="eastAsia" w:ascii="宋体" w:hAnsi="宋体" w:eastAsia="宋体"/>
          <w:sz w:val="32"/>
          <w:szCs w:val="32"/>
        </w:rPr>
        <w:t>。</w:t>
      </w:r>
    </w:p>
    <w:p>
      <w:pPr>
        <w:pStyle w:val="7"/>
        <w:rPr>
          <w:rFonts w:hAnsi="黑体"/>
          <w:b/>
          <w:sz w:val="32"/>
          <w:szCs w:val="32"/>
        </w:rPr>
      </w:pPr>
      <w:r>
        <w:rPr>
          <w:rFonts w:hint="eastAsia" w:hAnsi="黑体"/>
          <w:b/>
          <w:sz w:val="32"/>
          <w:szCs w:val="32"/>
        </w:rPr>
        <w:t>七、一般公共预算财政拨款“三公”经费支出决算情况说明</w:t>
      </w:r>
    </w:p>
    <w:p>
      <w:pPr>
        <w:pStyle w:val="7"/>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7"/>
        <w:ind w:firstLine="800" w:firstLineChars="250"/>
        <w:rPr>
          <w:rFonts w:ascii="宋体" w:hAnsi="宋体" w:eastAsia="宋体"/>
          <w:sz w:val="32"/>
          <w:szCs w:val="32"/>
        </w:rPr>
      </w:pPr>
      <w:r>
        <w:rPr>
          <w:rFonts w:hint="eastAsia" w:ascii="宋体" w:hAnsi="宋体" w:eastAsia="宋体"/>
          <w:sz w:val="32"/>
          <w:szCs w:val="32"/>
        </w:rPr>
        <w:t>2021年度“三公”经费财政拨款支出预算为</w:t>
      </w:r>
      <w:r>
        <w:rPr>
          <w:rFonts w:hint="eastAsia" w:ascii="宋体" w:hAnsi="宋体" w:eastAsia="宋体"/>
          <w:sz w:val="32"/>
          <w:szCs w:val="32"/>
          <w:lang w:val="en-US" w:eastAsia="zh-CN"/>
        </w:rPr>
        <w:t>8</w:t>
      </w:r>
      <w:r>
        <w:rPr>
          <w:rFonts w:hint="eastAsia" w:ascii="宋体" w:hAnsi="宋体" w:eastAsia="宋体"/>
          <w:sz w:val="32"/>
          <w:szCs w:val="32"/>
        </w:rPr>
        <w:t>万元，支出决算为</w:t>
      </w:r>
      <w:r>
        <w:rPr>
          <w:rFonts w:hint="eastAsia" w:ascii="宋体" w:hAnsi="宋体" w:eastAsia="宋体"/>
          <w:sz w:val="32"/>
          <w:szCs w:val="32"/>
          <w:lang w:val="en-US" w:eastAsia="zh-CN"/>
        </w:rPr>
        <w:t>8</w:t>
      </w:r>
      <w:r>
        <w:rPr>
          <w:rFonts w:hint="eastAsia" w:ascii="宋体" w:hAnsi="宋体" w:eastAsia="宋体"/>
          <w:sz w:val="32"/>
          <w:szCs w:val="32"/>
        </w:rPr>
        <w:t>万元，完成预算的</w:t>
      </w:r>
      <w:r>
        <w:rPr>
          <w:rFonts w:hint="eastAsia" w:ascii="宋体" w:hAnsi="宋体" w:eastAsia="宋体"/>
          <w:sz w:val="32"/>
          <w:szCs w:val="32"/>
          <w:lang w:val="en-US" w:eastAsia="zh-CN"/>
        </w:rPr>
        <w:t>100</w:t>
      </w:r>
      <w:r>
        <w:rPr>
          <w:rFonts w:hint="eastAsia" w:ascii="宋体" w:hAnsi="宋体" w:eastAsia="宋体"/>
          <w:sz w:val="32"/>
          <w:szCs w:val="32"/>
        </w:rPr>
        <w:t>%，其中：</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7"/>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hint="eastAsia" w:ascii="宋体" w:hAnsi="宋体" w:eastAsia="宋体"/>
          <w:sz w:val="32"/>
          <w:szCs w:val="32"/>
          <w:lang w:val="en-US" w:eastAsia="zh-CN"/>
        </w:rPr>
        <w:t>4</w:t>
      </w:r>
      <w:r>
        <w:rPr>
          <w:rFonts w:hint="eastAsia" w:ascii="宋体" w:hAnsi="宋体" w:eastAsia="宋体"/>
          <w:sz w:val="32"/>
          <w:szCs w:val="32"/>
        </w:rPr>
        <w:t>万元，支出决算为</w:t>
      </w:r>
      <w:r>
        <w:rPr>
          <w:rFonts w:hint="eastAsia" w:ascii="宋体" w:hAnsi="宋体" w:eastAsia="宋体"/>
          <w:sz w:val="32"/>
          <w:szCs w:val="32"/>
          <w:lang w:val="en-US" w:eastAsia="zh-CN"/>
        </w:rPr>
        <w:t>4</w:t>
      </w:r>
      <w:r>
        <w:rPr>
          <w:rFonts w:hint="eastAsia" w:ascii="宋体" w:hAnsi="宋体" w:eastAsia="宋体"/>
          <w:sz w:val="32"/>
          <w:szCs w:val="32"/>
        </w:rPr>
        <w:t>万元，完成预算的</w:t>
      </w:r>
      <w:r>
        <w:rPr>
          <w:rFonts w:hint="eastAsia" w:ascii="宋体" w:hAnsi="宋体" w:eastAsia="宋体"/>
          <w:sz w:val="32"/>
          <w:szCs w:val="32"/>
          <w:lang w:val="en-US" w:eastAsia="zh-CN"/>
        </w:rPr>
        <w:t>100</w:t>
      </w:r>
      <w:r>
        <w:rPr>
          <w:rFonts w:hint="eastAsia" w:ascii="宋体" w:hAnsi="宋体" w:eastAsia="宋体"/>
          <w:sz w:val="32"/>
          <w:szCs w:val="32"/>
        </w:rPr>
        <w:t>%。</w:t>
      </w:r>
    </w:p>
    <w:p>
      <w:pPr>
        <w:pStyle w:val="7"/>
        <w:ind w:firstLine="640" w:firstLineChars="200"/>
        <w:rPr>
          <w:rFonts w:ascii="宋体" w:hAnsi="宋体" w:eastAsia="宋体"/>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bookmarkStart w:id="3" w:name="_GoBack"/>
      <w:bookmarkEnd w:id="3"/>
    </w:p>
    <w:p>
      <w:pPr>
        <w:pStyle w:val="7"/>
        <w:ind w:firstLine="640" w:firstLineChars="200"/>
        <w:rPr>
          <w:rFonts w:ascii="宋体" w:hAnsi="宋体" w:eastAsia="宋体"/>
          <w:sz w:val="32"/>
          <w:szCs w:val="32"/>
        </w:rPr>
      </w:pPr>
      <w:r>
        <w:rPr>
          <w:rFonts w:hint="eastAsia" w:ascii="宋体" w:hAnsi="宋体" w:eastAsia="宋体"/>
          <w:sz w:val="32"/>
          <w:szCs w:val="32"/>
        </w:rPr>
        <w:t>公务用车运行维护费支出预算为</w:t>
      </w:r>
      <w:r>
        <w:rPr>
          <w:rFonts w:hint="eastAsia" w:ascii="宋体" w:hAnsi="宋体" w:eastAsia="宋体"/>
          <w:sz w:val="32"/>
          <w:szCs w:val="32"/>
          <w:lang w:val="en-US" w:eastAsia="zh-CN"/>
        </w:rPr>
        <w:t>4</w:t>
      </w:r>
      <w:r>
        <w:rPr>
          <w:rFonts w:hint="eastAsia" w:ascii="宋体" w:hAnsi="宋体" w:eastAsia="宋体"/>
          <w:sz w:val="32"/>
          <w:szCs w:val="32"/>
        </w:rPr>
        <w:t>万元，支出决算为</w:t>
      </w:r>
      <w:r>
        <w:rPr>
          <w:rFonts w:hint="eastAsia" w:ascii="宋体" w:hAnsi="宋体" w:eastAsia="宋体"/>
          <w:sz w:val="32"/>
          <w:szCs w:val="32"/>
          <w:lang w:val="en-US" w:eastAsia="zh-CN"/>
        </w:rPr>
        <w:t>4</w:t>
      </w:r>
      <w:r>
        <w:rPr>
          <w:rFonts w:hint="eastAsia" w:ascii="宋体" w:hAnsi="宋体" w:eastAsia="宋体"/>
          <w:sz w:val="32"/>
          <w:szCs w:val="32"/>
        </w:rPr>
        <w:t>万元，完成预算的</w:t>
      </w:r>
      <w:r>
        <w:rPr>
          <w:rFonts w:hint="eastAsia" w:ascii="宋体" w:hAnsi="宋体" w:eastAsia="宋体"/>
          <w:sz w:val="32"/>
          <w:szCs w:val="32"/>
          <w:lang w:val="en-US" w:eastAsia="zh-CN"/>
        </w:rPr>
        <w:t>100</w:t>
      </w:r>
      <w:r>
        <w:rPr>
          <w:rFonts w:hint="eastAsia" w:ascii="宋体" w:hAnsi="宋体" w:eastAsia="宋体"/>
          <w:sz w:val="32"/>
          <w:szCs w:val="32"/>
        </w:rPr>
        <w:t>%</w:t>
      </w:r>
    </w:p>
    <w:p>
      <w:pPr>
        <w:pStyle w:val="7"/>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7"/>
        <w:ind w:firstLine="640" w:firstLineChars="200"/>
        <w:rPr>
          <w:rFonts w:ascii="宋体" w:hAnsi="宋体" w:eastAsia="宋体"/>
          <w:sz w:val="32"/>
          <w:szCs w:val="32"/>
        </w:rPr>
      </w:pPr>
      <w:r>
        <w:rPr>
          <w:rFonts w:hint="eastAsia" w:ascii="宋体" w:hAnsi="宋体" w:eastAsia="宋体"/>
          <w:sz w:val="32"/>
          <w:szCs w:val="32"/>
        </w:rPr>
        <w:t>2021年度“三公”经费财政拨款支出决算中，公务接待费支出决算</w:t>
      </w:r>
      <w:r>
        <w:rPr>
          <w:rFonts w:hint="eastAsia" w:ascii="宋体" w:hAnsi="宋体" w:eastAsia="宋体"/>
          <w:sz w:val="32"/>
          <w:szCs w:val="32"/>
          <w:lang w:val="en-US" w:eastAsia="zh-CN"/>
        </w:rPr>
        <w:t>4</w:t>
      </w:r>
      <w:r>
        <w:rPr>
          <w:rFonts w:hint="eastAsia" w:ascii="宋体" w:hAnsi="宋体" w:eastAsia="宋体"/>
          <w:sz w:val="32"/>
          <w:szCs w:val="32"/>
        </w:rPr>
        <w:t>万元，占</w:t>
      </w:r>
      <w:r>
        <w:rPr>
          <w:rFonts w:hint="eastAsia" w:ascii="宋体" w:hAnsi="宋体" w:eastAsia="宋体"/>
          <w:sz w:val="32"/>
          <w:szCs w:val="32"/>
          <w:lang w:val="en-US" w:eastAsia="zh-CN"/>
        </w:rPr>
        <w:t>50</w:t>
      </w:r>
      <w:r>
        <w:rPr>
          <w:rFonts w:hint="eastAsia" w:ascii="宋体" w:hAnsi="宋体" w:eastAsia="宋体"/>
          <w:sz w:val="32"/>
          <w:szCs w:val="32"/>
        </w:rPr>
        <w:t>%,因公出国（境）费支出决算</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%,公务用车购置费及运行维护费支出决算</w:t>
      </w:r>
      <w:r>
        <w:rPr>
          <w:rFonts w:hint="eastAsia" w:ascii="宋体" w:hAnsi="宋体" w:eastAsia="宋体"/>
          <w:sz w:val="32"/>
          <w:szCs w:val="32"/>
          <w:lang w:val="en-US" w:eastAsia="zh-CN"/>
        </w:rPr>
        <w:t>4</w:t>
      </w:r>
      <w:r>
        <w:rPr>
          <w:rFonts w:hint="eastAsia" w:ascii="宋体" w:hAnsi="宋体" w:eastAsia="宋体"/>
          <w:sz w:val="32"/>
          <w:szCs w:val="32"/>
        </w:rPr>
        <w:t>万元，占</w:t>
      </w:r>
      <w:r>
        <w:rPr>
          <w:rFonts w:hint="eastAsia" w:ascii="宋体" w:hAnsi="宋体" w:eastAsia="宋体"/>
          <w:sz w:val="32"/>
          <w:szCs w:val="32"/>
          <w:lang w:val="en-US" w:eastAsia="zh-CN"/>
        </w:rPr>
        <w:t>50</w:t>
      </w:r>
      <w:r>
        <w:rPr>
          <w:rFonts w:hint="eastAsia" w:ascii="宋体" w:hAnsi="宋体" w:eastAsia="宋体"/>
          <w:sz w:val="32"/>
          <w:szCs w:val="32"/>
        </w:rPr>
        <w:t>%。其中：</w:t>
      </w:r>
    </w:p>
    <w:p>
      <w:pPr>
        <w:pStyle w:val="7"/>
        <w:ind w:firstLine="640" w:firstLineChars="200"/>
        <w:rPr>
          <w:rFonts w:hint="eastAsia" w:ascii="宋体" w:hAnsi="宋体" w:eastAsia="宋体"/>
          <w:b/>
          <w:sz w:val="32"/>
          <w:szCs w:val="32"/>
          <w:lang w:val="en-US" w:eastAsia="zh-CN"/>
        </w:rPr>
      </w:pPr>
      <w:r>
        <w:rPr>
          <w:rFonts w:hint="eastAsia" w:ascii="宋体" w:hAnsi="宋体" w:eastAsia="宋体"/>
          <w:sz w:val="32"/>
          <w:szCs w:val="32"/>
        </w:rPr>
        <w:t>1、因公出国（境）费支出决算为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val="en-US" w:eastAsia="zh-CN"/>
        </w:rPr>
        <w:t>.</w:t>
      </w:r>
    </w:p>
    <w:p>
      <w:pPr>
        <w:pStyle w:val="7"/>
        <w:ind w:firstLine="800" w:firstLineChars="250"/>
        <w:rPr>
          <w:rFonts w:ascii="宋体" w:hAnsi="宋体" w:eastAsia="宋体"/>
          <w:sz w:val="32"/>
          <w:szCs w:val="32"/>
        </w:rPr>
      </w:pPr>
      <w:r>
        <w:rPr>
          <w:rFonts w:hint="eastAsia" w:ascii="宋体" w:hAnsi="宋体" w:eastAsia="宋体"/>
          <w:sz w:val="32"/>
          <w:szCs w:val="32"/>
        </w:rPr>
        <w:t>2、公务接待费支出决算为</w:t>
      </w:r>
      <w:r>
        <w:rPr>
          <w:rFonts w:hint="eastAsia" w:ascii="宋体" w:hAnsi="宋体" w:eastAsia="宋体"/>
          <w:sz w:val="32"/>
          <w:szCs w:val="32"/>
          <w:lang w:val="en-US" w:eastAsia="zh-CN"/>
        </w:rPr>
        <w:t>4</w:t>
      </w:r>
      <w:r>
        <w:rPr>
          <w:rFonts w:hint="eastAsia" w:ascii="宋体" w:hAnsi="宋体" w:eastAsia="宋体"/>
          <w:sz w:val="32"/>
          <w:szCs w:val="32"/>
        </w:rPr>
        <w:t>万元，全年共接待来访团组</w:t>
      </w:r>
      <w:r>
        <w:rPr>
          <w:rFonts w:hint="eastAsia" w:ascii="宋体" w:hAnsi="宋体" w:eastAsia="宋体"/>
          <w:sz w:val="32"/>
          <w:szCs w:val="32"/>
          <w:lang w:val="en-US" w:eastAsia="zh-CN"/>
        </w:rPr>
        <w:t>120</w:t>
      </w:r>
      <w:r>
        <w:rPr>
          <w:rFonts w:hint="eastAsia" w:ascii="宋体" w:hAnsi="宋体" w:eastAsia="宋体"/>
          <w:sz w:val="32"/>
          <w:szCs w:val="32"/>
        </w:rPr>
        <w:t>个、来宾</w:t>
      </w:r>
      <w:r>
        <w:rPr>
          <w:rFonts w:hint="eastAsia" w:ascii="宋体" w:hAnsi="宋体" w:eastAsia="宋体"/>
          <w:sz w:val="32"/>
          <w:szCs w:val="32"/>
          <w:lang w:val="en-US" w:eastAsia="zh-CN"/>
        </w:rPr>
        <w:t>600</w:t>
      </w:r>
      <w:r>
        <w:rPr>
          <w:rFonts w:hint="eastAsia" w:ascii="宋体" w:hAnsi="宋体" w:eastAsia="宋体"/>
          <w:sz w:val="32"/>
          <w:szCs w:val="32"/>
        </w:rPr>
        <w:t>人次，主要是</w:t>
      </w:r>
      <w:r>
        <w:rPr>
          <w:rFonts w:hint="eastAsia" w:ascii="宋体" w:hAnsi="宋体" w:eastAsia="宋体"/>
          <w:sz w:val="32"/>
          <w:szCs w:val="32"/>
          <w:lang w:val="en-US" w:eastAsia="zh-CN"/>
        </w:rPr>
        <w:t>上级检查</w:t>
      </w:r>
      <w:r>
        <w:rPr>
          <w:rFonts w:hint="eastAsia" w:ascii="宋体" w:hAnsi="宋体" w:eastAsia="宋体"/>
          <w:sz w:val="32"/>
          <w:szCs w:val="32"/>
        </w:rPr>
        <w:t>发生的接待支出。</w:t>
      </w:r>
    </w:p>
    <w:p>
      <w:pPr>
        <w:ind w:firstLine="800" w:firstLineChars="250"/>
        <w:rPr>
          <w:rFonts w:ascii="宋体" w:hAnsi="宋体" w:cs="黑体"/>
          <w:color w:val="000000"/>
          <w:kern w:val="0"/>
          <w:sz w:val="32"/>
          <w:szCs w:val="32"/>
        </w:rPr>
      </w:pPr>
      <w:r>
        <w:rPr>
          <w:rFonts w:hint="eastAsia" w:ascii="宋体" w:hAnsi="宋体"/>
          <w:sz w:val="32"/>
          <w:szCs w:val="32"/>
        </w:rPr>
        <w:t>3、公务用车购置费及运行维护费支出决算为</w:t>
      </w:r>
      <w:r>
        <w:rPr>
          <w:rFonts w:hint="eastAsia" w:ascii="宋体" w:hAnsi="宋体"/>
          <w:sz w:val="32"/>
          <w:szCs w:val="32"/>
          <w:lang w:val="en-US" w:eastAsia="zh-CN"/>
        </w:rPr>
        <w:t>4</w:t>
      </w:r>
      <w:r>
        <w:rPr>
          <w:rFonts w:hint="eastAsia" w:ascii="宋体" w:hAnsi="宋体"/>
          <w:sz w:val="32"/>
          <w:szCs w:val="32"/>
        </w:rPr>
        <w:t>万元，其中：公务用车购置费</w:t>
      </w:r>
      <w:r>
        <w:rPr>
          <w:rFonts w:hint="eastAsia" w:ascii="宋体" w:hAnsi="宋体"/>
          <w:sz w:val="32"/>
          <w:szCs w:val="32"/>
          <w:lang w:val="en-US" w:eastAsia="zh-CN"/>
        </w:rPr>
        <w:t>0</w:t>
      </w:r>
      <w:r>
        <w:rPr>
          <w:rFonts w:hint="eastAsia" w:ascii="宋体" w:hAnsi="宋体"/>
          <w:sz w:val="32"/>
          <w:szCs w:val="32"/>
        </w:rPr>
        <w:t>万元，</w:t>
      </w:r>
      <w:r>
        <w:rPr>
          <w:rFonts w:hint="eastAsia" w:ascii="宋体" w:hAnsi="宋体"/>
          <w:sz w:val="32"/>
          <w:szCs w:val="32"/>
          <w:lang w:val="en-US" w:eastAsia="zh-CN"/>
        </w:rPr>
        <w:t>公务用车购置0辆，</w:t>
      </w:r>
      <w:r>
        <w:rPr>
          <w:rFonts w:hint="eastAsia" w:ascii="宋体" w:hAnsi="宋体"/>
          <w:sz w:val="32"/>
          <w:szCs w:val="32"/>
        </w:rPr>
        <w:t>公务用车运行维护费</w:t>
      </w:r>
      <w:r>
        <w:rPr>
          <w:rFonts w:hint="eastAsia" w:ascii="宋体" w:hAnsi="宋体"/>
          <w:sz w:val="32"/>
          <w:szCs w:val="32"/>
          <w:lang w:val="en-US" w:eastAsia="zh-CN"/>
        </w:rPr>
        <w:t>4</w:t>
      </w:r>
      <w:r>
        <w:rPr>
          <w:rFonts w:hint="eastAsia" w:ascii="宋体" w:hAnsi="宋体"/>
          <w:sz w:val="32"/>
          <w:szCs w:val="32"/>
        </w:rPr>
        <w:t>万元，主要是</w:t>
      </w:r>
      <w:r>
        <w:rPr>
          <w:rFonts w:hint="eastAsia" w:ascii="宋体" w:hAnsi="宋体"/>
          <w:sz w:val="32"/>
          <w:szCs w:val="32"/>
          <w:lang w:val="en-US" w:eastAsia="zh-CN"/>
        </w:rPr>
        <w:t>公车维护</w:t>
      </w:r>
      <w:r>
        <w:rPr>
          <w:rFonts w:hint="eastAsia" w:ascii="宋体" w:hAnsi="宋体"/>
          <w:sz w:val="32"/>
          <w:szCs w:val="32"/>
        </w:rPr>
        <w:t>支出，截止2021年12月31日，我单位开支财政拨款的公务用车保有量为</w:t>
      </w:r>
      <w:r>
        <w:rPr>
          <w:rFonts w:hint="eastAsia" w:ascii="宋体" w:hAnsi="宋体"/>
          <w:sz w:val="32"/>
          <w:szCs w:val="32"/>
          <w:lang w:val="en-US" w:eastAsia="zh-CN"/>
        </w:rPr>
        <w:t>1</w:t>
      </w:r>
      <w:r>
        <w:rPr>
          <w:rFonts w:hint="eastAsia" w:ascii="宋体" w:hAnsi="宋体"/>
          <w:sz w:val="32"/>
          <w:szCs w:val="32"/>
        </w:rPr>
        <w:t>辆。</w:t>
      </w:r>
    </w:p>
    <w:p>
      <w:pPr>
        <w:pStyle w:val="7"/>
        <w:rPr>
          <w:rFonts w:hAnsi="黑体"/>
          <w:b/>
          <w:sz w:val="32"/>
          <w:szCs w:val="32"/>
        </w:rPr>
      </w:pPr>
      <w:r>
        <w:rPr>
          <w:rFonts w:hint="eastAsia" w:hAnsi="黑体"/>
          <w:b/>
          <w:sz w:val="32"/>
          <w:szCs w:val="32"/>
        </w:rPr>
        <w:t>八、政府性基金预算收入支出决算情况</w:t>
      </w:r>
    </w:p>
    <w:p>
      <w:pPr>
        <w:pStyle w:val="7"/>
        <w:ind w:firstLine="640" w:firstLineChars="200"/>
        <w:rPr>
          <w:rFonts w:ascii="宋体" w:hAnsi="宋体" w:eastAsia="宋体"/>
          <w:sz w:val="32"/>
          <w:szCs w:val="32"/>
        </w:rPr>
      </w:pPr>
      <w:r>
        <w:rPr>
          <w:rFonts w:hint="eastAsia" w:ascii="宋体" w:hAnsi="宋体" w:eastAsia="宋体"/>
          <w:sz w:val="32"/>
          <w:szCs w:val="32"/>
        </w:rPr>
        <w:t xml:space="preserve"> 2021年度政府性基金预算财政拨款收入</w:t>
      </w:r>
      <w:r>
        <w:rPr>
          <w:rFonts w:hint="eastAsia" w:ascii="宋体" w:hAnsi="宋体" w:eastAsia="宋体"/>
          <w:sz w:val="32"/>
          <w:szCs w:val="32"/>
          <w:lang w:val="en-US" w:eastAsia="zh-CN"/>
        </w:rPr>
        <w:t>0</w:t>
      </w:r>
      <w:r>
        <w:rPr>
          <w:rFonts w:hint="eastAsia" w:ascii="宋体" w:hAnsi="宋体" w:eastAsia="宋体"/>
          <w:sz w:val="32"/>
          <w:szCs w:val="32"/>
        </w:rPr>
        <w:t>万元；年初结转和结余</w:t>
      </w:r>
      <w:r>
        <w:rPr>
          <w:rFonts w:hint="eastAsia" w:ascii="宋体" w:hAnsi="宋体" w:eastAsia="宋体"/>
          <w:sz w:val="32"/>
          <w:szCs w:val="32"/>
          <w:lang w:val="en-US" w:eastAsia="zh-CN"/>
        </w:rPr>
        <w:t>0</w:t>
      </w:r>
      <w:r>
        <w:rPr>
          <w:rFonts w:hint="eastAsia" w:ascii="宋体" w:hAnsi="宋体" w:eastAsia="宋体"/>
          <w:sz w:val="32"/>
          <w:szCs w:val="32"/>
        </w:rPr>
        <w:t>万元；支出</w:t>
      </w:r>
      <w:r>
        <w:rPr>
          <w:rFonts w:hint="eastAsia" w:ascii="宋体" w:hAnsi="宋体" w:eastAsia="宋体"/>
          <w:sz w:val="32"/>
          <w:szCs w:val="32"/>
          <w:lang w:val="en-US" w:eastAsia="zh-CN"/>
        </w:rPr>
        <w:t>0</w:t>
      </w:r>
      <w:r>
        <w:rPr>
          <w:rFonts w:hint="eastAsia" w:ascii="宋体" w:hAnsi="宋体" w:eastAsia="宋体"/>
          <w:sz w:val="32"/>
          <w:szCs w:val="32"/>
        </w:rPr>
        <w:t>万元，其中基本支出</w:t>
      </w:r>
      <w:r>
        <w:rPr>
          <w:rFonts w:hint="eastAsia" w:ascii="宋体" w:hAnsi="宋体" w:eastAsia="宋体"/>
          <w:sz w:val="32"/>
          <w:szCs w:val="32"/>
          <w:lang w:val="en-US" w:eastAsia="zh-CN"/>
        </w:rPr>
        <w:t>0</w:t>
      </w:r>
      <w:r>
        <w:rPr>
          <w:rFonts w:hint="eastAsia" w:ascii="宋体" w:hAnsi="宋体" w:eastAsia="宋体"/>
          <w:sz w:val="32"/>
          <w:szCs w:val="32"/>
        </w:rPr>
        <w:t>万元，项目支出</w:t>
      </w:r>
      <w:r>
        <w:rPr>
          <w:rFonts w:hint="eastAsia" w:ascii="宋体" w:hAnsi="宋体" w:eastAsia="宋体"/>
          <w:sz w:val="32"/>
          <w:szCs w:val="32"/>
          <w:lang w:val="en-US" w:eastAsia="zh-CN"/>
        </w:rPr>
        <w:t>0</w:t>
      </w:r>
      <w:r>
        <w:rPr>
          <w:rFonts w:hint="eastAsia" w:ascii="宋体" w:hAnsi="宋体" w:eastAsia="宋体"/>
          <w:sz w:val="32"/>
          <w:szCs w:val="32"/>
        </w:rPr>
        <w:t>万元；年末结转和结余</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val="en-US" w:eastAsia="zh-CN"/>
        </w:rPr>
        <w:t>道县仙子脚镇人民政府无政府性预算收入，也没有安排政府性基金支出。</w:t>
      </w:r>
    </w:p>
    <w:p>
      <w:pPr>
        <w:pStyle w:val="7"/>
        <w:rPr>
          <w:rFonts w:hAnsi="黑体"/>
          <w:b/>
          <w:sz w:val="32"/>
          <w:szCs w:val="32"/>
        </w:rPr>
      </w:pPr>
      <w:r>
        <w:rPr>
          <w:rFonts w:hint="eastAsia" w:hAnsi="黑体"/>
          <w:b/>
          <w:sz w:val="32"/>
          <w:szCs w:val="32"/>
        </w:rPr>
        <w:t>九、机关运行经费支出说明</w:t>
      </w:r>
    </w:p>
    <w:p>
      <w:pPr>
        <w:pStyle w:val="7"/>
        <w:ind w:firstLine="640" w:firstLineChars="200"/>
        <w:rPr>
          <w:rFonts w:ascii="宋体" w:hAnsi="宋体" w:eastAsia="宋体"/>
          <w:sz w:val="32"/>
          <w:szCs w:val="32"/>
        </w:rPr>
      </w:pPr>
      <w:r>
        <w:rPr>
          <w:rFonts w:hint="eastAsia" w:ascii="宋体" w:hAnsi="宋体" w:eastAsia="宋体"/>
          <w:sz w:val="32"/>
          <w:szCs w:val="32"/>
        </w:rPr>
        <w:t>本部门2021年度机关运行经费支出</w:t>
      </w:r>
      <w:r>
        <w:rPr>
          <w:rFonts w:hint="eastAsia" w:ascii="宋体" w:hAnsi="宋体" w:eastAsia="宋体"/>
          <w:sz w:val="32"/>
          <w:szCs w:val="32"/>
          <w:lang w:val="en-US" w:eastAsia="zh-CN"/>
        </w:rPr>
        <w:t>95.21</w:t>
      </w:r>
      <w:r>
        <w:rPr>
          <w:rFonts w:hint="eastAsia" w:ascii="宋体" w:hAnsi="宋体" w:eastAsia="宋体"/>
          <w:sz w:val="32"/>
          <w:szCs w:val="32"/>
        </w:rPr>
        <w:t>万元，比年初预算数（或者上年决算数）增加</w:t>
      </w:r>
      <w:r>
        <w:rPr>
          <w:rFonts w:hint="eastAsia" w:ascii="宋体" w:hAnsi="宋体" w:eastAsia="宋体"/>
          <w:sz w:val="32"/>
          <w:szCs w:val="32"/>
          <w:lang w:val="en-US" w:eastAsia="zh-CN"/>
        </w:rPr>
        <w:t>11.8</w:t>
      </w:r>
      <w:r>
        <w:rPr>
          <w:rFonts w:hint="eastAsia" w:ascii="宋体" w:hAnsi="宋体" w:eastAsia="宋体"/>
          <w:sz w:val="32"/>
          <w:szCs w:val="32"/>
        </w:rPr>
        <w:t xml:space="preserve"> 万元，。主要原因是：</w:t>
      </w:r>
      <w:r>
        <w:rPr>
          <w:rFonts w:hint="eastAsia" w:ascii="宋体" w:hAnsi="宋体" w:eastAsia="宋体"/>
          <w:sz w:val="32"/>
          <w:szCs w:val="32"/>
          <w:lang w:val="en-US" w:eastAsia="zh-CN"/>
        </w:rPr>
        <w:t>人员经费增加</w:t>
      </w:r>
      <w:r>
        <w:rPr>
          <w:rFonts w:hint="eastAsia" w:ascii="宋体" w:hAnsi="宋体" w:eastAsia="宋体"/>
          <w:sz w:val="32"/>
          <w:szCs w:val="32"/>
        </w:rPr>
        <w:t>。</w:t>
      </w:r>
    </w:p>
    <w:p>
      <w:pPr>
        <w:pStyle w:val="7"/>
        <w:rPr>
          <w:rFonts w:hAnsi="黑体"/>
          <w:b/>
          <w:sz w:val="32"/>
          <w:szCs w:val="32"/>
        </w:rPr>
      </w:pPr>
      <w:r>
        <w:rPr>
          <w:rFonts w:hint="eastAsia" w:hAnsi="黑体"/>
          <w:b/>
          <w:sz w:val="32"/>
          <w:szCs w:val="32"/>
        </w:rPr>
        <w:t>十、一般性支出情况说明</w:t>
      </w:r>
    </w:p>
    <w:p>
      <w:pPr>
        <w:pStyle w:val="7"/>
        <w:ind w:firstLine="640" w:firstLineChars="200"/>
        <w:rPr>
          <w:rFonts w:ascii="宋体" w:hAnsi="宋体" w:eastAsia="宋体"/>
          <w:sz w:val="32"/>
          <w:szCs w:val="32"/>
        </w:rPr>
      </w:pPr>
      <w:r>
        <w:rPr>
          <w:rFonts w:hint="eastAsia" w:ascii="宋体" w:hAnsi="宋体" w:eastAsia="宋体"/>
          <w:sz w:val="32"/>
          <w:szCs w:val="32"/>
        </w:rPr>
        <w:t>2021年本部门开支会议费</w:t>
      </w:r>
      <w:r>
        <w:rPr>
          <w:rFonts w:hint="eastAsia" w:ascii="宋体" w:hAnsi="宋体" w:eastAsia="宋体"/>
          <w:sz w:val="32"/>
          <w:szCs w:val="32"/>
          <w:lang w:val="en-US" w:eastAsia="zh-CN"/>
        </w:rPr>
        <w:t>3</w:t>
      </w:r>
      <w:r>
        <w:rPr>
          <w:rFonts w:hint="eastAsia" w:ascii="宋体" w:hAnsi="宋体" w:eastAsia="宋体"/>
          <w:sz w:val="32"/>
          <w:szCs w:val="32"/>
        </w:rPr>
        <w:t>万元，用于召开</w:t>
      </w:r>
      <w:r>
        <w:rPr>
          <w:rFonts w:hint="eastAsia" w:ascii="宋体" w:hAnsi="宋体" w:eastAsia="宋体"/>
          <w:sz w:val="32"/>
          <w:szCs w:val="32"/>
          <w:lang w:val="en-US" w:eastAsia="zh-CN"/>
        </w:rPr>
        <w:t>人大、组织生活会等</w:t>
      </w:r>
      <w:r>
        <w:rPr>
          <w:rFonts w:hint="eastAsia" w:ascii="宋体" w:hAnsi="宋体" w:eastAsia="宋体"/>
          <w:sz w:val="32"/>
          <w:szCs w:val="32"/>
        </w:rPr>
        <w:t>会议，人数</w:t>
      </w:r>
      <w:r>
        <w:rPr>
          <w:rFonts w:hint="eastAsia" w:ascii="宋体" w:hAnsi="宋体" w:eastAsia="宋体"/>
          <w:sz w:val="32"/>
          <w:szCs w:val="32"/>
          <w:lang w:val="en-US" w:eastAsia="zh-CN"/>
        </w:rPr>
        <w:t>480</w:t>
      </w:r>
      <w:r>
        <w:rPr>
          <w:rFonts w:hint="eastAsia" w:ascii="宋体" w:hAnsi="宋体" w:eastAsia="宋体"/>
          <w:sz w:val="32"/>
          <w:szCs w:val="32"/>
        </w:rPr>
        <w:t>人，内容为</w:t>
      </w:r>
      <w:r>
        <w:rPr>
          <w:rFonts w:hint="eastAsia" w:ascii="宋体" w:hAnsi="宋体" w:eastAsia="宋体"/>
          <w:sz w:val="32"/>
          <w:szCs w:val="32"/>
          <w:lang w:val="en-US" w:eastAsia="zh-CN"/>
        </w:rPr>
        <w:t>人大代表会议、党员大会会议</w:t>
      </w:r>
      <w:r>
        <w:rPr>
          <w:rFonts w:hint="eastAsia" w:ascii="宋体" w:hAnsi="宋体" w:eastAsia="宋体"/>
          <w:sz w:val="32"/>
          <w:szCs w:val="32"/>
        </w:rPr>
        <w:t>；开支培训费</w:t>
      </w:r>
      <w:r>
        <w:rPr>
          <w:rFonts w:hint="eastAsia" w:ascii="宋体" w:hAnsi="宋体" w:eastAsia="宋体"/>
          <w:sz w:val="32"/>
          <w:szCs w:val="32"/>
          <w:lang w:val="en-US" w:eastAsia="zh-CN"/>
        </w:rPr>
        <w:t>2.5</w:t>
      </w:r>
      <w:r>
        <w:rPr>
          <w:rFonts w:hint="eastAsia" w:ascii="宋体" w:hAnsi="宋体" w:eastAsia="宋体"/>
          <w:sz w:val="32"/>
          <w:szCs w:val="32"/>
        </w:rPr>
        <w:t>万元，用于开展</w:t>
      </w:r>
      <w:r>
        <w:rPr>
          <w:rFonts w:hint="eastAsia" w:ascii="宋体" w:hAnsi="宋体" w:eastAsia="宋体"/>
          <w:sz w:val="32"/>
          <w:szCs w:val="32"/>
          <w:lang w:val="en-US" w:eastAsia="zh-CN"/>
        </w:rPr>
        <w:t>党员、事业编制人员</w:t>
      </w:r>
      <w:r>
        <w:rPr>
          <w:rFonts w:hint="eastAsia" w:ascii="宋体" w:hAnsi="宋体" w:eastAsia="宋体"/>
          <w:sz w:val="32"/>
          <w:szCs w:val="32"/>
        </w:rPr>
        <w:t>培训，人数</w:t>
      </w:r>
      <w:r>
        <w:rPr>
          <w:rFonts w:hint="eastAsia" w:ascii="宋体" w:hAnsi="宋体" w:eastAsia="宋体"/>
          <w:sz w:val="32"/>
          <w:szCs w:val="32"/>
          <w:lang w:val="en-US" w:eastAsia="zh-CN"/>
        </w:rPr>
        <w:t>200</w:t>
      </w:r>
      <w:r>
        <w:rPr>
          <w:rFonts w:hint="eastAsia" w:ascii="宋体" w:hAnsi="宋体" w:eastAsia="宋体"/>
          <w:sz w:val="32"/>
          <w:szCs w:val="32"/>
        </w:rPr>
        <w:t>人，内容为</w:t>
      </w:r>
      <w:r>
        <w:rPr>
          <w:rFonts w:hint="eastAsia" w:ascii="宋体" w:hAnsi="宋体" w:eastAsia="宋体"/>
          <w:sz w:val="32"/>
          <w:szCs w:val="32"/>
          <w:lang w:val="en-US" w:eastAsia="zh-CN"/>
        </w:rPr>
        <w:t>党员培训、事业编制人员线上培训</w:t>
      </w:r>
      <w:r>
        <w:rPr>
          <w:rFonts w:hint="eastAsia" w:ascii="宋体" w:hAnsi="宋体" w:eastAsia="宋体"/>
          <w:sz w:val="32"/>
          <w:szCs w:val="32"/>
        </w:rPr>
        <w:t>。</w:t>
      </w:r>
    </w:p>
    <w:p>
      <w:pPr>
        <w:pStyle w:val="7"/>
        <w:rPr>
          <w:rFonts w:hAnsi="黑体"/>
          <w:b/>
          <w:sz w:val="32"/>
          <w:szCs w:val="32"/>
        </w:rPr>
      </w:pPr>
      <w:r>
        <w:rPr>
          <w:rFonts w:hint="eastAsia" w:hAnsi="黑体"/>
          <w:b/>
          <w:sz w:val="32"/>
          <w:szCs w:val="32"/>
        </w:rPr>
        <w:t>十一、政府采购支出说明</w:t>
      </w:r>
    </w:p>
    <w:p>
      <w:pPr>
        <w:pStyle w:val="7"/>
        <w:ind w:firstLine="640" w:firstLineChars="200"/>
        <w:rPr>
          <w:rFonts w:ascii="宋体" w:hAnsi="宋体" w:eastAsia="宋体"/>
          <w:sz w:val="32"/>
          <w:szCs w:val="32"/>
        </w:rPr>
      </w:pPr>
      <w:r>
        <w:rPr>
          <w:rFonts w:hint="eastAsia" w:ascii="宋体" w:hAnsi="宋体" w:eastAsia="宋体"/>
          <w:sz w:val="32"/>
          <w:szCs w:val="32"/>
        </w:rPr>
        <w:t>本部门2021年度政府采购支出总额</w:t>
      </w:r>
      <w:r>
        <w:rPr>
          <w:rFonts w:hint="eastAsia" w:ascii="宋体" w:hAnsi="宋体" w:eastAsia="宋体"/>
          <w:sz w:val="32"/>
          <w:szCs w:val="32"/>
          <w:lang w:val="en-US" w:eastAsia="zh-CN"/>
        </w:rPr>
        <w:t>0</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0</w:t>
      </w:r>
      <w:r>
        <w:rPr>
          <w:rFonts w:hint="eastAsia" w:ascii="宋体" w:hAnsi="宋体" w:eastAsia="宋体"/>
          <w:sz w:val="32"/>
          <w:szCs w:val="32"/>
        </w:rPr>
        <w:t xml:space="preserve"> 万元、政府采购工程支出</w:t>
      </w:r>
      <w:r>
        <w:rPr>
          <w:rFonts w:hint="eastAsia" w:ascii="宋体" w:hAnsi="宋体" w:eastAsia="宋体"/>
          <w:sz w:val="32"/>
          <w:szCs w:val="32"/>
          <w:lang w:val="en-US" w:eastAsia="zh-CN"/>
        </w:rPr>
        <w:t>0</w:t>
      </w:r>
      <w:r>
        <w:rPr>
          <w:rFonts w:hint="eastAsia" w:ascii="宋体" w:hAnsi="宋体" w:eastAsia="宋体"/>
          <w:sz w:val="32"/>
          <w:szCs w:val="32"/>
        </w:rPr>
        <w:t>万元、政府采购服务支出</w:t>
      </w:r>
      <w:r>
        <w:rPr>
          <w:rFonts w:hint="eastAsia" w:ascii="宋体" w:hAnsi="宋体" w:eastAsia="宋体"/>
          <w:sz w:val="32"/>
          <w:szCs w:val="32"/>
          <w:lang w:val="en-US" w:eastAsia="zh-CN"/>
        </w:rPr>
        <w:t>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rPr>
        <w:t>万元。</w:t>
      </w:r>
    </w:p>
    <w:p>
      <w:pPr>
        <w:pStyle w:val="7"/>
        <w:rPr>
          <w:rFonts w:hAnsi="黑体"/>
          <w:b/>
          <w:sz w:val="32"/>
          <w:szCs w:val="32"/>
        </w:rPr>
      </w:pPr>
      <w:r>
        <w:rPr>
          <w:rFonts w:hint="eastAsia" w:hAnsi="黑体"/>
          <w:b/>
          <w:sz w:val="32"/>
          <w:szCs w:val="32"/>
        </w:rPr>
        <w:t>十二、国有资产占用情况说明</w:t>
      </w:r>
    </w:p>
    <w:p>
      <w:pPr>
        <w:pStyle w:val="7"/>
        <w:ind w:firstLine="640" w:firstLineChars="200"/>
        <w:rPr>
          <w:rFonts w:ascii="宋体" w:hAnsi="宋体" w:eastAsia="宋体"/>
          <w:sz w:val="32"/>
          <w:szCs w:val="32"/>
        </w:rPr>
      </w:pPr>
      <w:r>
        <w:rPr>
          <w:rFonts w:hint="eastAsia" w:ascii="宋体" w:hAnsi="宋体" w:eastAsia="宋体"/>
          <w:sz w:val="32"/>
          <w:szCs w:val="32"/>
        </w:rPr>
        <w:t>截至2021年12月31日，部门（单位）共有车辆</w:t>
      </w:r>
      <w:r>
        <w:rPr>
          <w:rFonts w:hint="eastAsia" w:ascii="宋体" w:hAnsi="宋体" w:eastAsia="宋体"/>
          <w:sz w:val="32"/>
          <w:szCs w:val="32"/>
          <w:lang w:val="en-US" w:eastAsia="zh-CN"/>
        </w:rPr>
        <w:t>1</w:t>
      </w:r>
      <w:r>
        <w:rPr>
          <w:rFonts w:hint="eastAsia" w:ascii="宋体" w:hAnsi="宋体" w:eastAsia="宋体"/>
          <w:sz w:val="32"/>
          <w:szCs w:val="32"/>
        </w:rPr>
        <w:t>辆，其中，主要领导干部用车</w:t>
      </w:r>
      <w:r>
        <w:rPr>
          <w:rFonts w:hint="eastAsia" w:ascii="宋体" w:hAnsi="宋体" w:eastAsia="宋体"/>
          <w:sz w:val="32"/>
          <w:szCs w:val="32"/>
          <w:lang w:val="en-US" w:eastAsia="zh-CN"/>
        </w:rPr>
        <w:t>1</w:t>
      </w:r>
      <w:r>
        <w:rPr>
          <w:rFonts w:hint="eastAsia" w:ascii="宋体" w:hAnsi="宋体" w:eastAsia="宋体"/>
          <w:sz w:val="32"/>
          <w:szCs w:val="32"/>
        </w:rPr>
        <w:t>辆，机要通信用车</w:t>
      </w:r>
      <w:r>
        <w:rPr>
          <w:rFonts w:hint="eastAsia" w:ascii="宋体" w:hAnsi="宋体" w:eastAsia="宋体"/>
          <w:sz w:val="32"/>
          <w:szCs w:val="32"/>
          <w:lang w:val="en-US" w:eastAsia="zh-CN"/>
        </w:rPr>
        <w:t>0</w:t>
      </w:r>
      <w:r>
        <w:rPr>
          <w:rFonts w:hint="eastAsia" w:ascii="宋体" w:hAnsi="宋体" w:eastAsia="宋体"/>
          <w:sz w:val="32"/>
          <w:szCs w:val="32"/>
        </w:rPr>
        <w:t>辆、应急保障用车</w:t>
      </w:r>
      <w:r>
        <w:rPr>
          <w:rFonts w:hint="eastAsia" w:ascii="宋体" w:hAnsi="宋体" w:eastAsia="宋体"/>
          <w:sz w:val="32"/>
          <w:szCs w:val="32"/>
          <w:lang w:val="en-US" w:eastAsia="zh-CN"/>
        </w:rPr>
        <w:t>0</w:t>
      </w:r>
      <w:r>
        <w:rPr>
          <w:rFonts w:hint="eastAsia" w:ascii="宋体" w:hAnsi="宋体" w:eastAsia="宋体"/>
          <w:sz w:val="32"/>
          <w:szCs w:val="32"/>
        </w:rPr>
        <w:t>辆、执法执勤用车</w:t>
      </w:r>
      <w:r>
        <w:rPr>
          <w:rFonts w:hint="eastAsia" w:ascii="宋体" w:hAnsi="宋体" w:eastAsia="宋体"/>
          <w:sz w:val="32"/>
          <w:szCs w:val="32"/>
          <w:lang w:val="en-US" w:eastAsia="zh-CN"/>
        </w:rPr>
        <w:t>0</w:t>
      </w:r>
      <w:r>
        <w:rPr>
          <w:rFonts w:hint="eastAsia" w:ascii="宋体" w:hAnsi="宋体" w:eastAsia="宋体"/>
          <w:sz w:val="32"/>
          <w:szCs w:val="32"/>
        </w:rPr>
        <w:t>辆、特种专业技术用车</w:t>
      </w:r>
      <w:r>
        <w:rPr>
          <w:rFonts w:hint="eastAsia" w:ascii="宋体" w:hAnsi="宋体" w:eastAsia="宋体"/>
          <w:sz w:val="32"/>
          <w:szCs w:val="32"/>
          <w:lang w:val="en-US" w:eastAsia="zh-CN"/>
        </w:rPr>
        <w:t>0</w:t>
      </w:r>
      <w:r>
        <w:rPr>
          <w:rFonts w:hint="eastAsia" w:ascii="宋体" w:hAnsi="宋体" w:eastAsia="宋体"/>
          <w:sz w:val="32"/>
          <w:szCs w:val="32"/>
        </w:rPr>
        <w:t>辆、其他用车</w:t>
      </w:r>
      <w:r>
        <w:rPr>
          <w:rFonts w:hint="eastAsia" w:ascii="宋体" w:hAnsi="宋体" w:eastAsia="宋体"/>
          <w:sz w:val="32"/>
          <w:szCs w:val="32"/>
          <w:lang w:val="en-US" w:eastAsia="zh-CN"/>
        </w:rPr>
        <w:t>0</w:t>
      </w:r>
      <w:r>
        <w:rPr>
          <w:rFonts w:hint="eastAsia" w:ascii="宋体" w:hAnsi="宋体" w:eastAsia="宋体"/>
          <w:sz w:val="32"/>
          <w:szCs w:val="32"/>
        </w:rPr>
        <w:t>辆，单位价值50万元以上通用设备</w:t>
      </w:r>
      <w:r>
        <w:rPr>
          <w:rFonts w:hint="eastAsia" w:ascii="宋体" w:hAnsi="宋体" w:eastAsia="宋体"/>
          <w:sz w:val="32"/>
          <w:szCs w:val="32"/>
          <w:lang w:val="en-US" w:eastAsia="zh-CN"/>
        </w:rPr>
        <w:t>0</w:t>
      </w:r>
      <w:r>
        <w:rPr>
          <w:rFonts w:hint="eastAsia" w:ascii="宋体" w:hAnsi="宋体" w:eastAsia="宋体"/>
          <w:sz w:val="32"/>
          <w:szCs w:val="32"/>
        </w:rPr>
        <w:t>台（套）；单位价值100万元以上专用设备</w:t>
      </w:r>
      <w:r>
        <w:rPr>
          <w:rFonts w:hint="eastAsia" w:ascii="宋体" w:hAnsi="宋体" w:eastAsia="宋体"/>
          <w:sz w:val="32"/>
          <w:szCs w:val="32"/>
          <w:lang w:val="en-US" w:eastAsia="zh-CN"/>
        </w:rPr>
        <w:t>0</w:t>
      </w:r>
      <w:r>
        <w:rPr>
          <w:rFonts w:hint="eastAsia" w:ascii="宋体" w:hAnsi="宋体" w:eastAsia="宋体"/>
          <w:sz w:val="32"/>
          <w:szCs w:val="32"/>
        </w:rPr>
        <w:t>台（套）。</w:t>
      </w:r>
    </w:p>
    <w:p>
      <w:pPr>
        <w:pStyle w:val="7"/>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（1）绩效管理评价工作开展情况</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根据预算绩效管理要求，我部门组织对</w:t>
      </w:r>
      <w:r>
        <w:rPr>
          <w:rFonts w:ascii="宋体" w:hAnsi="宋体" w:cs="黑体"/>
          <w:color w:val="000000"/>
          <w:kern w:val="0"/>
          <w:sz w:val="32"/>
          <w:szCs w:val="32"/>
        </w:rPr>
        <w:t xml:space="preserve">2021 </w:t>
      </w:r>
      <w:r>
        <w:rPr>
          <w:rFonts w:hint="eastAsia" w:ascii="宋体" w:hAnsi="宋体" w:cs="黑体"/>
          <w:color w:val="000000"/>
          <w:kern w:val="0"/>
          <w:sz w:val="32"/>
          <w:szCs w:val="32"/>
        </w:rPr>
        <w:t>年度一般公共预算项目支出全面开展绩效自评，其中，一级项目</w:t>
      </w:r>
      <w:r>
        <w:rPr>
          <w:rFonts w:hint="eastAsia" w:ascii="宋体" w:hAnsi="宋体" w:cs="黑体"/>
          <w:color w:val="000000"/>
          <w:kern w:val="0"/>
          <w:sz w:val="32"/>
          <w:szCs w:val="32"/>
          <w:lang w:val="en-US" w:eastAsia="zh-CN"/>
        </w:rPr>
        <w:t>3</w:t>
      </w:r>
      <w:r>
        <w:rPr>
          <w:rFonts w:hint="eastAsia" w:ascii="宋体" w:hAnsi="宋体" w:cs="黑体"/>
          <w:color w:val="000000"/>
          <w:kern w:val="0"/>
          <w:sz w:val="32"/>
          <w:szCs w:val="32"/>
        </w:rPr>
        <w:t>个，二级项目</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个，共涉及资金</w:t>
      </w:r>
      <w:r>
        <w:rPr>
          <w:rFonts w:hint="eastAsia" w:ascii="宋体" w:hAnsi="宋体" w:cs="黑体"/>
          <w:color w:val="000000"/>
          <w:kern w:val="0"/>
          <w:sz w:val="32"/>
          <w:szCs w:val="32"/>
          <w:lang w:val="en-US" w:eastAsia="zh-CN"/>
        </w:rPr>
        <w:t>32</w:t>
      </w:r>
      <w:r>
        <w:rPr>
          <w:rFonts w:ascii="宋体" w:hAnsi="宋体" w:cs="黑体"/>
          <w:color w:val="000000"/>
          <w:kern w:val="0"/>
          <w:sz w:val="32"/>
          <w:szCs w:val="32"/>
        </w:rPr>
        <w:t xml:space="preserve"> </w:t>
      </w:r>
      <w:r>
        <w:rPr>
          <w:rFonts w:hint="eastAsia" w:ascii="宋体" w:hAnsi="宋体" w:cs="黑体"/>
          <w:color w:val="000000"/>
          <w:kern w:val="0"/>
          <w:sz w:val="32"/>
          <w:szCs w:val="32"/>
        </w:rPr>
        <w:t>万元，占一般公共预算项目支出总额的</w:t>
      </w:r>
      <w:r>
        <w:rPr>
          <w:rFonts w:hint="eastAsia" w:ascii="宋体" w:hAnsi="宋体" w:cs="黑体"/>
          <w:color w:val="000000"/>
          <w:kern w:val="0"/>
          <w:sz w:val="32"/>
          <w:szCs w:val="32"/>
          <w:lang w:val="en-US" w:eastAsia="zh-CN"/>
        </w:rPr>
        <w:t>100</w:t>
      </w:r>
      <w:r>
        <w:rPr>
          <w:rFonts w:ascii="宋体" w:hAnsi="宋体" w:cs="黑体"/>
          <w:color w:val="000000"/>
          <w:kern w:val="0"/>
          <w:sz w:val="32"/>
          <w:szCs w:val="32"/>
        </w:rPr>
        <w:t>%</w:t>
      </w:r>
      <w:r>
        <w:rPr>
          <w:rFonts w:hint="eastAsia" w:ascii="宋体" w:hAnsi="宋体" w:cs="黑体"/>
          <w:color w:val="000000"/>
          <w:kern w:val="0"/>
          <w:sz w:val="32"/>
          <w:szCs w:val="32"/>
        </w:rPr>
        <w:t>。组织对</w:t>
      </w:r>
      <w:r>
        <w:rPr>
          <w:rFonts w:ascii="宋体" w:hAnsi="宋体" w:cs="黑体"/>
          <w:color w:val="000000"/>
          <w:kern w:val="0"/>
          <w:sz w:val="32"/>
          <w:szCs w:val="32"/>
        </w:rPr>
        <w:t>2021</w:t>
      </w:r>
      <w:r>
        <w:rPr>
          <w:rFonts w:hint="eastAsia" w:ascii="宋体" w:hAnsi="宋体" w:cs="黑体"/>
          <w:color w:val="000000"/>
          <w:kern w:val="0"/>
          <w:sz w:val="32"/>
          <w:szCs w:val="32"/>
        </w:rPr>
        <w:t>年度</w:t>
      </w:r>
      <w:r>
        <w:rPr>
          <w:rFonts w:hint="eastAsia" w:ascii="宋体" w:hAnsi="宋体"/>
          <w:sz w:val="30"/>
          <w:szCs w:val="30"/>
          <w:lang w:val="en-US" w:eastAsia="zh-CN"/>
        </w:rPr>
        <w:t>下白村福利彩票资金10万元，分水桥居委会以奖代补资金2万元，黄田岗村长征步道建设资金20万元</w:t>
      </w:r>
      <w:r>
        <w:rPr>
          <w:rFonts w:hint="eastAsia" w:ascii="宋体" w:hAnsi="宋体" w:cs="黑体"/>
          <w:color w:val="000000"/>
          <w:kern w:val="0"/>
          <w:sz w:val="32"/>
          <w:szCs w:val="32"/>
          <w:lang w:val="en-US" w:eastAsia="zh-CN"/>
        </w:rPr>
        <w:t>等3</w:t>
      </w:r>
      <w:r>
        <w:rPr>
          <w:rFonts w:hint="eastAsia" w:ascii="宋体" w:hAnsi="宋体" w:cs="黑体"/>
          <w:color w:val="000000"/>
          <w:kern w:val="0"/>
          <w:sz w:val="32"/>
          <w:szCs w:val="32"/>
        </w:rPr>
        <w:t>个政府性基金预算项目支出开展绩效自评，共涉及资金</w:t>
      </w:r>
      <w:r>
        <w:rPr>
          <w:rFonts w:hint="eastAsia" w:ascii="宋体" w:hAnsi="宋体" w:cs="黑体"/>
          <w:color w:val="000000"/>
          <w:kern w:val="0"/>
          <w:sz w:val="32"/>
          <w:szCs w:val="32"/>
          <w:lang w:val="en-US" w:eastAsia="zh-CN"/>
        </w:rPr>
        <w:t>32</w:t>
      </w:r>
      <w:r>
        <w:rPr>
          <w:rFonts w:hint="eastAsia" w:ascii="宋体" w:hAnsi="宋体" w:cs="黑体"/>
          <w:color w:val="000000"/>
          <w:kern w:val="0"/>
          <w:sz w:val="32"/>
          <w:szCs w:val="32"/>
        </w:rPr>
        <w:t>万元，占政府性基金预算项目支出总额的</w:t>
      </w:r>
      <w:r>
        <w:rPr>
          <w:rFonts w:hint="eastAsia" w:ascii="宋体" w:hAnsi="宋体" w:cs="黑体"/>
          <w:color w:val="000000"/>
          <w:kern w:val="0"/>
          <w:sz w:val="32"/>
          <w:szCs w:val="32"/>
          <w:lang w:val="en-US" w:eastAsia="zh-CN"/>
        </w:rPr>
        <w:t>100</w:t>
      </w:r>
      <w:r>
        <w:rPr>
          <w:rFonts w:ascii="宋体" w:hAnsi="宋体" w:cs="黑体"/>
          <w:color w:val="000000"/>
          <w:kern w:val="0"/>
          <w:sz w:val="32"/>
          <w:szCs w:val="32"/>
        </w:rPr>
        <w:t>%</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b/>
          <w:color w:val="000000"/>
          <w:kern w:val="0"/>
          <w:sz w:val="32"/>
          <w:szCs w:val="32"/>
        </w:rPr>
      </w:pPr>
      <w:r>
        <w:rPr>
          <w:rFonts w:hint="eastAsia" w:ascii="宋体" w:hAnsi="宋体" w:cs="黑体"/>
          <w:b/>
          <w:color w:val="000000"/>
          <w:kern w:val="0"/>
          <w:sz w:val="32"/>
          <w:szCs w:val="32"/>
        </w:rPr>
        <w:t>（2）部门决算中项目绩效自评结果（如有）。</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项目绩效自评综述：根据年初设定的绩效目标，项目绩效自评得分为</w:t>
      </w:r>
      <w:r>
        <w:rPr>
          <w:rFonts w:hint="eastAsia" w:ascii="宋体" w:hAnsi="宋体" w:cs="黑体"/>
          <w:color w:val="000000"/>
          <w:kern w:val="0"/>
          <w:sz w:val="32"/>
          <w:szCs w:val="32"/>
          <w:lang w:val="en-US" w:eastAsia="zh-CN"/>
        </w:rPr>
        <w:t>98</w:t>
      </w:r>
      <w:r>
        <w:rPr>
          <w:rFonts w:hint="eastAsia" w:ascii="宋体" w:hAnsi="宋体" w:cs="黑体"/>
          <w:color w:val="000000"/>
          <w:kern w:val="0"/>
          <w:sz w:val="32"/>
          <w:szCs w:val="32"/>
        </w:rPr>
        <w:t>分。项目全年预算数为</w:t>
      </w:r>
      <w:r>
        <w:rPr>
          <w:rFonts w:hint="eastAsia" w:ascii="宋体" w:hAnsi="宋体" w:cs="黑体"/>
          <w:color w:val="000000"/>
          <w:kern w:val="0"/>
          <w:sz w:val="32"/>
          <w:szCs w:val="32"/>
          <w:lang w:val="en-US" w:eastAsia="zh-CN"/>
        </w:rPr>
        <w:t>32</w:t>
      </w:r>
      <w:r>
        <w:rPr>
          <w:rFonts w:hint="eastAsia" w:ascii="宋体" w:hAnsi="宋体" w:cs="黑体"/>
          <w:color w:val="000000"/>
          <w:kern w:val="0"/>
          <w:sz w:val="32"/>
          <w:szCs w:val="32"/>
        </w:rPr>
        <w:t>万元，执行数为</w:t>
      </w:r>
      <w:r>
        <w:rPr>
          <w:rFonts w:hint="eastAsia" w:ascii="宋体" w:hAnsi="宋体" w:cs="黑体"/>
          <w:color w:val="000000"/>
          <w:kern w:val="0"/>
          <w:sz w:val="32"/>
          <w:szCs w:val="32"/>
          <w:lang w:val="en-US" w:eastAsia="zh-CN"/>
        </w:rPr>
        <w:t>32</w:t>
      </w:r>
      <w:r>
        <w:rPr>
          <w:rFonts w:hint="eastAsia" w:ascii="宋体" w:hAnsi="宋体" w:cs="黑体"/>
          <w:color w:val="000000"/>
          <w:kern w:val="0"/>
          <w:sz w:val="32"/>
          <w:szCs w:val="32"/>
        </w:rPr>
        <w:t>万元，完成预算的</w:t>
      </w:r>
      <w:r>
        <w:rPr>
          <w:rFonts w:hint="eastAsia" w:ascii="宋体" w:hAnsi="宋体" w:cs="黑体"/>
          <w:color w:val="000000"/>
          <w:kern w:val="0"/>
          <w:sz w:val="32"/>
          <w:szCs w:val="32"/>
          <w:lang w:val="en-US" w:eastAsia="zh-CN"/>
        </w:rPr>
        <w:t>100</w:t>
      </w:r>
      <w:r>
        <w:rPr>
          <w:rFonts w:ascii="宋体" w:hAnsi="宋体" w:cs="黑体"/>
          <w:color w:val="000000"/>
          <w:kern w:val="0"/>
          <w:sz w:val="32"/>
          <w:szCs w:val="32"/>
        </w:rPr>
        <w:t>%</w:t>
      </w:r>
      <w:r>
        <w:rPr>
          <w:rFonts w:hint="eastAsia" w:ascii="宋体" w:hAnsi="宋体" w:cs="黑体"/>
          <w:color w:val="000000"/>
          <w:kern w:val="0"/>
          <w:sz w:val="32"/>
          <w:szCs w:val="32"/>
        </w:rPr>
        <w:t>。项目绩效目标完成情况：</w:t>
      </w:r>
      <w:r>
        <w:rPr>
          <w:rFonts w:hint="eastAsia" w:ascii="宋体" w:hAnsi="宋体" w:cs="黑体"/>
          <w:color w:val="000000"/>
          <w:kern w:val="0"/>
          <w:sz w:val="32"/>
          <w:szCs w:val="32"/>
          <w:lang w:val="en-US" w:eastAsia="zh-CN"/>
        </w:rPr>
        <w:t>及时拨付款项，及时进行监督</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3</w:t>
      </w:r>
      <w:r>
        <w:rPr>
          <w:rFonts w:hint="eastAsia" w:ascii="宋体" w:hAnsi="宋体" w:cs="黑体"/>
          <w:b/>
          <w:color w:val="000000"/>
          <w:kern w:val="0"/>
          <w:sz w:val="32"/>
          <w:szCs w:val="32"/>
        </w:rPr>
        <w:t>）部门评价项目绩效评价结果。</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部门评价项目数量</w:t>
      </w:r>
      <w:r>
        <w:rPr>
          <w:rFonts w:ascii="宋体" w:hAnsi="宋体" w:cs="黑体"/>
          <w:color w:val="000000"/>
          <w:kern w:val="0"/>
          <w:sz w:val="32"/>
          <w:szCs w:val="32"/>
        </w:rPr>
        <w:t>3</w:t>
      </w:r>
      <w:r>
        <w:rPr>
          <w:rFonts w:hint="eastAsia" w:ascii="宋体" w:hAnsi="宋体" w:cs="黑体"/>
          <w:color w:val="000000"/>
          <w:kern w:val="0"/>
          <w:sz w:val="32"/>
          <w:szCs w:val="32"/>
        </w:rPr>
        <w:t>个以内的，至少将</w:t>
      </w:r>
      <w:r>
        <w:rPr>
          <w:rFonts w:ascii="宋体" w:hAnsi="宋体" w:cs="黑体"/>
          <w:color w:val="000000"/>
          <w:kern w:val="0"/>
          <w:sz w:val="32"/>
          <w:szCs w:val="32"/>
        </w:rPr>
        <w:t xml:space="preserve">1 </w:t>
      </w:r>
      <w:r>
        <w:rPr>
          <w:rFonts w:hint="eastAsia" w:ascii="宋体" w:hAnsi="宋体" w:cs="黑体"/>
          <w:color w:val="000000"/>
          <w:kern w:val="0"/>
          <w:sz w:val="32"/>
          <w:szCs w:val="32"/>
        </w:rPr>
        <w:t>个部门评价报告向社会公开；部门评价项目数量大于</w:t>
      </w:r>
      <w:r>
        <w:rPr>
          <w:rFonts w:ascii="宋体" w:hAnsi="宋体" w:cs="黑体"/>
          <w:color w:val="000000"/>
          <w:kern w:val="0"/>
          <w:sz w:val="32"/>
          <w:szCs w:val="32"/>
        </w:rPr>
        <w:t xml:space="preserve">3 </w:t>
      </w:r>
      <w:r>
        <w:rPr>
          <w:rFonts w:hint="eastAsia" w:ascii="宋体" w:hAnsi="宋体" w:cs="黑体"/>
          <w:color w:val="000000"/>
          <w:kern w:val="0"/>
          <w:sz w:val="32"/>
          <w:szCs w:val="32"/>
        </w:rPr>
        <w:t>个的，至少将</w:t>
      </w:r>
      <w:r>
        <w:rPr>
          <w:rFonts w:ascii="宋体" w:hAnsi="宋体" w:cs="黑体"/>
          <w:color w:val="000000"/>
          <w:kern w:val="0"/>
          <w:sz w:val="32"/>
          <w:szCs w:val="32"/>
        </w:rPr>
        <w:t xml:space="preserve">2 </w:t>
      </w:r>
      <w:r>
        <w:rPr>
          <w:rFonts w:hint="eastAsia" w:ascii="宋体" w:hAnsi="宋体" w:cs="黑体"/>
          <w:color w:val="000000"/>
          <w:kern w:val="0"/>
          <w:sz w:val="32"/>
          <w:szCs w:val="32"/>
        </w:rPr>
        <w:t>个部门评价报告向社会公开。报告框架可参考《项目支出绩效评价办法》（财预〔</w:t>
      </w:r>
      <w:r>
        <w:rPr>
          <w:rFonts w:ascii="宋体" w:hAnsi="宋体" w:cs="黑体"/>
          <w:color w:val="000000"/>
          <w:kern w:val="0"/>
          <w:sz w:val="32"/>
          <w:szCs w:val="32"/>
        </w:rPr>
        <w:t>2020</w:t>
      </w:r>
      <w:r>
        <w:rPr>
          <w:rFonts w:hint="eastAsia" w:ascii="宋体" w:hAnsi="宋体" w:cs="黑体"/>
          <w:color w:val="000000"/>
          <w:kern w:val="0"/>
          <w:sz w:val="32"/>
          <w:szCs w:val="32"/>
        </w:rPr>
        <w:t>〕</w:t>
      </w:r>
      <w:r>
        <w:rPr>
          <w:rFonts w:ascii="宋体" w:hAnsi="宋体" w:cs="黑体"/>
          <w:color w:val="000000"/>
          <w:kern w:val="0"/>
          <w:sz w:val="32"/>
          <w:szCs w:val="32"/>
        </w:rPr>
        <w:t xml:space="preserve">10 </w:t>
      </w:r>
      <w:r>
        <w:rPr>
          <w:rFonts w:hint="eastAsia" w:ascii="宋体" w:hAnsi="宋体" w:cs="黑体"/>
          <w:color w:val="000000"/>
          <w:kern w:val="0"/>
          <w:sz w:val="32"/>
          <w:szCs w:val="32"/>
        </w:rPr>
        <w:t>号）中《项目支出绩效评价报告（参考提纲）》、《湖南省预算支出绩效评价管理办法》（湘财绩〔</w:t>
      </w:r>
      <w:r>
        <w:rPr>
          <w:rFonts w:ascii="宋体" w:hAnsi="宋体" w:cs="黑体"/>
          <w:color w:val="000000"/>
          <w:kern w:val="0"/>
          <w:sz w:val="32"/>
          <w:szCs w:val="32"/>
        </w:rPr>
        <w:t>2020</w:t>
      </w:r>
      <w:r>
        <w:rPr>
          <w:rFonts w:hint="eastAsia" w:ascii="宋体" w:hAnsi="宋体" w:cs="黑体"/>
          <w:color w:val="000000"/>
          <w:kern w:val="0"/>
          <w:sz w:val="32"/>
          <w:szCs w:val="32"/>
        </w:rPr>
        <w:t>〕7号）。</w:t>
      </w: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rPr>
          <w:sz w:val="72"/>
          <w:szCs w:val="72"/>
        </w:rPr>
      </w:pPr>
    </w:p>
    <w:p>
      <w:pPr>
        <w:pStyle w:val="7"/>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hAnsi="宋体" w:cs="黑体"/>
          <w:color w:val="000000"/>
          <w:kern w:val="0"/>
          <w:sz w:val="32"/>
          <w:szCs w:val="32"/>
        </w:rPr>
      </w:pPr>
    </w:p>
    <w:p>
      <w:pPr>
        <w:ind w:firstLine="640" w:firstLineChars="200"/>
        <w:jc w:val="left"/>
        <w:rPr>
          <w:rFonts w:hint="eastAsia" w:ascii="宋体" w:hAnsi="宋体" w:eastAsia="宋体" w:cs="黑体"/>
          <w:color w:val="000000"/>
          <w:kern w:val="0"/>
          <w:sz w:val="32"/>
          <w:szCs w:val="32"/>
          <w:lang w:eastAsia="zh-CN"/>
        </w:rPr>
      </w:pPr>
      <w:r>
        <w:rPr>
          <w:rFonts w:hint="eastAsia" w:ascii="宋体" w:hAnsi="宋体" w:cs="黑体"/>
          <w:color w:val="000000"/>
          <w:kern w:val="0"/>
          <w:sz w:val="32"/>
          <w:szCs w:val="32"/>
        </w:rPr>
        <w:t>一、财政拨款收入</w:t>
      </w:r>
      <w:r>
        <w:rPr>
          <w:rFonts w:hint="eastAsia" w:ascii="宋体" w:hAnsi="宋体" w:cs="黑体"/>
          <w:color w:val="000000"/>
          <w:kern w:val="0"/>
          <w:sz w:val="32"/>
          <w:szCs w:val="32"/>
          <w:lang w:eastAsia="zh-CN"/>
        </w:rPr>
        <w:t>：指单位本年度从同级财政部门取得的各类财政拨款。</w:t>
      </w:r>
    </w:p>
    <w:p>
      <w:pPr>
        <w:ind w:firstLine="640" w:firstLineChars="200"/>
        <w:jc w:val="left"/>
        <w:rPr>
          <w:rFonts w:hint="eastAsia" w:ascii="宋体" w:hAnsi="宋体" w:eastAsia="宋体" w:cs="黑体"/>
          <w:color w:val="000000"/>
          <w:kern w:val="0"/>
          <w:sz w:val="32"/>
          <w:szCs w:val="32"/>
          <w:lang w:eastAsia="zh-CN"/>
        </w:rPr>
      </w:pPr>
      <w:r>
        <w:rPr>
          <w:rFonts w:hint="eastAsia" w:ascii="宋体" w:hAnsi="宋体" w:cs="黑体"/>
          <w:color w:val="000000"/>
          <w:kern w:val="0"/>
          <w:sz w:val="32"/>
          <w:szCs w:val="32"/>
        </w:rPr>
        <w:t>二、机关运行经费</w:t>
      </w:r>
      <w:r>
        <w:rPr>
          <w:rFonts w:hint="eastAsia" w:ascii="宋体" w:hAnsi="宋体" w:cs="黑体"/>
          <w:color w:val="000000"/>
          <w:kern w:val="0"/>
          <w:sz w:val="32"/>
          <w:szCs w:val="32"/>
          <w:lang w:eastAsia="zh-CN"/>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0" w:firstLineChars="200"/>
        <w:jc w:val="left"/>
        <w:rPr>
          <w:rFonts w:hint="eastAsia" w:ascii="宋体" w:hAnsi="宋体" w:eastAsia="宋体" w:cs="黑体"/>
          <w:color w:val="000000"/>
          <w:kern w:val="0"/>
          <w:sz w:val="32"/>
          <w:szCs w:val="32"/>
          <w:lang w:eastAsia="zh-CN"/>
        </w:rPr>
      </w:pPr>
      <w:r>
        <w:rPr>
          <w:rFonts w:hint="eastAsia" w:ascii="宋体" w:hAnsi="宋体" w:cs="黑体"/>
          <w:color w:val="000000"/>
          <w:kern w:val="0"/>
          <w:sz w:val="32"/>
          <w:szCs w:val="32"/>
        </w:rPr>
        <w:t>三、“三公”经费</w:t>
      </w:r>
      <w:r>
        <w:rPr>
          <w:rFonts w:hint="eastAsia" w:ascii="宋体" w:hAnsi="宋体" w:cs="黑体"/>
          <w:color w:val="000000"/>
          <w:kern w:val="0"/>
          <w:sz w:val="32"/>
          <w:szCs w:val="32"/>
          <w:lang w:eastAsia="zh-CN"/>
        </w:rPr>
        <w:t>：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7"/>
        <w:jc w:val="both"/>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both"/>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ascii="宋体" w:hAnsi="宋体" w:cs="黑体"/>
          <w:b/>
          <w:color w:val="000000"/>
          <w:kern w:val="0"/>
          <w:sz w:val="32"/>
          <w:szCs w:val="32"/>
        </w:rPr>
      </w:pPr>
      <w:r>
        <w:rPr>
          <w:rFonts w:hint="eastAsia" w:ascii="宋体" w:hAnsi="宋体" w:cs="黑体"/>
          <w:b/>
          <w:color w:val="000000"/>
          <w:kern w:val="0"/>
          <w:sz w:val="32"/>
          <w:szCs w:val="32"/>
        </w:rPr>
        <w:t>2021年度部门整体支出绩效评价报告</w:t>
      </w:r>
    </w:p>
    <w:p>
      <w:pPr>
        <w:ind w:firstLine="640" w:firstLineChars="200"/>
        <w:jc w:val="left"/>
        <w:rPr>
          <w:rFonts w:ascii="宋体" w:hAnsi="宋体" w:cs="黑体"/>
          <w:color w:val="000000"/>
          <w:kern w:val="0"/>
          <w:sz w:val="32"/>
          <w:szCs w:val="32"/>
        </w:rPr>
      </w:pPr>
      <w:r>
        <w:rPr>
          <w:rFonts w:ascii="宋体" w:hAnsi="宋体" w:cs="黑体"/>
          <w:color w:val="000000"/>
          <w:kern w:val="0"/>
          <w:sz w:val="32"/>
          <w:szCs w:val="32"/>
        </w:rPr>
        <w:t>………</w:t>
      </w:r>
    </w:p>
    <w:p>
      <w:pPr>
        <w:ind w:firstLine="640" w:firstLineChars="200"/>
        <w:jc w:val="left"/>
        <w:rPr>
          <w:rFonts w:ascii="宋体" w:hAnsi="宋体" w:cs="黑体"/>
          <w:color w:val="000000"/>
          <w:kern w:val="0"/>
          <w:sz w:val="32"/>
          <w:szCs w:val="32"/>
        </w:rPr>
      </w:pP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kwYTE0OTZiZTM0OGFjZDk3MmU1ZTI2YzAyZTQyN2UifQ=="/>
  </w:docVars>
  <w:rsids>
    <w:rsidRoot w:val="00000000"/>
    <w:rsid w:val="246110A3"/>
    <w:rsid w:val="3CD942DF"/>
    <w:rsid w:val="647E41F6"/>
    <w:rsid w:val="6CDF2B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8">
    <w:name w:val="List Paragraph"/>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29</Pages>
  <Words>7150</Words>
  <Characters>9234</Characters>
  <Lines>69</Lines>
  <Paragraphs>19</Paragraphs>
  <TotalTime>0</TotalTime>
  <ScaleCrop>false</ScaleCrop>
  <LinksUpToDate>false</LinksUpToDate>
  <CharactersWithSpaces>10260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2023-09-28T05:26:33Z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510D3060DE624A9D9CCACD36AC7A2AF5_13</vt:lpwstr>
  </property>
</Properties>
</file>