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sz w:val="84"/>
          <w:szCs w:val="84"/>
        </w:rPr>
      </w:pPr>
    </w:p>
    <w:p>
      <w:pPr>
        <w:pStyle w:val="5"/>
        <w:jc w:val="center"/>
        <w:rPr>
          <w:rFonts w:hint="eastAsia"/>
          <w:sz w:val="84"/>
          <w:szCs w:val="84"/>
        </w:rPr>
      </w:pPr>
    </w:p>
    <w:p>
      <w:pPr>
        <w:pStyle w:val="5"/>
        <w:jc w:val="center"/>
        <w:rPr>
          <w:rFonts w:hint="eastAsia"/>
          <w:sz w:val="84"/>
          <w:szCs w:val="84"/>
        </w:rPr>
      </w:pPr>
    </w:p>
    <w:p>
      <w:pPr>
        <w:pStyle w:val="5"/>
        <w:jc w:val="center"/>
        <w:rPr>
          <w:sz w:val="84"/>
          <w:szCs w:val="84"/>
        </w:rPr>
      </w:pPr>
      <w:r>
        <w:rPr>
          <w:rFonts w:hint="eastAsia"/>
          <w:sz w:val="84"/>
          <w:szCs w:val="84"/>
        </w:rPr>
        <w:t>2021年度</w:t>
      </w:r>
    </w:p>
    <w:p>
      <w:pPr>
        <w:pStyle w:val="5"/>
        <w:jc w:val="center"/>
        <w:rPr>
          <w:rFonts w:hint="eastAsia"/>
          <w:sz w:val="84"/>
          <w:szCs w:val="84"/>
        </w:rPr>
      </w:pPr>
      <w:r>
        <w:rPr>
          <w:rFonts w:hint="eastAsia"/>
          <w:sz w:val="84"/>
          <w:szCs w:val="84"/>
        </w:rPr>
        <w:t>道县旅游发展服务中心</w:t>
      </w:r>
    </w:p>
    <w:p>
      <w:pPr>
        <w:pStyle w:val="5"/>
        <w:jc w:val="center"/>
        <w:rPr>
          <w:rFonts w:hint="eastAsia"/>
          <w:sz w:val="84"/>
          <w:szCs w:val="84"/>
        </w:rPr>
      </w:pPr>
      <w:r>
        <w:rPr>
          <w:rFonts w:hint="eastAsia"/>
          <w:sz w:val="84"/>
          <w:szCs w:val="84"/>
        </w:rPr>
        <w:t>部门决算</w:t>
      </w:r>
    </w:p>
    <w:p/>
    <w:p/>
    <w:p/>
    <w:p/>
    <w:p/>
    <w:p/>
    <w:p/>
    <w:p/>
    <w:p/>
    <w:p/>
    <w:p/>
    <w:p/>
    <w:p/>
    <w:p/>
    <w:p/>
    <w:p/>
    <w:p>
      <w:pPr>
        <w:pStyle w:val="5"/>
        <w:spacing w:line="500" w:lineRule="exact"/>
        <w:jc w:val="center"/>
        <w:rPr>
          <w:b/>
          <w:sz w:val="36"/>
          <w:szCs w:val="28"/>
        </w:rPr>
      </w:pPr>
      <w:r>
        <w:rPr>
          <w:rFonts w:hint="eastAsia"/>
          <w:b/>
          <w:sz w:val="36"/>
          <w:szCs w:val="28"/>
        </w:rPr>
        <w:t>目录</w:t>
      </w:r>
    </w:p>
    <w:p>
      <w:pPr>
        <w:pStyle w:val="5"/>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旅发中心</w:t>
      </w:r>
      <w:r>
        <w:rPr>
          <w:rFonts w:hint="eastAsia"/>
          <w:b/>
          <w:sz w:val="28"/>
          <w:szCs w:val="28"/>
        </w:rPr>
        <w:t>单位概况</w:t>
      </w:r>
    </w:p>
    <w:p>
      <w:pPr>
        <w:pStyle w:val="5"/>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一、部门职责</w:t>
      </w:r>
    </w:p>
    <w:p>
      <w:pPr>
        <w:pStyle w:val="5"/>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二、机构设置</w:t>
      </w:r>
    </w:p>
    <w:p>
      <w:pPr>
        <w:pStyle w:val="5"/>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5"/>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一、收入支出决算总表</w:t>
      </w:r>
    </w:p>
    <w:p>
      <w:pPr>
        <w:pStyle w:val="5"/>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二、收入决算表</w:t>
      </w:r>
    </w:p>
    <w:p>
      <w:pPr>
        <w:pStyle w:val="5"/>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三、支出决算表</w:t>
      </w:r>
    </w:p>
    <w:p>
      <w:pPr>
        <w:pStyle w:val="5"/>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四、财政拨款收入支出决算总表</w:t>
      </w:r>
    </w:p>
    <w:p>
      <w:pPr>
        <w:pStyle w:val="5"/>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五、一般公共预算财政拨款支出决算表</w:t>
      </w:r>
    </w:p>
    <w:p>
      <w:pPr>
        <w:pStyle w:val="5"/>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六、一般公共预算财政拨款基本支出决算</w:t>
      </w:r>
      <w:r>
        <w:rPr>
          <w:rFonts w:hint="eastAsia" w:ascii="宋体" w:hAnsi="宋体" w:eastAsia="宋体" w:cs="仿宋_GB2312"/>
          <w:sz w:val="28"/>
          <w:szCs w:val="28"/>
        </w:rPr>
        <w:t>明细</w:t>
      </w:r>
      <w:r>
        <w:rPr>
          <w:rFonts w:ascii="宋体" w:hAnsi="宋体" w:eastAsia="宋体" w:cs="仿宋_GB2312"/>
          <w:sz w:val="28"/>
          <w:szCs w:val="28"/>
        </w:rPr>
        <w:t>表</w:t>
      </w:r>
    </w:p>
    <w:p>
      <w:pPr>
        <w:pStyle w:val="5"/>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七、一般公共预算财政拨款“三公”经费支出决算表</w:t>
      </w:r>
    </w:p>
    <w:p>
      <w:pPr>
        <w:pStyle w:val="5"/>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八、政府性基金预算财政拨款收入支出决算表</w:t>
      </w:r>
    </w:p>
    <w:p>
      <w:pPr>
        <w:pStyle w:val="5"/>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5"/>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5"/>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5"/>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十二、国有资产占用情况说明</w:t>
      </w:r>
    </w:p>
    <w:p>
      <w:pPr>
        <w:pStyle w:val="5"/>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w:t>
      </w:r>
      <w:r>
        <w:rPr>
          <w:rFonts w:hint="eastAsia" w:ascii="宋体" w:hAnsi="宋体" w:eastAsia="宋体" w:cs="仿宋_GB2312"/>
          <w:sz w:val="28"/>
          <w:szCs w:val="28"/>
        </w:rPr>
        <w:t>2021年</w:t>
      </w:r>
      <w:r>
        <w:rPr>
          <w:rFonts w:hint="eastAsia" w:ascii="仿宋_GB2312" w:hAnsi="仿宋_GB2312" w:eastAsia="宋体" w:cs="仿宋_GB2312"/>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hint="eastAsia"/>
          <w:sz w:val="84"/>
          <w:szCs w:val="84"/>
        </w:rPr>
      </w:pPr>
      <w:r>
        <w:rPr>
          <w:rFonts w:hint="eastAsia" w:ascii="黑体" w:hAnsi="黑体" w:eastAsia="黑体" w:cs="黑体"/>
          <w:b/>
          <w:color w:val="000000"/>
          <w:kern w:val="0"/>
          <w:sz w:val="28"/>
          <w:szCs w:val="28"/>
        </w:rPr>
        <w:t>第五部分附件</w:t>
      </w:r>
    </w:p>
    <w:p/>
    <w:p/>
    <w:p/>
    <w:p/>
    <w:p/>
    <w:p/>
    <w:p/>
    <w:p/>
    <w:p/>
    <w:p/>
    <w:p/>
    <w:p/>
    <w:p/>
    <w:p/>
    <w:p/>
    <w:p>
      <w:pPr>
        <w:sectPr>
          <w:pgSz w:w="11906" w:h="16838"/>
          <w:pgMar w:top="1440" w:right="1800" w:bottom="1440" w:left="1800" w:header="851" w:footer="992" w:gutter="0"/>
          <w:cols w:space="425" w:num="1"/>
          <w:docGrid w:type="lines" w:linePitch="312" w:charSpace="0"/>
        </w:sectPr>
      </w:pPr>
    </w:p>
    <w:p>
      <w:pPr>
        <w:pStyle w:val="5"/>
        <w:jc w:val="center"/>
        <w:rPr>
          <w:rFonts w:hint="eastAsia"/>
          <w:sz w:val="84"/>
          <w:szCs w:val="84"/>
        </w:rPr>
      </w:pPr>
    </w:p>
    <w:p>
      <w:pPr>
        <w:pStyle w:val="5"/>
        <w:jc w:val="center"/>
        <w:rPr>
          <w:rFonts w:hint="eastAsia"/>
          <w:sz w:val="84"/>
          <w:szCs w:val="84"/>
        </w:rPr>
      </w:pPr>
    </w:p>
    <w:p>
      <w:pPr>
        <w:pStyle w:val="5"/>
        <w:jc w:val="center"/>
        <w:rPr>
          <w:sz w:val="84"/>
          <w:szCs w:val="84"/>
        </w:rPr>
      </w:pPr>
      <w:r>
        <w:rPr>
          <w:rFonts w:hint="eastAsia"/>
          <w:sz w:val="84"/>
          <w:szCs w:val="84"/>
        </w:rPr>
        <w:t>第一部分</w:t>
      </w:r>
      <w:r>
        <w:rPr>
          <w:sz w:val="84"/>
          <w:szCs w:val="84"/>
        </w:rPr>
        <w:t xml:space="preserve"> </w:t>
      </w:r>
    </w:p>
    <w:p>
      <w:pPr>
        <w:pStyle w:val="5"/>
        <w:jc w:val="center"/>
        <w:rPr>
          <w:sz w:val="84"/>
          <w:szCs w:val="84"/>
        </w:rPr>
      </w:pPr>
    </w:p>
    <w:p>
      <w:pPr>
        <w:pStyle w:val="5"/>
        <w:jc w:val="center"/>
        <w:rPr>
          <w:rFonts w:hint="eastAsia" w:hAnsiTheme="minorHAnsi"/>
          <w:sz w:val="84"/>
          <w:szCs w:val="84"/>
          <w:lang w:val="en-US" w:eastAsia="zh-CN"/>
        </w:rPr>
        <w:sectPr>
          <w:pgSz w:w="11906" w:h="16838"/>
          <w:pgMar w:top="1440" w:right="1800" w:bottom="1440" w:left="1800" w:header="851" w:footer="992" w:gutter="0"/>
          <w:cols w:space="425" w:num="1"/>
          <w:docGrid w:type="lines" w:linePitch="312" w:charSpace="0"/>
        </w:sectPr>
      </w:pPr>
      <w:r>
        <w:rPr>
          <w:rFonts w:hint="eastAsia" w:hAnsiTheme="minorHAnsi"/>
          <w:sz w:val="84"/>
          <w:szCs w:val="84"/>
          <w:lang w:val="en-US" w:eastAsia="zh-CN"/>
        </w:rPr>
        <w:t>旅发中心单位概况</w:t>
      </w:r>
    </w:p>
    <w:p>
      <w:pPr>
        <w:pStyle w:val="6"/>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ascii="宋体" w:hAnsi="宋体"/>
          <w:sz w:val="32"/>
          <w:szCs w:val="32"/>
        </w:rPr>
      </w:pPr>
      <w:r>
        <w:rPr>
          <w:rFonts w:hint="eastAsia" w:ascii="宋体" w:hAnsi="宋体"/>
          <w:sz w:val="32"/>
          <w:szCs w:val="32"/>
        </w:rPr>
        <w:t>（一）</w:t>
      </w:r>
      <w:r>
        <w:rPr>
          <w:rFonts w:hint="eastAsia" w:ascii="宋体" w:hAnsi="宋体"/>
          <w:sz w:val="32"/>
          <w:szCs w:val="32"/>
          <w:lang w:eastAsia="zh-CN"/>
        </w:rPr>
        <w:t>、</w:t>
      </w:r>
      <w:r>
        <w:rPr>
          <w:rFonts w:hint="eastAsia" w:ascii="仿宋_GB2312" w:hAnsi="宋体"/>
          <w:sz w:val="30"/>
          <w:szCs w:val="30"/>
        </w:rPr>
        <w:t>负责</w:t>
      </w:r>
      <w:r>
        <w:rPr>
          <w:rFonts w:hint="eastAsia" w:ascii="仿宋_GB2312" w:hAnsi="宋体"/>
          <w:sz w:val="30"/>
          <w:szCs w:val="30"/>
          <w:lang w:eastAsia="zh-CN"/>
        </w:rPr>
        <w:t>全县旅游行业和旅游市场监管；</w:t>
      </w:r>
    </w:p>
    <w:p>
      <w:pPr>
        <w:ind w:firstLine="800" w:firstLineChars="250"/>
        <w:jc w:val="left"/>
        <w:rPr>
          <w:rFonts w:ascii="宋体" w:hAnsi="宋体"/>
          <w:sz w:val="32"/>
          <w:szCs w:val="32"/>
        </w:rPr>
      </w:pPr>
      <w:r>
        <w:rPr>
          <w:rFonts w:hint="eastAsia" w:ascii="宋体" w:hAnsi="宋体"/>
          <w:sz w:val="32"/>
          <w:szCs w:val="32"/>
        </w:rPr>
        <w:t>（二）</w:t>
      </w:r>
      <w:r>
        <w:rPr>
          <w:rFonts w:hint="eastAsia" w:ascii="宋体" w:hAnsi="宋体"/>
          <w:sz w:val="32"/>
          <w:szCs w:val="32"/>
          <w:lang w:eastAsia="zh-CN"/>
        </w:rPr>
        <w:t>、</w:t>
      </w:r>
      <w:r>
        <w:rPr>
          <w:rFonts w:hint="eastAsia" w:ascii="宋体" w:hAnsi="宋体" w:eastAsia="宋体" w:cs="宋体"/>
          <w:sz w:val="32"/>
          <w:szCs w:val="32"/>
          <w:lang w:eastAsia="zh-CN"/>
        </w:rPr>
        <w:t>旅游宣传推广</w:t>
      </w:r>
      <w:r>
        <w:rPr>
          <w:rFonts w:hint="eastAsia" w:ascii="宋体" w:hAnsi="宋体" w:cs="宋体"/>
          <w:sz w:val="32"/>
          <w:szCs w:val="32"/>
          <w:lang w:eastAsia="zh-CN"/>
        </w:rPr>
        <w:t>；</w:t>
      </w:r>
    </w:p>
    <w:p>
      <w:pPr>
        <w:widowControl/>
        <w:spacing w:line="600" w:lineRule="exact"/>
        <w:rPr>
          <w:rFonts w:hint="eastAsia" w:ascii="黑体" w:hAnsi="黑体" w:eastAsia="黑体"/>
          <w:bCs/>
          <w:kern w:val="0"/>
          <w:sz w:val="32"/>
          <w:szCs w:val="32"/>
          <w:lang w:val="en-US" w:eastAsia="zh-CN"/>
        </w:rPr>
      </w:pPr>
      <w:r>
        <w:rPr>
          <w:rFonts w:hint="eastAsia" w:ascii="黑体" w:hAnsi="黑体" w:eastAsia="黑体"/>
          <w:bCs/>
          <w:kern w:val="0"/>
          <w:sz w:val="32"/>
          <w:szCs w:val="32"/>
          <w:lang w:val="en-US" w:eastAsia="zh-CN"/>
        </w:rPr>
        <w:t xml:space="preserve">     （三）、</w:t>
      </w:r>
      <w:r>
        <w:rPr>
          <w:rFonts w:hint="eastAsia" w:ascii="宋体" w:hAnsi="宋体" w:eastAsia="宋体" w:cs="宋体"/>
          <w:sz w:val="32"/>
          <w:szCs w:val="32"/>
          <w:lang w:eastAsia="zh-CN"/>
        </w:rPr>
        <w:t>组织实施各类旅游规划</w:t>
      </w:r>
      <w:r>
        <w:rPr>
          <w:rFonts w:hint="eastAsia" w:ascii="宋体" w:hAnsi="宋体" w:cs="宋体"/>
          <w:sz w:val="32"/>
          <w:szCs w:val="32"/>
          <w:lang w:eastAsia="zh-CN"/>
        </w:rPr>
        <w:t>；</w:t>
      </w:r>
    </w:p>
    <w:p>
      <w:pPr>
        <w:widowControl/>
        <w:spacing w:line="600" w:lineRule="exact"/>
        <w:rPr>
          <w:rFonts w:hint="eastAsia" w:ascii="黑体" w:hAnsi="黑体" w:eastAsia="黑体"/>
          <w:bCs/>
          <w:kern w:val="0"/>
          <w:sz w:val="32"/>
          <w:szCs w:val="32"/>
          <w:lang w:eastAsia="zh-CN"/>
        </w:rPr>
      </w:pPr>
      <w:r>
        <w:rPr>
          <w:rFonts w:hint="eastAsia" w:ascii="黑体" w:hAnsi="黑体" w:eastAsia="黑体"/>
          <w:bCs/>
          <w:kern w:val="0"/>
          <w:sz w:val="32"/>
          <w:szCs w:val="32"/>
          <w:lang w:val="en-US" w:eastAsia="zh-CN"/>
        </w:rPr>
        <w:t xml:space="preserve">     </w:t>
      </w:r>
      <w:r>
        <w:rPr>
          <w:rFonts w:hint="eastAsia" w:ascii="黑体" w:hAnsi="黑体" w:eastAsia="黑体"/>
          <w:bCs/>
          <w:kern w:val="0"/>
          <w:sz w:val="32"/>
          <w:szCs w:val="32"/>
          <w:lang w:eastAsia="zh-CN"/>
        </w:rPr>
        <w:t>（四）、</w:t>
      </w:r>
      <w:r>
        <w:rPr>
          <w:rFonts w:hint="eastAsia" w:ascii="宋体" w:hAnsi="宋体" w:eastAsia="宋体" w:cs="宋体"/>
          <w:sz w:val="32"/>
          <w:szCs w:val="32"/>
        </w:rPr>
        <w:t>承办县委、县政府交办的其他事项</w:t>
      </w:r>
      <w:r>
        <w:rPr>
          <w:rFonts w:hint="eastAsia" w:ascii="宋体" w:hAnsi="宋体" w:eastAsia="宋体" w:cs="宋体"/>
          <w:sz w:val="32"/>
          <w:szCs w:val="32"/>
          <w:lang w:eastAsia="zh-CN"/>
        </w:rPr>
        <w:t>。</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仿宋_GB2312" w:hAnsi="仿宋" w:eastAsia="仿宋_GB2312"/>
          <w:sz w:val="32"/>
          <w:szCs w:val="32"/>
        </w:rPr>
      </w:pPr>
      <w:r>
        <w:rPr>
          <w:rFonts w:hint="eastAsia" w:ascii="宋体" w:hAnsi="宋体"/>
          <w:bCs/>
          <w:kern w:val="0"/>
          <w:sz w:val="32"/>
          <w:szCs w:val="32"/>
        </w:rPr>
        <w:t>（一）内设机构设置。</w:t>
      </w:r>
      <w:r>
        <w:rPr>
          <w:rFonts w:hint="eastAsia" w:ascii="宋体" w:hAnsi="宋体"/>
          <w:bCs/>
          <w:kern w:val="0"/>
          <w:sz w:val="32"/>
          <w:szCs w:val="32"/>
          <w:lang w:eastAsia="zh-CN"/>
        </w:rPr>
        <w:t>旅发中心</w:t>
      </w:r>
      <w:r>
        <w:rPr>
          <w:rFonts w:hint="eastAsia" w:ascii="宋体" w:hAnsi="宋体"/>
          <w:bCs/>
          <w:kern w:val="0"/>
          <w:sz w:val="32"/>
          <w:szCs w:val="32"/>
        </w:rPr>
        <w:t>单位内设机构包括：</w:t>
      </w:r>
      <w:r>
        <w:rPr>
          <w:rFonts w:hint="eastAsia" w:ascii="新宋体" w:hAnsi="新宋体" w:eastAsia="新宋体" w:cs="新宋体"/>
          <w:sz w:val="32"/>
          <w:szCs w:val="32"/>
          <w:shd w:val="clear" w:color="auto" w:fill="FFFFFF"/>
          <w:lang w:val="en-US" w:eastAsia="zh-CN"/>
        </w:rPr>
        <w:t>综合股、政工财务股、市场营销股和产业发展股</w:t>
      </w:r>
      <w:r>
        <w:rPr>
          <w:rFonts w:hint="eastAsia" w:ascii="仿宋_GB2312" w:hAnsi="仿宋" w:eastAsia="仿宋_GB2312"/>
          <w:sz w:val="32"/>
          <w:szCs w:val="32"/>
        </w:rPr>
        <w:t>。</w:t>
      </w:r>
    </w:p>
    <w:p>
      <w:pPr>
        <w:widowControl/>
        <w:spacing w:line="600" w:lineRule="exact"/>
        <w:rPr>
          <w:rFonts w:hint="eastAsia" w:ascii="宋体" w:hAnsi="宋体" w:eastAsia="宋体" w:cs="宋体"/>
          <w:sz w:val="32"/>
          <w:szCs w:val="32"/>
        </w:rPr>
      </w:pPr>
      <w:r>
        <w:rPr>
          <w:rFonts w:hint="eastAsia" w:ascii="宋体" w:hAnsi="宋体"/>
          <w:bCs/>
          <w:kern w:val="0"/>
          <w:sz w:val="32"/>
          <w:szCs w:val="32"/>
        </w:rPr>
        <w:t>（二）决算单位构成。</w:t>
      </w:r>
      <w:r>
        <w:rPr>
          <w:rFonts w:hint="eastAsia" w:ascii="宋体" w:hAnsi="宋体"/>
          <w:bCs/>
          <w:kern w:val="0"/>
          <w:sz w:val="32"/>
          <w:szCs w:val="32"/>
          <w:lang w:eastAsia="zh-CN"/>
        </w:rPr>
        <w:t>旅发中心</w:t>
      </w:r>
      <w:r>
        <w:rPr>
          <w:rFonts w:hint="eastAsia" w:ascii="宋体" w:hAnsi="宋体"/>
          <w:bCs/>
          <w:kern w:val="0"/>
          <w:sz w:val="32"/>
          <w:szCs w:val="32"/>
        </w:rPr>
        <w:t>单位</w:t>
      </w:r>
      <w:r>
        <w:rPr>
          <w:rFonts w:ascii="宋体" w:hAnsi="宋体"/>
          <w:bCs/>
          <w:kern w:val="0"/>
          <w:sz w:val="32"/>
          <w:szCs w:val="32"/>
        </w:rPr>
        <w:t>20</w:t>
      </w:r>
      <w:r>
        <w:rPr>
          <w:rFonts w:hint="eastAsia" w:ascii="宋体" w:hAnsi="宋体"/>
          <w:bCs/>
          <w:kern w:val="0"/>
          <w:sz w:val="32"/>
          <w:szCs w:val="32"/>
        </w:rPr>
        <w:t>21年部门决算汇总公开单位构成包括：</w:t>
      </w:r>
      <w:r>
        <w:rPr>
          <w:rFonts w:hint="eastAsia" w:ascii="宋体" w:hAnsi="宋体"/>
          <w:bCs/>
          <w:kern w:val="0"/>
          <w:sz w:val="32"/>
          <w:szCs w:val="32"/>
          <w:lang w:eastAsia="zh-CN"/>
        </w:rPr>
        <w:t>旅发中心</w:t>
      </w:r>
      <w:r>
        <w:rPr>
          <w:rFonts w:hint="eastAsia" w:ascii="宋体" w:hAnsi="宋体"/>
          <w:bCs/>
          <w:kern w:val="0"/>
          <w:sz w:val="32"/>
          <w:szCs w:val="32"/>
        </w:rPr>
        <w:t>单位</w:t>
      </w:r>
      <w:r>
        <w:rPr>
          <w:rFonts w:hint="eastAsia" w:ascii="宋体" w:hAnsi="宋体" w:eastAsia="宋体" w:cs="宋体"/>
          <w:sz w:val="32"/>
          <w:szCs w:val="32"/>
        </w:rPr>
        <w:t>只有本级，没有其他二级预算单位，因此，纳入20</w:t>
      </w:r>
      <w:r>
        <w:rPr>
          <w:rFonts w:hint="eastAsia" w:ascii="宋体" w:hAnsi="宋体" w:eastAsia="宋体" w:cs="宋体"/>
          <w:sz w:val="32"/>
          <w:szCs w:val="32"/>
          <w:lang w:val="en-US" w:eastAsia="zh-CN"/>
        </w:rPr>
        <w:t>21</w:t>
      </w:r>
      <w:r>
        <w:rPr>
          <w:rFonts w:hint="eastAsia" w:ascii="宋体" w:hAnsi="宋体" w:eastAsia="宋体" w:cs="宋体"/>
          <w:sz w:val="32"/>
          <w:szCs w:val="32"/>
        </w:rPr>
        <w:t>年部门</w:t>
      </w:r>
      <w:r>
        <w:rPr>
          <w:rFonts w:hint="eastAsia" w:ascii="宋体" w:hAnsi="宋体" w:cs="宋体"/>
          <w:sz w:val="32"/>
          <w:szCs w:val="32"/>
          <w:lang w:eastAsia="zh-CN"/>
        </w:rPr>
        <w:t>决</w:t>
      </w:r>
      <w:r>
        <w:rPr>
          <w:rFonts w:hint="eastAsia" w:ascii="宋体" w:hAnsi="宋体" w:eastAsia="宋体" w:cs="宋体"/>
          <w:sz w:val="32"/>
          <w:szCs w:val="32"/>
        </w:rPr>
        <w:t>算编制范围的只有</w:t>
      </w:r>
      <w:r>
        <w:rPr>
          <w:rFonts w:hint="eastAsia" w:ascii="宋体" w:hAnsi="宋体" w:eastAsia="宋体" w:cs="宋体"/>
          <w:sz w:val="28"/>
          <w:szCs w:val="28"/>
          <w:shd w:val="clear" w:color="auto" w:fill="FFFFFF"/>
          <w:lang w:val="en-US" w:eastAsia="zh-CN"/>
        </w:rPr>
        <w:t>旅游发展服务中心</w:t>
      </w:r>
      <w:r>
        <w:rPr>
          <w:rFonts w:hint="eastAsia" w:ascii="宋体" w:hAnsi="宋体" w:eastAsia="宋体" w:cs="宋体"/>
          <w:sz w:val="32"/>
          <w:szCs w:val="32"/>
        </w:rPr>
        <w:t>本级。</w:t>
      </w:r>
    </w:p>
    <w:p>
      <w:pPr>
        <w:rPr>
          <w:rFonts w:hint="eastAsia"/>
          <w:sz w:val="84"/>
          <w:szCs w:val="84"/>
        </w:rPr>
        <w:sectPr>
          <w:pgSz w:w="11906" w:h="16838"/>
          <w:pgMar w:top="1440" w:right="1800" w:bottom="1440" w:left="1800" w:header="851" w:footer="992" w:gutter="0"/>
          <w:cols w:space="425" w:num="1"/>
          <w:docGrid w:type="lines" w:linePitch="312" w:charSpace="0"/>
        </w:sect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sectPr>
          <w:pgSz w:w="11906" w:h="16838"/>
          <w:pgMar w:top="720" w:right="720" w:bottom="720" w:left="720" w:header="851" w:footer="992" w:gutter="0"/>
          <w:cols w:space="0" w:num="1"/>
          <w:rtlGutter w:val="0"/>
          <w:docGrid w:type="lines" w:linePitch="312" w:charSpace="0"/>
        </w:sectPr>
      </w:pPr>
      <w:r>
        <w:rPr>
          <w:rFonts w:hint="eastAsia"/>
          <w:sz w:val="72"/>
          <w:szCs w:val="72"/>
        </w:rPr>
        <w:t>第二部分部门决算</w:t>
      </w:r>
    </w:p>
    <w:tbl>
      <w:tblPr>
        <w:tblStyle w:val="3"/>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cs="宋体"/>
                <w:color w:val="000000"/>
                <w:kern w:val="0"/>
                <w:sz w:val="20"/>
                <w:szCs w:val="20"/>
                <w:lang w:eastAsia="zh-CN"/>
              </w:rPr>
              <w:t>道县旅游发展服务中心</w:t>
            </w:r>
          </w:p>
        </w:tc>
        <w:tc>
          <w:tcPr>
            <w:tcW w:w="697" w:type="dxa"/>
            <w:gridSpan w:val="2"/>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449"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845"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264.36</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一、一般公共服务支出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32</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二、外交支出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33</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三、国防支出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34</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四、上级补助收入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四、公共安全支出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35</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五、事业收入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五、教育支出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36</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六、经营收入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六、科学技术支出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七、附属单位上缴收入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7</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38</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233.89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八、其他收入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8</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八、社会保障和就业支出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39</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9</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九、卫生健康支出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40</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10</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十、节能环保支出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41</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11</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十一、城乡社区支出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42</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12</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十二、农林水支出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43</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13</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十三、交通运输支出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44</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45</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15</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十五、商业服务业等支出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46</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16</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十六、金融支出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47</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17</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十七、援助其他地区支出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48</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18</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49</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19</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十九、住房保障支出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50</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20</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二十、粮油物资储备支出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51</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21</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52</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53</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23</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二十三、其他支出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54</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rPr>
              <w:t>24</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二十四、债务还本支出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55</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rPr>
              <w:t>25</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二十五、债务付息支出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56</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rPr>
              <w:t>26</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57</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rPr>
              <w:t>本年收入合计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27</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264.36</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rPr>
              <w:t>本年支出合计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58</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264.36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使用非财政拨款结余</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28</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结余分配</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59</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年初结转和结余</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29</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年末结转和结余</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60</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30</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61</w:t>
            </w:r>
          </w:p>
        </w:tc>
        <w:tc>
          <w:tcPr>
            <w:tcW w:w="3633" w:type="dxa"/>
            <w:gridSpan w:val="3"/>
            <w:tcBorders>
              <w:top w:val="nil"/>
              <w:left w:val="nil"/>
              <w:bottom w:val="single" w:color="auto" w:sz="4" w:space="0"/>
              <w:right w:val="single" w:color="auto" w:sz="4" w:space="0"/>
            </w:tcBorders>
            <w:vAlign w:val="center"/>
          </w:tcPr>
          <w:p>
            <w:pPr>
              <w:jc w:val="lef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总计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31</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264.36</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总计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62</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264.36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720" w:right="720" w:bottom="720" w:left="720" w:header="851" w:footer="992" w:gutter="0"/>
          <w:cols w:space="0" w:num="1"/>
          <w:rtlGutter w:val="0"/>
          <w:docGrid w:type="lines" w:linePitch="312" w:charSpace="0"/>
        </w:sectPr>
      </w:pPr>
    </w:p>
    <w:tbl>
      <w:tblPr>
        <w:tblStyle w:val="3"/>
        <w:tblW w:w="144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30"/>
        <w:gridCol w:w="74"/>
        <w:gridCol w:w="1879"/>
        <w:gridCol w:w="1671"/>
        <w:gridCol w:w="1671"/>
        <w:gridCol w:w="1671"/>
        <w:gridCol w:w="1671"/>
        <w:gridCol w:w="1148"/>
        <w:gridCol w:w="1443"/>
        <w:gridCol w:w="2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4487" w:type="dxa"/>
            <w:gridSpan w:val="10"/>
            <w:tcBorders>
              <w:top w:val="nil"/>
              <w:left w:val="nil"/>
              <w:bottom w:val="nil"/>
              <w:right w:val="nil"/>
            </w:tcBorders>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3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74"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79"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48"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43"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29"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983" w:type="dxa"/>
            <w:gridSpan w:val="3"/>
            <w:tcBorders>
              <w:top w:val="nil"/>
              <w:left w:val="nil"/>
              <w:bottom w:val="nil"/>
              <w:right w:val="nil"/>
            </w:tcBorders>
            <w:shd w:val="clear" w:color="000000" w:fill="FFFFFF"/>
            <w:tcMar>
              <w:top w:w="15" w:type="dxa"/>
              <w:left w:w="15" w:type="dxa"/>
              <w:bottom w:w="0" w:type="dxa"/>
              <w:right w:w="15" w:type="dxa"/>
            </w:tcMar>
            <w:vAlign w:val="center"/>
          </w:tcPr>
          <w:p>
            <w:pPr>
              <w:rPr>
                <w:rFonts w:ascii="宋体" w:hAnsi="宋体" w:eastAsia="宋体" w:cs="宋体"/>
                <w:sz w:val="24"/>
                <w:szCs w:val="24"/>
              </w:rPr>
            </w:pPr>
            <w:r>
              <w:rPr>
                <w:rFonts w:hint="eastAsia"/>
                <w:color w:val="000000"/>
                <w:sz w:val="20"/>
                <w:szCs w:val="20"/>
              </w:rPr>
              <w:t>部门：</w:t>
            </w:r>
            <w:r>
              <w:rPr>
                <w:rFonts w:hint="eastAsia" w:ascii="宋体" w:hAnsi="宋体" w:cs="宋体"/>
                <w:color w:val="000000"/>
                <w:kern w:val="0"/>
                <w:sz w:val="20"/>
                <w:szCs w:val="20"/>
                <w:lang w:eastAsia="zh-CN"/>
              </w:rPr>
              <w:t>道县旅游发展服务中心</w:t>
            </w: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48"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43"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29"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14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4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22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2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0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7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2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栏次</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1</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2</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3</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4</w:t>
            </w:r>
          </w:p>
        </w:tc>
        <w:tc>
          <w:tcPr>
            <w:tcW w:w="1148"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5</w:t>
            </w:r>
          </w:p>
        </w:tc>
        <w:tc>
          <w:tcPr>
            <w:tcW w:w="1443"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6</w:t>
            </w:r>
          </w:p>
        </w:tc>
        <w:tc>
          <w:tcPr>
            <w:tcW w:w="2229"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合计</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rPr>
              <w:t>264.36</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rPr>
              <w:t>264.36</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14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4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22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201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一般公共服务支出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10.00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10.00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14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4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22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20113</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商贸事务</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rPr>
              <w:t>10.00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10.00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14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4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22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2011308</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 xml:space="preserve">  招商引资</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10.00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rPr>
            </w:pPr>
            <w:r>
              <w:rPr>
                <w:rFonts w:hint="eastAsia" w:ascii="宋体" w:hAnsi="宋体" w:eastAsia="宋体" w:cs="宋体"/>
                <w:i w:val="0"/>
                <w:iCs w:val="0"/>
                <w:color w:val="000000"/>
                <w:kern w:val="0"/>
                <w:sz w:val="22"/>
                <w:szCs w:val="22"/>
                <w:u w:val="none"/>
                <w:lang w:val="en-US" w:eastAsia="zh-CN"/>
              </w:rPr>
              <w:t>10.00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14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4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2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207</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文化旅游体育与传媒支出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233.89</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rPr>
            </w:pPr>
            <w:r>
              <w:rPr>
                <w:rFonts w:hint="eastAsia" w:ascii="宋体" w:hAnsi="宋体" w:eastAsia="宋体" w:cs="宋体"/>
                <w:i w:val="0"/>
                <w:iCs w:val="0"/>
                <w:color w:val="000000"/>
                <w:kern w:val="0"/>
                <w:sz w:val="22"/>
                <w:szCs w:val="22"/>
                <w:u w:val="none"/>
                <w:lang w:val="en-US" w:eastAsia="zh-CN"/>
              </w:rPr>
              <w:t>233.89</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14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4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2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20701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文化和旅游</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233.89</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rPr>
            </w:pPr>
            <w:r>
              <w:rPr>
                <w:rFonts w:hint="eastAsia" w:ascii="宋体" w:hAnsi="宋体" w:eastAsia="宋体" w:cs="宋体"/>
                <w:i w:val="0"/>
                <w:iCs w:val="0"/>
                <w:color w:val="000000"/>
                <w:kern w:val="0"/>
                <w:sz w:val="22"/>
                <w:szCs w:val="22"/>
                <w:u w:val="none"/>
                <w:lang w:val="en-US" w:eastAsia="zh-CN"/>
              </w:rPr>
              <w:t>233.89</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14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4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2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2070101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 xml:space="preserve">  行政运行</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96.43</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rPr>
            </w:pPr>
            <w:r>
              <w:rPr>
                <w:rFonts w:hint="eastAsia" w:ascii="宋体" w:hAnsi="宋体" w:eastAsia="宋体" w:cs="宋体"/>
                <w:i w:val="0"/>
                <w:iCs w:val="0"/>
                <w:color w:val="000000"/>
                <w:kern w:val="0"/>
                <w:sz w:val="22"/>
                <w:szCs w:val="22"/>
                <w:u w:val="none"/>
                <w:lang w:val="en-US" w:eastAsia="zh-CN"/>
              </w:rPr>
              <w:t>96.43</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14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4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2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2070199</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 xml:space="preserve">  其他文化和旅游支出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137.47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rPr>
            </w:pPr>
            <w:r>
              <w:rPr>
                <w:rFonts w:hint="eastAsia" w:ascii="宋体" w:hAnsi="宋体" w:eastAsia="宋体" w:cs="宋体"/>
                <w:i w:val="0"/>
                <w:iCs w:val="0"/>
                <w:color w:val="000000"/>
                <w:kern w:val="0"/>
                <w:sz w:val="22"/>
                <w:szCs w:val="22"/>
                <w:u w:val="none"/>
                <w:lang w:val="en-US" w:eastAsia="zh-CN"/>
              </w:rPr>
              <w:t>137.47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14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4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2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208</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社会保障和就业支出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9.27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rPr>
            </w:pPr>
            <w:r>
              <w:rPr>
                <w:rFonts w:hint="eastAsia" w:ascii="宋体" w:hAnsi="宋体" w:eastAsia="宋体" w:cs="宋体"/>
                <w:i w:val="0"/>
                <w:iCs w:val="0"/>
                <w:color w:val="000000"/>
                <w:kern w:val="0"/>
                <w:sz w:val="22"/>
                <w:szCs w:val="22"/>
                <w:u w:val="none"/>
                <w:lang w:val="en-US" w:eastAsia="zh-CN"/>
              </w:rPr>
              <w:t>9.27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14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4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2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20805</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行政事业单位养老支出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9.27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rPr>
            </w:pPr>
            <w:r>
              <w:rPr>
                <w:rFonts w:hint="eastAsia" w:ascii="宋体" w:hAnsi="宋体" w:eastAsia="宋体" w:cs="宋体"/>
                <w:i w:val="0"/>
                <w:iCs w:val="0"/>
                <w:color w:val="000000"/>
                <w:kern w:val="0"/>
                <w:sz w:val="22"/>
                <w:szCs w:val="22"/>
                <w:u w:val="none"/>
                <w:lang w:val="en-US" w:eastAsia="zh-CN"/>
              </w:rPr>
              <w:t>9.27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14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4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2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2080505</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9.27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rPr>
            </w:pPr>
            <w:r>
              <w:rPr>
                <w:rFonts w:hint="eastAsia" w:ascii="宋体" w:hAnsi="宋体" w:eastAsia="宋体" w:cs="宋体"/>
                <w:i w:val="0"/>
                <w:iCs w:val="0"/>
                <w:color w:val="000000"/>
                <w:kern w:val="0"/>
                <w:sz w:val="22"/>
                <w:szCs w:val="22"/>
                <w:u w:val="none"/>
                <w:lang w:val="en-US" w:eastAsia="zh-CN"/>
              </w:rPr>
              <w:t>9.27</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14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4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2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210</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卫生健康支出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3.81</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rPr>
            </w:pPr>
            <w:r>
              <w:rPr>
                <w:rFonts w:hint="eastAsia" w:ascii="宋体" w:hAnsi="宋体" w:eastAsia="宋体" w:cs="宋体"/>
                <w:i w:val="0"/>
                <w:iCs w:val="0"/>
                <w:color w:val="000000"/>
                <w:kern w:val="0"/>
                <w:sz w:val="22"/>
                <w:szCs w:val="22"/>
                <w:u w:val="none"/>
                <w:lang w:val="en-US" w:eastAsia="zh-CN"/>
              </w:rPr>
              <w:t>3.81</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14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4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2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21011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行政事业单位医疗</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3.81</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rPr>
            </w:pPr>
            <w:r>
              <w:rPr>
                <w:rFonts w:hint="eastAsia" w:ascii="宋体" w:hAnsi="宋体" w:eastAsia="宋体" w:cs="宋体"/>
                <w:i w:val="0"/>
                <w:iCs w:val="0"/>
                <w:color w:val="000000"/>
                <w:kern w:val="0"/>
                <w:sz w:val="22"/>
                <w:szCs w:val="22"/>
                <w:u w:val="none"/>
                <w:lang w:val="en-US" w:eastAsia="zh-CN"/>
              </w:rPr>
              <w:t>3.81</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14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4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2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2101102</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3.81</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rPr>
            </w:pPr>
            <w:r>
              <w:rPr>
                <w:rFonts w:hint="eastAsia" w:ascii="宋体" w:hAnsi="宋体" w:eastAsia="宋体" w:cs="宋体"/>
                <w:i w:val="0"/>
                <w:iCs w:val="0"/>
                <w:color w:val="000000"/>
                <w:kern w:val="0"/>
                <w:sz w:val="22"/>
                <w:szCs w:val="22"/>
                <w:u w:val="none"/>
                <w:lang w:val="en-US" w:eastAsia="zh-CN"/>
              </w:rPr>
              <w:t>3.81</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14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4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2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221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住房保障支出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7.38</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rPr>
            </w:pPr>
            <w:r>
              <w:rPr>
                <w:rFonts w:hint="eastAsia" w:ascii="宋体" w:hAnsi="宋体" w:eastAsia="宋体" w:cs="宋体"/>
                <w:i w:val="0"/>
                <w:iCs w:val="0"/>
                <w:color w:val="000000"/>
                <w:kern w:val="0"/>
                <w:sz w:val="22"/>
                <w:szCs w:val="22"/>
                <w:u w:val="none"/>
                <w:lang w:val="en-US" w:eastAsia="zh-CN"/>
              </w:rPr>
              <w:t>7.38</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14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4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2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22102</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住房改革支出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7.38</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rPr>
            </w:pPr>
            <w:r>
              <w:rPr>
                <w:rFonts w:hint="eastAsia" w:ascii="宋体" w:hAnsi="宋体" w:eastAsia="宋体" w:cs="宋体"/>
                <w:i w:val="0"/>
                <w:iCs w:val="0"/>
                <w:color w:val="000000"/>
                <w:kern w:val="0"/>
                <w:sz w:val="22"/>
                <w:szCs w:val="22"/>
                <w:u w:val="none"/>
                <w:lang w:val="en-US" w:eastAsia="zh-CN"/>
              </w:rPr>
              <w:t>7.38</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14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4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2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2210201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 xml:space="preserve">  住房公积金</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7.38</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rPr>
            </w:pPr>
            <w:r>
              <w:rPr>
                <w:rFonts w:hint="eastAsia" w:ascii="宋体" w:hAnsi="宋体" w:eastAsia="宋体" w:cs="宋体"/>
                <w:i w:val="0"/>
                <w:iCs w:val="0"/>
                <w:color w:val="000000"/>
                <w:kern w:val="0"/>
                <w:sz w:val="22"/>
                <w:szCs w:val="22"/>
                <w:u w:val="none"/>
                <w:lang w:val="en-US" w:eastAsia="zh-CN"/>
              </w:rPr>
              <w:t>7.38</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14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4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2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4487" w:type="dxa"/>
            <w:gridSpan w:val="10"/>
            <w:tcBorders>
              <w:top w:val="nil"/>
              <w:left w:val="nil"/>
              <w:bottom w:val="nil"/>
              <w:right w:val="nil"/>
            </w:tcBorders>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tbl>
      <w:tblPr>
        <w:tblStyle w:val="3"/>
        <w:tblW w:w="141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eastAsia="zh-CN"/>
              </w:rPr>
              <w:t>道县旅游发展服务中心</w:t>
            </w: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164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w:t>
            </w:r>
          </w:p>
        </w:tc>
        <w:tc>
          <w:tcPr>
            <w:tcW w:w="167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w:t>
            </w:r>
          </w:p>
        </w:tc>
        <w:tc>
          <w:tcPr>
            <w:tcW w:w="167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w:t>
            </w:r>
          </w:p>
        </w:tc>
        <w:tc>
          <w:tcPr>
            <w:tcW w:w="167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4</w:t>
            </w:r>
          </w:p>
        </w:tc>
        <w:tc>
          <w:tcPr>
            <w:tcW w:w="167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w:t>
            </w:r>
          </w:p>
        </w:tc>
        <w:tc>
          <w:tcPr>
            <w:tcW w:w="2308"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合计</w:t>
            </w:r>
          </w:p>
        </w:tc>
        <w:tc>
          <w:tcPr>
            <w:tcW w:w="164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rPr>
              <w:t>264.36</w:t>
            </w:r>
          </w:p>
        </w:tc>
        <w:tc>
          <w:tcPr>
            <w:tcW w:w="1679"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rPr>
              <w:t>116.89</w:t>
            </w:r>
          </w:p>
        </w:tc>
        <w:tc>
          <w:tcPr>
            <w:tcW w:w="1679"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rPr>
              <w:t>147.47</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一般公共服务支出</w:t>
            </w:r>
          </w:p>
        </w:tc>
        <w:tc>
          <w:tcPr>
            <w:tcW w:w="164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10.00</w:t>
            </w:r>
          </w:p>
        </w:tc>
        <w:tc>
          <w:tcPr>
            <w:tcW w:w="1679" w:type="dxa"/>
            <w:tcBorders>
              <w:top w:val="nil"/>
              <w:left w:val="nil"/>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10.00</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20113</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商贸事务</w:t>
            </w:r>
          </w:p>
        </w:tc>
        <w:tc>
          <w:tcPr>
            <w:tcW w:w="164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10.00</w:t>
            </w:r>
          </w:p>
        </w:tc>
        <w:tc>
          <w:tcPr>
            <w:tcW w:w="1679" w:type="dxa"/>
            <w:tcBorders>
              <w:top w:val="nil"/>
              <w:left w:val="nil"/>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10.00</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2011308</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招商引资</w:t>
            </w:r>
          </w:p>
        </w:tc>
        <w:tc>
          <w:tcPr>
            <w:tcW w:w="164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10.00</w:t>
            </w:r>
          </w:p>
        </w:tc>
        <w:tc>
          <w:tcPr>
            <w:tcW w:w="1679"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10.00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207</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文化旅游体育与传媒支出</w:t>
            </w:r>
          </w:p>
        </w:tc>
        <w:tc>
          <w:tcPr>
            <w:tcW w:w="164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233.89</w:t>
            </w:r>
          </w:p>
        </w:tc>
        <w:tc>
          <w:tcPr>
            <w:tcW w:w="167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96.43</w:t>
            </w:r>
          </w:p>
        </w:tc>
        <w:tc>
          <w:tcPr>
            <w:tcW w:w="167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137.47</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20701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文化和旅游</w:t>
            </w:r>
          </w:p>
        </w:tc>
        <w:tc>
          <w:tcPr>
            <w:tcW w:w="164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233.89</w:t>
            </w:r>
          </w:p>
        </w:tc>
        <w:tc>
          <w:tcPr>
            <w:tcW w:w="167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96.43</w:t>
            </w:r>
          </w:p>
        </w:tc>
        <w:tc>
          <w:tcPr>
            <w:tcW w:w="167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137.47</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2070101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行政运行</w:t>
            </w:r>
          </w:p>
        </w:tc>
        <w:tc>
          <w:tcPr>
            <w:tcW w:w="164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96.43</w:t>
            </w:r>
          </w:p>
        </w:tc>
        <w:tc>
          <w:tcPr>
            <w:tcW w:w="167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96.43</w:t>
            </w:r>
          </w:p>
        </w:tc>
        <w:tc>
          <w:tcPr>
            <w:tcW w:w="1679"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2070199</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其他文化和旅游支出</w:t>
            </w:r>
          </w:p>
        </w:tc>
        <w:tc>
          <w:tcPr>
            <w:tcW w:w="164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137.47</w:t>
            </w:r>
          </w:p>
        </w:tc>
        <w:tc>
          <w:tcPr>
            <w:tcW w:w="1679"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137.47</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208</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社会保障和就业支出</w:t>
            </w:r>
          </w:p>
        </w:tc>
        <w:tc>
          <w:tcPr>
            <w:tcW w:w="164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9.27</w:t>
            </w:r>
          </w:p>
        </w:tc>
        <w:tc>
          <w:tcPr>
            <w:tcW w:w="167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9.27</w:t>
            </w:r>
          </w:p>
        </w:tc>
        <w:tc>
          <w:tcPr>
            <w:tcW w:w="1679"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20805</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行政事业单位养老支出</w:t>
            </w:r>
          </w:p>
        </w:tc>
        <w:tc>
          <w:tcPr>
            <w:tcW w:w="164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9.27</w:t>
            </w:r>
          </w:p>
        </w:tc>
        <w:tc>
          <w:tcPr>
            <w:tcW w:w="167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9.27</w:t>
            </w:r>
          </w:p>
        </w:tc>
        <w:tc>
          <w:tcPr>
            <w:tcW w:w="1679"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2080505</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64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9.27</w:t>
            </w:r>
          </w:p>
        </w:tc>
        <w:tc>
          <w:tcPr>
            <w:tcW w:w="167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9.27</w:t>
            </w:r>
          </w:p>
        </w:tc>
        <w:tc>
          <w:tcPr>
            <w:tcW w:w="1679"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210</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卫生健康支出</w:t>
            </w:r>
          </w:p>
        </w:tc>
        <w:tc>
          <w:tcPr>
            <w:tcW w:w="164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3.81</w:t>
            </w:r>
          </w:p>
        </w:tc>
        <w:tc>
          <w:tcPr>
            <w:tcW w:w="167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3.81</w:t>
            </w:r>
          </w:p>
        </w:tc>
        <w:tc>
          <w:tcPr>
            <w:tcW w:w="1679"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21011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行政事业单位医疗</w:t>
            </w:r>
          </w:p>
        </w:tc>
        <w:tc>
          <w:tcPr>
            <w:tcW w:w="164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3.81</w:t>
            </w:r>
          </w:p>
        </w:tc>
        <w:tc>
          <w:tcPr>
            <w:tcW w:w="167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3.81</w:t>
            </w:r>
          </w:p>
        </w:tc>
        <w:tc>
          <w:tcPr>
            <w:tcW w:w="1679"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2101102</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64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3.81</w:t>
            </w:r>
          </w:p>
        </w:tc>
        <w:tc>
          <w:tcPr>
            <w:tcW w:w="167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3.81</w:t>
            </w:r>
          </w:p>
        </w:tc>
        <w:tc>
          <w:tcPr>
            <w:tcW w:w="1679"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221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住房保障支出</w:t>
            </w:r>
          </w:p>
        </w:tc>
        <w:tc>
          <w:tcPr>
            <w:tcW w:w="164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7.38</w:t>
            </w:r>
          </w:p>
        </w:tc>
        <w:tc>
          <w:tcPr>
            <w:tcW w:w="167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7.38</w:t>
            </w:r>
          </w:p>
        </w:tc>
        <w:tc>
          <w:tcPr>
            <w:tcW w:w="1679"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22102</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住房改革支出</w:t>
            </w:r>
          </w:p>
        </w:tc>
        <w:tc>
          <w:tcPr>
            <w:tcW w:w="164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7.38</w:t>
            </w:r>
          </w:p>
        </w:tc>
        <w:tc>
          <w:tcPr>
            <w:tcW w:w="167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7.38</w:t>
            </w:r>
          </w:p>
        </w:tc>
        <w:tc>
          <w:tcPr>
            <w:tcW w:w="1679"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2210201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住房公积金</w:t>
            </w:r>
          </w:p>
        </w:tc>
        <w:tc>
          <w:tcPr>
            <w:tcW w:w="164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7.38</w:t>
            </w:r>
          </w:p>
        </w:tc>
        <w:tc>
          <w:tcPr>
            <w:tcW w:w="167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7.38</w:t>
            </w:r>
          </w:p>
        </w:tc>
        <w:tc>
          <w:tcPr>
            <w:tcW w:w="1679"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87"/>
        <w:gridCol w:w="555"/>
        <w:gridCol w:w="882"/>
        <w:gridCol w:w="2585"/>
        <w:gridCol w:w="556"/>
        <w:gridCol w:w="876"/>
        <w:gridCol w:w="2050"/>
        <w:gridCol w:w="2078"/>
        <w:gridCol w:w="2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nil"/>
              <w:bottom w:val="nil"/>
              <w:right w:val="nil"/>
            </w:tcBorders>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196" w:type="pct"/>
            <w:tcBorders>
              <w:top w:val="nil"/>
              <w:left w:val="nil"/>
              <w:bottom w:val="nil"/>
              <w:right w:val="nil"/>
            </w:tcBorders>
            <w:vAlign w:val="center"/>
          </w:tcPr>
          <w:p>
            <w:pPr>
              <w:widowControl/>
              <w:jc w:val="right"/>
              <w:rPr>
                <w:rFonts w:ascii="宋体" w:hAnsi="宋体" w:eastAsia="宋体" w:cs="宋体"/>
                <w:kern w:val="0"/>
                <w:sz w:val="24"/>
                <w:szCs w:val="24"/>
              </w:rPr>
            </w:pPr>
          </w:p>
        </w:tc>
        <w:tc>
          <w:tcPr>
            <w:tcW w:w="310" w:type="pct"/>
            <w:tcBorders>
              <w:top w:val="nil"/>
              <w:left w:val="nil"/>
              <w:bottom w:val="nil"/>
              <w:right w:val="nil"/>
            </w:tcBorders>
            <w:vAlign w:val="center"/>
          </w:tcPr>
          <w:p>
            <w:pPr>
              <w:widowControl/>
              <w:jc w:val="right"/>
              <w:rPr>
                <w:rFonts w:ascii="宋体" w:hAnsi="宋体" w:eastAsia="宋体" w:cs="宋体"/>
                <w:kern w:val="0"/>
                <w:sz w:val="24"/>
                <w:szCs w:val="24"/>
              </w:rPr>
            </w:pPr>
          </w:p>
        </w:tc>
        <w:tc>
          <w:tcPr>
            <w:tcW w:w="912" w:type="pct"/>
            <w:tcBorders>
              <w:top w:val="nil"/>
              <w:left w:val="nil"/>
              <w:bottom w:val="nil"/>
              <w:right w:val="nil"/>
            </w:tcBorders>
            <w:vAlign w:val="center"/>
          </w:tcPr>
          <w:p>
            <w:pPr>
              <w:widowControl/>
              <w:jc w:val="right"/>
              <w:rPr>
                <w:rFonts w:ascii="宋体" w:hAnsi="宋体" w:eastAsia="宋体" w:cs="宋体"/>
                <w:kern w:val="0"/>
                <w:sz w:val="24"/>
                <w:szCs w:val="24"/>
              </w:rPr>
            </w:pPr>
          </w:p>
        </w:tc>
        <w:tc>
          <w:tcPr>
            <w:tcW w:w="196" w:type="pct"/>
            <w:tcBorders>
              <w:top w:val="nil"/>
              <w:left w:val="nil"/>
              <w:bottom w:val="nil"/>
              <w:right w:val="nil"/>
            </w:tcBorders>
            <w:vAlign w:val="center"/>
          </w:tcPr>
          <w:p>
            <w:pPr>
              <w:widowControl/>
              <w:jc w:val="right"/>
              <w:rPr>
                <w:rFonts w:ascii="宋体" w:hAnsi="宋体" w:eastAsia="宋体" w:cs="宋体"/>
                <w:kern w:val="0"/>
                <w:sz w:val="24"/>
                <w:szCs w:val="24"/>
              </w:rPr>
            </w:pPr>
          </w:p>
        </w:tc>
        <w:tc>
          <w:tcPr>
            <w:tcW w:w="309" w:type="pct"/>
            <w:tcBorders>
              <w:top w:val="nil"/>
              <w:left w:val="nil"/>
              <w:bottom w:val="nil"/>
              <w:right w:val="nil"/>
            </w:tcBorders>
            <w:vAlign w:val="center"/>
          </w:tcPr>
          <w:p>
            <w:pPr>
              <w:widowControl/>
              <w:jc w:val="right"/>
              <w:rPr>
                <w:rFonts w:ascii="宋体" w:hAnsi="宋体" w:eastAsia="宋体" w:cs="宋体"/>
                <w:kern w:val="0"/>
                <w:sz w:val="24"/>
                <w:szCs w:val="24"/>
              </w:rPr>
            </w:pPr>
          </w:p>
        </w:tc>
        <w:tc>
          <w:tcPr>
            <w:tcW w:w="723" w:type="pct"/>
            <w:tcBorders>
              <w:top w:val="nil"/>
              <w:left w:val="nil"/>
              <w:bottom w:val="nil"/>
              <w:right w:val="nil"/>
            </w:tcBorders>
            <w:vAlign w:val="center"/>
          </w:tcPr>
          <w:p>
            <w:pPr>
              <w:widowControl/>
              <w:jc w:val="right"/>
              <w:rPr>
                <w:rFonts w:ascii="宋体" w:hAnsi="宋体" w:eastAsia="宋体" w:cs="宋体"/>
                <w:kern w:val="0"/>
                <w:sz w:val="24"/>
                <w:szCs w:val="24"/>
              </w:rPr>
            </w:pPr>
          </w:p>
        </w:tc>
        <w:tc>
          <w:tcPr>
            <w:tcW w:w="733" w:type="pct"/>
            <w:tcBorders>
              <w:top w:val="nil"/>
              <w:left w:val="nil"/>
              <w:bottom w:val="nil"/>
              <w:right w:val="nil"/>
            </w:tcBorders>
            <w:vAlign w:val="center"/>
          </w:tcPr>
          <w:p>
            <w:pPr>
              <w:widowControl/>
              <w:jc w:val="right"/>
              <w:rPr>
                <w:rFonts w:ascii="宋体" w:hAnsi="宋体" w:eastAsia="宋体" w:cs="宋体"/>
                <w:kern w:val="0"/>
                <w:sz w:val="24"/>
                <w:szCs w:val="24"/>
              </w:rPr>
            </w:pPr>
          </w:p>
        </w:tc>
        <w:tc>
          <w:tcPr>
            <w:tcW w:w="810" w:type="pct"/>
            <w:tcBorders>
              <w:top w:val="nil"/>
              <w:left w:val="nil"/>
              <w:bottom w:val="nil"/>
              <w:right w:val="nil"/>
            </w:tcBorders>
            <w:vAlign w:val="center"/>
          </w:tcPr>
          <w:p>
            <w:pPr>
              <w:widowControl/>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00" w:type="pct"/>
            <w:gridSpan w:val="9"/>
            <w:tcBorders>
              <w:top w:val="nil"/>
              <w:left w:val="nil"/>
              <w:bottom w:val="nil"/>
              <w:right w:val="nil"/>
            </w:tcBorders>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6" w:type="pct"/>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10" w:type="pct"/>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12" w:type="pct"/>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6" w:type="pct"/>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09" w:type="pct"/>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723" w:type="pct"/>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733" w:type="pct"/>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810" w:type="pct"/>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eastAsia="zh-CN"/>
              </w:rPr>
              <w:t>道县旅游发展服务中心</w:t>
            </w:r>
          </w:p>
        </w:tc>
        <w:tc>
          <w:tcPr>
            <w:tcW w:w="196" w:type="pct"/>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10" w:type="pct"/>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12" w:type="pct"/>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6" w:type="pct"/>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09" w:type="pct"/>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723" w:type="pct"/>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733" w:type="pct"/>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810" w:type="pct"/>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14"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3685"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96"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10"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912"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96"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09"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723"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733"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810"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196" w:type="pct"/>
            <w:tcBorders>
              <w:top w:val="nil"/>
              <w:left w:val="nil"/>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310"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w:t>
            </w:r>
          </w:p>
        </w:tc>
        <w:tc>
          <w:tcPr>
            <w:tcW w:w="912"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196" w:type="pct"/>
            <w:tcBorders>
              <w:top w:val="nil"/>
              <w:left w:val="nil"/>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309"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w:t>
            </w:r>
          </w:p>
        </w:tc>
        <w:tc>
          <w:tcPr>
            <w:tcW w:w="723"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w:t>
            </w:r>
          </w:p>
        </w:tc>
        <w:tc>
          <w:tcPr>
            <w:tcW w:w="733"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4</w:t>
            </w:r>
          </w:p>
        </w:tc>
        <w:tc>
          <w:tcPr>
            <w:tcW w:w="810"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一、一般公共预算财政拨款</w:t>
            </w: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w:t>
            </w:r>
          </w:p>
        </w:tc>
        <w:tc>
          <w:tcPr>
            <w:tcW w:w="310"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264.36</w:t>
            </w:r>
          </w:p>
        </w:tc>
        <w:tc>
          <w:tcPr>
            <w:tcW w:w="91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一、一般公共服务支出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33</w:t>
            </w:r>
          </w:p>
        </w:tc>
        <w:tc>
          <w:tcPr>
            <w:tcW w:w="309"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10.00</w:t>
            </w:r>
          </w:p>
        </w:tc>
        <w:tc>
          <w:tcPr>
            <w:tcW w:w="723"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10.00</w:t>
            </w:r>
          </w:p>
        </w:tc>
        <w:tc>
          <w:tcPr>
            <w:tcW w:w="733"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w:t>
            </w:r>
          </w:p>
        </w:tc>
        <w:tc>
          <w:tcPr>
            <w:tcW w:w="310"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二、外交支出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34</w:t>
            </w:r>
          </w:p>
        </w:tc>
        <w:tc>
          <w:tcPr>
            <w:tcW w:w="309" w:type="pct"/>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三、国有资本经营财政拨款</w:t>
            </w: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w:t>
            </w:r>
          </w:p>
        </w:tc>
        <w:tc>
          <w:tcPr>
            <w:tcW w:w="310"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三、国防支出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35</w:t>
            </w:r>
          </w:p>
        </w:tc>
        <w:tc>
          <w:tcPr>
            <w:tcW w:w="309" w:type="pct"/>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w:t>
            </w:r>
          </w:p>
        </w:tc>
        <w:tc>
          <w:tcPr>
            <w:tcW w:w="310"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四、公共安全支出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36</w:t>
            </w:r>
          </w:p>
        </w:tc>
        <w:tc>
          <w:tcPr>
            <w:tcW w:w="309" w:type="pct"/>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w:t>
            </w:r>
          </w:p>
        </w:tc>
        <w:tc>
          <w:tcPr>
            <w:tcW w:w="310"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五、教育支出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w:t>
            </w:r>
          </w:p>
        </w:tc>
        <w:tc>
          <w:tcPr>
            <w:tcW w:w="309" w:type="pct"/>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w:t>
            </w:r>
          </w:p>
        </w:tc>
        <w:tc>
          <w:tcPr>
            <w:tcW w:w="310"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六、科学技术支出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38</w:t>
            </w:r>
          </w:p>
        </w:tc>
        <w:tc>
          <w:tcPr>
            <w:tcW w:w="309" w:type="pct"/>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7</w:t>
            </w:r>
          </w:p>
        </w:tc>
        <w:tc>
          <w:tcPr>
            <w:tcW w:w="310"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39</w:t>
            </w:r>
          </w:p>
        </w:tc>
        <w:tc>
          <w:tcPr>
            <w:tcW w:w="309"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233.89</w:t>
            </w:r>
          </w:p>
        </w:tc>
        <w:tc>
          <w:tcPr>
            <w:tcW w:w="723"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233.89</w:t>
            </w:r>
          </w:p>
        </w:tc>
        <w:tc>
          <w:tcPr>
            <w:tcW w:w="733"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8</w:t>
            </w:r>
          </w:p>
        </w:tc>
        <w:tc>
          <w:tcPr>
            <w:tcW w:w="310"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八、社会保障和就业支出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40</w:t>
            </w:r>
          </w:p>
        </w:tc>
        <w:tc>
          <w:tcPr>
            <w:tcW w:w="309"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9.27</w:t>
            </w:r>
          </w:p>
        </w:tc>
        <w:tc>
          <w:tcPr>
            <w:tcW w:w="723"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9.27</w:t>
            </w:r>
          </w:p>
        </w:tc>
        <w:tc>
          <w:tcPr>
            <w:tcW w:w="733"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9</w:t>
            </w:r>
          </w:p>
        </w:tc>
        <w:tc>
          <w:tcPr>
            <w:tcW w:w="3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九、卫生健康支出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41</w:t>
            </w:r>
          </w:p>
        </w:tc>
        <w:tc>
          <w:tcPr>
            <w:tcW w:w="309"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3.81</w:t>
            </w:r>
          </w:p>
        </w:tc>
        <w:tc>
          <w:tcPr>
            <w:tcW w:w="723"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3.81</w:t>
            </w:r>
          </w:p>
        </w:tc>
        <w:tc>
          <w:tcPr>
            <w:tcW w:w="733"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10</w:t>
            </w:r>
          </w:p>
        </w:tc>
        <w:tc>
          <w:tcPr>
            <w:tcW w:w="3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十、节能环保支出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42</w:t>
            </w:r>
          </w:p>
        </w:tc>
        <w:tc>
          <w:tcPr>
            <w:tcW w:w="309"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11</w:t>
            </w:r>
          </w:p>
        </w:tc>
        <w:tc>
          <w:tcPr>
            <w:tcW w:w="3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十一、城乡社区支出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43</w:t>
            </w:r>
          </w:p>
        </w:tc>
        <w:tc>
          <w:tcPr>
            <w:tcW w:w="309"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12</w:t>
            </w:r>
          </w:p>
        </w:tc>
        <w:tc>
          <w:tcPr>
            <w:tcW w:w="3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十二、农林水支出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44</w:t>
            </w:r>
          </w:p>
        </w:tc>
        <w:tc>
          <w:tcPr>
            <w:tcW w:w="309"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13</w:t>
            </w:r>
          </w:p>
        </w:tc>
        <w:tc>
          <w:tcPr>
            <w:tcW w:w="3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十三、交通运输支出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45</w:t>
            </w:r>
          </w:p>
        </w:tc>
        <w:tc>
          <w:tcPr>
            <w:tcW w:w="309"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w:t>
            </w:r>
          </w:p>
        </w:tc>
        <w:tc>
          <w:tcPr>
            <w:tcW w:w="3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46</w:t>
            </w:r>
          </w:p>
        </w:tc>
        <w:tc>
          <w:tcPr>
            <w:tcW w:w="309"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15</w:t>
            </w:r>
          </w:p>
        </w:tc>
        <w:tc>
          <w:tcPr>
            <w:tcW w:w="3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十五、商业服务业等支出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47</w:t>
            </w:r>
          </w:p>
        </w:tc>
        <w:tc>
          <w:tcPr>
            <w:tcW w:w="309"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16</w:t>
            </w:r>
          </w:p>
        </w:tc>
        <w:tc>
          <w:tcPr>
            <w:tcW w:w="3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十六、金融支出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48</w:t>
            </w:r>
          </w:p>
        </w:tc>
        <w:tc>
          <w:tcPr>
            <w:tcW w:w="309"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17</w:t>
            </w:r>
          </w:p>
        </w:tc>
        <w:tc>
          <w:tcPr>
            <w:tcW w:w="3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十七、援助其他地区支出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49</w:t>
            </w:r>
          </w:p>
        </w:tc>
        <w:tc>
          <w:tcPr>
            <w:tcW w:w="309"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18</w:t>
            </w:r>
          </w:p>
        </w:tc>
        <w:tc>
          <w:tcPr>
            <w:tcW w:w="3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50</w:t>
            </w:r>
          </w:p>
        </w:tc>
        <w:tc>
          <w:tcPr>
            <w:tcW w:w="309"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19</w:t>
            </w:r>
          </w:p>
        </w:tc>
        <w:tc>
          <w:tcPr>
            <w:tcW w:w="3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十九、住房保障支出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51</w:t>
            </w:r>
          </w:p>
        </w:tc>
        <w:tc>
          <w:tcPr>
            <w:tcW w:w="309"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7.38</w:t>
            </w:r>
          </w:p>
        </w:tc>
        <w:tc>
          <w:tcPr>
            <w:tcW w:w="723"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7.38</w:t>
            </w:r>
          </w:p>
        </w:tc>
        <w:tc>
          <w:tcPr>
            <w:tcW w:w="733"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20</w:t>
            </w:r>
          </w:p>
        </w:tc>
        <w:tc>
          <w:tcPr>
            <w:tcW w:w="3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二十、粮油物资储备支出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52</w:t>
            </w:r>
          </w:p>
        </w:tc>
        <w:tc>
          <w:tcPr>
            <w:tcW w:w="309"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21</w:t>
            </w:r>
          </w:p>
        </w:tc>
        <w:tc>
          <w:tcPr>
            <w:tcW w:w="3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53</w:t>
            </w:r>
          </w:p>
        </w:tc>
        <w:tc>
          <w:tcPr>
            <w:tcW w:w="309"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w:t>
            </w:r>
          </w:p>
        </w:tc>
        <w:tc>
          <w:tcPr>
            <w:tcW w:w="3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54</w:t>
            </w:r>
          </w:p>
        </w:tc>
        <w:tc>
          <w:tcPr>
            <w:tcW w:w="309"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23</w:t>
            </w:r>
          </w:p>
        </w:tc>
        <w:tc>
          <w:tcPr>
            <w:tcW w:w="3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二十三、其他支出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55</w:t>
            </w:r>
          </w:p>
        </w:tc>
        <w:tc>
          <w:tcPr>
            <w:tcW w:w="309"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24</w:t>
            </w:r>
          </w:p>
        </w:tc>
        <w:tc>
          <w:tcPr>
            <w:tcW w:w="3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二十四、债务还本支出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56</w:t>
            </w:r>
          </w:p>
        </w:tc>
        <w:tc>
          <w:tcPr>
            <w:tcW w:w="309"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25</w:t>
            </w:r>
          </w:p>
        </w:tc>
        <w:tc>
          <w:tcPr>
            <w:tcW w:w="3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二十五、债务付息支出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57</w:t>
            </w:r>
          </w:p>
        </w:tc>
        <w:tc>
          <w:tcPr>
            <w:tcW w:w="309"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26</w:t>
            </w:r>
          </w:p>
        </w:tc>
        <w:tc>
          <w:tcPr>
            <w:tcW w:w="3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196" w:type="pct"/>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58</w:t>
            </w:r>
          </w:p>
        </w:tc>
        <w:tc>
          <w:tcPr>
            <w:tcW w:w="309"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本年收入合计</w:t>
            </w: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27</w:t>
            </w:r>
          </w:p>
        </w:tc>
        <w:tc>
          <w:tcPr>
            <w:tcW w:w="310"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264.36</w:t>
            </w:r>
          </w:p>
        </w:tc>
        <w:tc>
          <w:tcPr>
            <w:tcW w:w="912"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本年支出合计</w:t>
            </w: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59</w:t>
            </w:r>
          </w:p>
        </w:tc>
        <w:tc>
          <w:tcPr>
            <w:tcW w:w="309"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264.36</w:t>
            </w:r>
          </w:p>
        </w:tc>
        <w:tc>
          <w:tcPr>
            <w:tcW w:w="723"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264.36</w:t>
            </w:r>
          </w:p>
        </w:tc>
        <w:tc>
          <w:tcPr>
            <w:tcW w:w="733"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年初财政拨款结转和结余</w:t>
            </w: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28</w:t>
            </w:r>
          </w:p>
        </w:tc>
        <w:tc>
          <w:tcPr>
            <w:tcW w:w="310"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年末财政拨款结转和结余</w:t>
            </w: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60</w:t>
            </w:r>
          </w:p>
        </w:tc>
        <w:tc>
          <w:tcPr>
            <w:tcW w:w="309" w:type="pct"/>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29</w:t>
            </w:r>
          </w:p>
        </w:tc>
        <w:tc>
          <w:tcPr>
            <w:tcW w:w="310"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jc w:val="left"/>
              <w:rPr>
                <w:rFonts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61</w:t>
            </w:r>
          </w:p>
        </w:tc>
        <w:tc>
          <w:tcPr>
            <w:tcW w:w="309" w:type="pct"/>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30</w:t>
            </w:r>
          </w:p>
        </w:tc>
        <w:tc>
          <w:tcPr>
            <w:tcW w:w="310"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jc w:val="left"/>
              <w:rPr>
                <w:rFonts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62</w:t>
            </w:r>
          </w:p>
        </w:tc>
        <w:tc>
          <w:tcPr>
            <w:tcW w:w="309"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31</w:t>
            </w:r>
          </w:p>
        </w:tc>
        <w:tc>
          <w:tcPr>
            <w:tcW w:w="310"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912" w:type="pct"/>
            <w:tcBorders>
              <w:top w:val="nil"/>
              <w:left w:val="nil"/>
              <w:bottom w:val="single" w:color="auto" w:sz="4" w:space="0"/>
              <w:right w:val="single" w:color="auto" w:sz="4" w:space="0"/>
            </w:tcBorders>
            <w:vAlign w:val="center"/>
          </w:tcPr>
          <w:p>
            <w:pPr>
              <w:jc w:val="left"/>
              <w:rPr>
                <w:rFonts w:ascii="宋体" w:hAnsi="宋体" w:eastAsia="宋体" w:cs="宋体"/>
                <w:kern w:val="0"/>
                <w:sz w:val="22"/>
              </w:rPr>
            </w:pPr>
          </w:p>
        </w:tc>
        <w:tc>
          <w:tcPr>
            <w:tcW w:w="196" w:type="pct"/>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63</w:t>
            </w:r>
          </w:p>
        </w:tc>
        <w:tc>
          <w:tcPr>
            <w:tcW w:w="309"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723"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733"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810" w:type="pct"/>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07" w:type="pct"/>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总计</w:t>
            </w:r>
          </w:p>
        </w:tc>
        <w:tc>
          <w:tcPr>
            <w:tcW w:w="196" w:type="pct"/>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32</w:t>
            </w:r>
          </w:p>
        </w:tc>
        <w:tc>
          <w:tcPr>
            <w:tcW w:w="310"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264.36</w:t>
            </w:r>
          </w:p>
        </w:tc>
        <w:tc>
          <w:tcPr>
            <w:tcW w:w="912" w:type="pct"/>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总计</w:t>
            </w:r>
          </w:p>
        </w:tc>
        <w:tc>
          <w:tcPr>
            <w:tcW w:w="196" w:type="pct"/>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64</w:t>
            </w:r>
          </w:p>
        </w:tc>
        <w:tc>
          <w:tcPr>
            <w:tcW w:w="309" w:type="pct"/>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264.36</w:t>
            </w:r>
          </w:p>
        </w:tc>
        <w:tc>
          <w:tcPr>
            <w:tcW w:w="723" w:type="pct"/>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264.36</w:t>
            </w:r>
          </w:p>
        </w:tc>
        <w:tc>
          <w:tcPr>
            <w:tcW w:w="733" w:type="pct"/>
            <w:tcBorders>
              <w:top w:val="nil"/>
              <w:left w:val="nil"/>
              <w:bottom w:val="single" w:color="auto" w:sz="4" w:space="0"/>
              <w:right w:val="single" w:color="auto" w:sz="4" w:space="0"/>
            </w:tcBorders>
            <w:vAlign w:val="center"/>
          </w:tcPr>
          <w:p>
            <w:pPr>
              <w:jc w:val="center"/>
              <w:rPr>
                <w:rFonts w:ascii="宋体" w:hAnsi="宋体" w:eastAsia="宋体" w:cs="宋体"/>
                <w:b/>
                <w:bCs/>
                <w:kern w:val="0"/>
                <w:sz w:val="22"/>
              </w:rPr>
            </w:pPr>
          </w:p>
        </w:tc>
        <w:tc>
          <w:tcPr>
            <w:tcW w:w="810" w:type="pct"/>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00" w:type="pct"/>
            <w:gridSpan w:val="9"/>
            <w:tcBorders>
              <w:top w:val="nil"/>
              <w:left w:val="nil"/>
              <w:bottom w:val="nil"/>
              <w:right w:val="nil"/>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both"/>
        <w:rPr>
          <w:rFonts w:ascii="Times New Roman" w:hAnsi="Times New Roman" w:eastAsia="方正小标宋_GBK" w:cs="Times New Roman"/>
          <w:kern w:val="0"/>
          <w:sz w:val="36"/>
          <w:szCs w:val="36"/>
        </w:rPr>
      </w:pPr>
    </w:p>
    <w:p>
      <w:pPr>
        <w:widowControl/>
        <w:jc w:val="both"/>
        <w:rPr>
          <w:rFonts w:ascii="Times New Roman" w:hAnsi="Times New Roman" w:eastAsia="方正小标宋_GBK" w:cs="Times New Roman"/>
          <w:kern w:val="0"/>
          <w:sz w:val="36"/>
          <w:szCs w:val="36"/>
        </w:rPr>
      </w:pPr>
    </w:p>
    <w:p>
      <w:pPr>
        <w:widowControl/>
        <w:jc w:val="both"/>
        <w:rPr>
          <w:rFonts w:ascii="Times New Roman" w:hAnsi="Times New Roman" w:eastAsia="方正小标宋_GBK" w:cs="Times New Roman"/>
          <w:kern w:val="0"/>
          <w:sz w:val="36"/>
          <w:szCs w:val="36"/>
        </w:rPr>
      </w:pPr>
    </w:p>
    <w:p>
      <w:pPr>
        <w:widowControl/>
        <w:jc w:val="both"/>
        <w:rPr>
          <w:rFonts w:ascii="Times New Roman" w:hAnsi="Times New Roman" w:eastAsia="方正小标宋_GBK" w:cs="Times New Roman"/>
          <w:kern w:val="0"/>
          <w:sz w:val="36"/>
          <w:szCs w:val="36"/>
        </w:rPr>
      </w:pPr>
    </w:p>
    <w:p>
      <w:pPr>
        <w:widowControl/>
        <w:jc w:val="both"/>
        <w:rPr>
          <w:rFonts w:ascii="Times New Roman" w:hAnsi="Times New Roman" w:eastAsia="方正小标宋_GBK" w:cs="Times New Roman"/>
          <w:kern w:val="0"/>
          <w:sz w:val="36"/>
          <w:szCs w:val="36"/>
        </w:rPr>
      </w:pPr>
    </w:p>
    <w:p>
      <w:pPr>
        <w:widowControl/>
        <w:jc w:val="both"/>
        <w:rPr>
          <w:rFonts w:ascii="Times New Roman" w:hAnsi="Times New Roman" w:eastAsia="方正小标宋_GBK" w:cs="Times New Roman"/>
          <w:kern w:val="0"/>
          <w:sz w:val="36"/>
          <w:szCs w:val="36"/>
        </w:rPr>
      </w:pPr>
    </w:p>
    <w:p>
      <w:pPr>
        <w:widowControl/>
        <w:jc w:val="both"/>
        <w:rPr>
          <w:rFonts w:ascii="Times New Roman" w:hAnsi="Times New Roman" w:eastAsia="方正小标宋_GBK" w:cs="Times New Roman"/>
          <w:kern w:val="0"/>
          <w:sz w:val="36"/>
          <w:szCs w:val="36"/>
        </w:rPr>
      </w:pPr>
    </w:p>
    <w:p>
      <w:pPr>
        <w:widowControl/>
        <w:jc w:val="both"/>
        <w:rPr>
          <w:rFonts w:ascii="Times New Roman" w:hAnsi="Times New Roman" w:eastAsia="方正小标宋_GBK" w:cs="Times New Roman"/>
          <w:kern w:val="0"/>
          <w:sz w:val="36"/>
          <w:szCs w:val="36"/>
        </w:rPr>
      </w:pPr>
    </w:p>
    <w:p>
      <w:pPr>
        <w:widowControl/>
        <w:jc w:val="both"/>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cs="宋体"/>
          <w:color w:val="000000"/>
          <w:kern w:val="0"/>
          <w:sz w:val="20"/>
          <w:szCs w:val="20"/>
          <w:lang w:eastAsia="zh-CN"/>
        </w:rPr>
        <w:t>道县旅游发展服务中心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3"/>
        <w:tblW w:w="142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6"/>
        <w:gridCol w:w="1003"/>
        <w:gridCol w:w="3281"/>
        <w:gridCol w:w="2832"/>
        <w:gridCol w:w="3285"/>
        <w:gridCol w:w="2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270" w:type="dxa"/>
            <w:gridSpan w:val="3"/>
            <w:tcBorders>
              <w:top w:val="single" w:color="auto" w:sz="8"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9" w:type="dxa"/>
            <w:gridSpan w:val="3"/>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989"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1"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2"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5"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2"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98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98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栏次</w:t>
            </w:r>
          </w:p>
        </w:tc>
        <w:tc>
          <w:tcPr>
            <w:tcW w:w="2832"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w:t>
            </w:r>
          </w:p>
        </w:tc>
        <w:tc>
          <w:tcPr>
            <w:tcW w:w="3285"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w:t>
            </w:r>
          </w:p>
        </w:tc>
        <w:tc>
          <w:tcPr>
            <w:tcW w:w="2832" w:type="dxa"/>
            <w:tcBorders>
              <w:top w:val="nil"/>
              <w:left w:val="nil"/>
              <w:bottom w:val="single" w:color="auto" w:sz="4" w:space="0"/>
              <w:right w:val="single" w:color="auto" w:sz="8"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合计</w:t>
            </w:r>
          </w:p>
        </w:tc>
        <w:tc>
          <w:tcPr>
            <w:tcW w:w="2832"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rPr>
              <w:t>264.36</w:t>
            </w:r>
          </w:p>
        </w:tc>
        <w:tc>
          <w:tcPr>
            <w:tcW w:w="3285"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rPr>
              <w:t>116.89</w:t>
            </w:r>
          </w:p>
        </w:tc>
        <w:tc>
          <w:tcPr>
            <w:tcW w:w="2832"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rPr>
              <w:t>147.47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一般公共服务支出</w:t>
            </w:r>
          </w:p>
        </w:tc>
        <w:tc>
          <w:tcPr>
            <w:tcW w:w="2832"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10.00</w:t>
            </w:r>
          </w:p>
        </w:tc>
        <w:tc>
          <w:tcPr>
            <w:tcW w:w="328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20113</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商贸事务</w:t>
            </w:r>
          </w:p>
        </w:tc>
        <w:tc>
          <w:tcPr>
            <w:tcW w:w="2832"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10.00</w:t>
            </w:r>
          </w:p>
        </w:tc>
        <w:tc>
          <w:tcPr>
            <w:tcW w:w="328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2011308</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招商引资</w:t>
            </w:r>
          </w:p>
        </w:tc>
        <w:tc>
          <w:tcPr>
            <w:tcW w:w="2832"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10.00</w:t>
            </w:r>
          </w:p>
        </w:tc>
        <w:tc>
          <w:tcPr>
            <w:tcW w:w="328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207</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文化旅游体育与传媒支出</w:t>
            </w:r>
          </w:p>
        </w:tc>
        <w:tc>
          <w:tcPr>
            <w:tcW w:w="2832"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233.89</w:t>
            </w:r>
          </w:p>
        </w:tc>
        <w:tc>
          <w:tcPr>
            <w:tcW w:w="3285"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96.43</w:t>
            </w:r>
          </w:p>
        </w:tc>
        <w:tc>
          <w:tcPr>
            <w:tcW w:w="2832"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137.47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20701</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文化和旅游</w:t>
            </w:r>
          </w:p>
        </w:tc>
        <w:tc>
          <w:tcPr>
            <w:tcW w:w="2832"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233.89</w:t>
            </w:r>
          </w:p>
        </w:tc>
        <w:tc>
          <w:tcPr>
            <w:tcW w:w="3285"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96.43</w:t>
            </w:r>
          </w:p>
        </w:tc>
        <w:tc>
          <w:tcPr>
            <w:tcW w:w="2832"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137.47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2070101</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行政运行</w:t>
            </w:r>
          </w:p>
        </w:tc>
        <w:tc>
          <w:tcPr>
            <w:tcW w:w="2832"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96.43</w:t>
            </w:r>
          </w:p>
        </w:tc>
        <w:tc>
          <w:tcPr>
            <w:tcW w:w="3285"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96.43</w:t>
            </w:r>
          </w:p>
        </w:tc>
        <w:tc>
          <w:tcPr>
            <w:tcW w:w="2832"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2070199</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其他文化和旅游支出</w:t>
            </w:r>
          </w:p>
        </w:tc>
        <w:tc>
          <w:tcPr>
            <w:tcW w:w="2832"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137.47</w:t>
            </w:r>
          </w:p>
        </w:tc>
        <w:tc>
          <w:tcPr>
            <w:tcW w:w="328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137.47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208</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社会保障和就业支出</w:t>
            </w:r>
          </w:p>
        </w:tc>
        <w:tc>
          <w:tcPr>
            <w:tcW w:w="2832"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9.27</w:t>
            </w:r>
          </w:p>
        </w:tc>
        <w:tc>
          <w:tcPr>
            <w:tcW w:w="3285"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9.27</w:t>
            </w:r>
          </w:p>
        </w:tc>
        <w:tc>
          <w:tcPr>
            <w:tcW w:w="2832"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20805</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行政事业单位养老支出</w:t>
            </w:r>
          </w:p>
        </w:tc>
        <w:tc>
          <w:tcPr>
            <w:tcW w:w="2832"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9.27</w:t>
            </w:r>
          </w:p>
        </w:tc>
        <w:tc>
          <w:tcPr>
            <w:tcW w:w="3285"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9.27</w:t>
            </w:r>
          </w:p>
        </w:tc>
        <w:tc>
          <w:tcPr>
            <w:tcW w:w="2832"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2080505</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2832"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9.27</w:t>
            </w:r>
          </w:p>
        </w:tc>
        <w:tc>
          <w:tcPr>
            <w:tcW w:w="3285"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9.27</w:t>
            </w:r>
          </w:p>
        </w:tc>
        <w:tc>
          <w:tcPr>
            <w:tcW w:w="2832"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210</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卫生健康支出</w:t>
            </w:r>
          </w:p>
        </w:tc>
        <w:tc>
          <w:tcPr>
            <w:tcW w:w="2832"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3.81</w:t>
            </w:r>
          </w:p>
        </w:tc>
        <w:tc>
          <w:tcPr>
            <w:tcW w:w="3285"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3.81</w:t>
            </w:r>
          </w:p>
        </w:tc>
        <w:tc>
          <w:tcPr>
            <w:tcW w:w="2832"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21011</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行政事业单位医疗</w:t>
            </w:r>
          </w:p>
        </w:tc>
        <w:tc>
          <w:tcPr>
            <w:tcW w:w="2832"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3.81</w:t>
            </w:r>
          </w:p>
        </w:tc>
        <w:tc>
          <w:tcPr>
            <w:tcW w:w="3285"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3.81</w:t>
            </w:r>
          </w:p>
        </w:tc>
        <w:tc>
          <w:tcPr>
            <w:tcW w:w="2832"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2101102</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2832"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3.81</w:t>
            </w:r>
          </w:p>
        </w:tc>
        <w:tc>
          <w:tcPr>
            <w:tcW w:w="3285"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3.81</w:t>
            </w:r>
          </w:p>
        </w:tc>
        <w:tc>
          <w:tcPr>
            <w:tcW w:w="2832"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221</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住房保障支出</w:t>
            </w:r>
          </w:p>
        </w:tc>
        <w:tc>
          <w:tcPr>
            <w:tcW w:w="2832"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7.38</w:t>
            </w:r>
          </w:p>
        </w:tc>
        <w:tc>
          <w:tcPr>
            <w:tcW w:w="3285"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7.38</w:t>
            </w:r>
          </w:p>
        </w:tc>
        <w:tc>
          <w:tcPr>
            <w:tcW w:w="2832"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22102</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住房改革支出</w:t>
            </w:r>
          </w:p>
        </w:tc>
        <w:tc>
          <w:tcPr>
            <w:tcW w:w="2832"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7.38</w:t>
            </w:r>
          </w:p>
        </w:tc>
        <w:tc>
          <w:tcPr>
            <w:tcW w:w="3285"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7.38</w:t>
            </w:r>
          </w:p>
        </w:tc>
        <w:tc>
          <w:tcPr>
            <w:tcW w:w="2832"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2210201</w:t>
            </w:r>
          </w:p>
        </w:tc>
        <w:tc>
          <w:tcPr>
            <w:tcW w:w="4284"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住房公积金</w:t>
            </w:r>
          </w:p>
        </w:tc>
        <w:tc>
          <w:tcPr>
            <w:tcW w:w="2832"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7.38</w:t>
            </w:r>
          </w:p>
        </w:tc>
        <w:tc>
          <w:tcPr>
            <w:tcW w:w="3285"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7.38</w:t>
            </w:r>
          </w:p>
        </w:tc>
        <w:tc>
          <w:tcPr>
            <w:tcW w:w="2832"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20"/>
        <w:gridCol w:w="2531"/>
        <w:gridCol w:w="876"/>
        <w:gridCol w:w="1471"/>
        <w:gridCol w:w="1840"/>
        <w:gridCol w:w="814"/>
        <w:gridCol w:w="1471"/>
        <w:gridCol w:w="2928"/>
        <w:gridCol w:w="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00" w:type="pct"/>
            <w:gridSpan w:val="9"/>
            <w:tcBorders>
              <w:top w:val="nil"/>
              <w:left w:val="nil"/>
              <w:bottom w:val="nil"/>
              <w:right w:val="nil"/>
            </w:tcBorders>
            <w:vAlign w:val="center"/>
          </w:tcPr>
          <w:p>
            <w:pPr>
              <w:widowControl/>
              <w:jc w:val="center"/>
              <w:rPr>
                <w:rFonts w:hint="eastAsia"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ind w:left="210" w:hanging="210" w:hangingChars="100"/>
              <w:jc w:val="right"/>
              <w:rPr>
                <w:rFonts w:ascii="华文中宋" w:hAnsi="华文中宋" w:eastAsia="华文中宋" w:cs="宋体"/>
                <w:color w:val="000000"/>
                <w:kern w:val="0"/>
                <w:szCs w:val="32"/>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w:t>
            </w:r>
            <w:r>
              <w:rPr>
                <w:rFonts w:hint="eastAsia" w:ascii="宋体" w:hAnsi="宋体" w:cs="宋体"/>
                <w:color w:val="000000"/>
                <w:kern w:val="0"/>
                <w:sz w:val="20"/>
                <w:szCs w:val="20"/>
                <w:lang w:eastAsia="zh-CN"/>
              </w:rPr>
              <w:t>道县旅游发展服务中心</w:t>
            </w:r>
            <w:r>
              <w:rPr>
                <w:rFonts w:hint="eastAsia" w:ascii="Times New Roman" w:hAnsi="Times New Roman" w:eastAsia="仿宋_GB2312" w:cs="Times New Roman"/>
                <w:color w:val="000000"/>
                <w:kern w:val="0"/>
                <w:szCs w:val="21"/>
              </w:rPr>
              <w:t xml:space="preserve">                                                                                              公开06表</w:t>
            </w: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892"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309"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519"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649"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287"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519"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1031"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288"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工资福利支出</w:t>
            </w:r>
          </w:p>
        </w:tc>
        <w:tc>
          <w:tcPr>
            <w:tcW w:w="309" w:type="pct"/>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102.17</w:t>
            </w: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商品和服务支出</w:t>
            </w:r>
          </w:p>
        </w:tc>
        <w:tc>
          <w:tcPr>
            <w:tcW w:w="287" w:type="pct"/>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14.72</w:t>
            </w: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307</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债务利息及费用支出</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30101</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基本工资</w:t>
            </w:r>
          </w:p>
        </w:tc>
        <w:tc>
          <w:tcPr>
            <w:tcW w:w="309" w:type="pct"/>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39.58</w:t>
            </w: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30201</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办公费</w:t>
            </w:r>
          </w:p>
        </w:tc>
        <w:tc>
          <w:tcPr>
            <w:tcW w:w="287" w:type="pct"/>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2.67</w:t>
            </w: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30701</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30102</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津贴补贴</w:t>
            </w:r>
          </w:p>
        </w:tc>
        <w:tc>
          <w:tcPr>
            <w:tcW w:w="309" w:type="pct"/>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18.42</w:t>
            </w: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30202</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印刷费</w:t>
            </w:r>
          </w:p>
        </w:tc>
        <w:tc>
          <w:tcPr>
            <w:tcW w:w="287" w:type="pct"/>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1.89</w:t>
            </w: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30702</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30103</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奖金</w:t>
            </w:r>
          </w:p>
        </w:tc>
        <w:tc>
          <w:tcPr>
            <w:tcW w:w="309" w:type="pct"/>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8.43</w:t>
            </w: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30203</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咨询费</w:t>
            </w:r>
          </w:p>
        </w:tc>
        <w:tc>
          <w:tcPr>
            <w:tcW w:w="287"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资本性支出</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30106</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伙食补助费</w:t>
            </w:r>
          </w:p>
        </w:tc>
        <w:tc>
          <w:tcPr>
            <w:tcW w:w="309" w:type="pct"/>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1.54</w:t>
            </w: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30204</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手续费</w:t>
            </w:r>
          </w:p>
        </w:tc>
        <w:tc>
          <w:tcPr>
            <w:tcW w:w="287"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31001</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30107</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绩效工资</w:t>
            </w:r>
          </w:p>
        </w:tc>
        <w:tc>
          <w:tcPr>
            <w:tcW w:w="309" w:type="pct"/>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12.00</w:t>
            </w: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30205</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水费</w:t>
            </w:r>
          </w:p>
        </w:tc>
        <w:tc>
          <w:tcPr>
            <w:tcW w:w="287"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31002</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30108</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309" w:type="pct"/>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9.27</w:t>
            </w: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30206</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电费</w:t>
            </w:r>
          </w:p>
        </w:tc>
        <w:tc>
          <w:tcPr>
            <w:tcW w:w="287"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31003</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30109</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309"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30207</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邮电费</w:t>
            </w:r>
          </w:p>
        </w:tc>
        <w:tc>
          <w:tcPr>
            <w:tcW w:w="287"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31005</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30110</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309" w:type="pct"/>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3.81</w:t>
            </w: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30208</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取暖费</w:t>
            </w:r>
          </w:p>
        </w:tc>
        <w:tc>
          <w:tcPr>
            <w:tcW w:w="287"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31006</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大型修缮</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30111</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309"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30209</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物业管理费</w:t>
            </w:r>
          </w:p>
        </w:tc>
        <w:tc>
          <w:tcPr>
            <w:tcW w:w="287"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31007</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30112</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309"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30211</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差旅费</w:t>
            </w:r>
          </w:p>
        </w:tc>
        <w:tc>
          <w:tcPr>
            <w:tcW w:w="287" w:type="pct"/>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1.07</w:t>
            </w: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31008</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物资储备</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30113</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住房公积金</w:t>
            </w:r>
          </w:p>
        </w:tc>
        <w:tc>
          <w:tcPr>
            <w:tcW w:w="309" w:type="pct"/>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7.38</w:t>
            </w: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30212</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287"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31009</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土地补偿</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30114</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医疗费</w:t>
            </w:r>
          </w:p>
        </w:tc>
        <w:tc>
          <w:tcPr>
            <w:tcW w:w="309" w:type="pct"/>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1.56</w:t>
            </w: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30213</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维修（护）费</w:t>
            </w:r>
          </w:p>
        </w:tc>
        <w:tc>
          <w:tcPr>
            <w:tcW w:w="287"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31010</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安置补助</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30199</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309" w:type="pct"/>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0.18</w:t>
            </w: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30214</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租赁费</w:t>
            </w:r>
          </w:p>
        </w:tc>
        <w:tc>
          <w:tcPr>
            <w:tcW w:w="287"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31011</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对个人和家庭的补助</w:t>
            </w:r>
          </w:p>
        </w:tc>
        <w:tc>
          <w:tcPr>
            <w:tcW w:w="309"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30215</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会议费</w:t>
            </w:r>
          </w:p>
        </w:tc>
        <w:tc>
          <w:tcPr>
            <w:tcW w:w="287"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31012</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拆迁补偿</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30301</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离休费</w:t>
            </w:r>
          </w:p>
        </w:tc>
        <w:tc>
          <w:tcPr>
            <w:tcW w:w="309"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30216</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培训费</w:t>
            </w:r>
          </w:p>
        </w:tc>
        <w:tc>
          <w:tcPr>
            <w:tcW w:w="287"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31013</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30302</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退休费</w:t>
            </w:r>
          </w:p>
        </w:tc>
        <w:tc>
          <w:tcPr>
            <w:tcW w:w="309"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30217</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公务接待费</w:t>
            </w:r>
          </w:p>
        </w:tc>
        <w:tc>
          <w:tcPr>
            <w:tcW w:w="287" w:type="pct"/>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3.00</w:t>
            </w: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31019</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30303</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退职（役）费</w:t>
            </w:r>
          </w:p>
        </w:tc>
        <w:tc>
          <w:tcPr>
            <w:tcW w:w="309"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30218</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专用材料费</w:t>
            </w:r>
          </w:p>
        </w:tc>
        <w:tc>
          <w:tcPr>
            <w:tcW w:w="287"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31021</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30304</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抚恤金</w:t>
            </w:r>
          </w:p>
        </w:tc>
        <w:tc>
          <w:tcPr>
            <w:tcW w:w="309"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30224</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被装购置费</w:t>
            </w:r>
          </w:p>
        </w:tc>
        <w:tc>
          <w:tcPr>
            <w:tcW w:w="287"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31022</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30305</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生活补助</w:t>
            </w:r>
          </w:p>
        </w:tc>
        <w:tc>
          <w:tcPr>
            <w:tcW w:w="309"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30225</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专用燃料费</w:t>
            </w:r>
          </w:p>
        </w:tc>
        <w:tc>
          <w:tcPr>
            <w:tcW w:w="287"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31099</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30306</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救济费</w:t>
            </w:r>
          </w:p>
        </w:tc>
        <w:tc>
          <w:tcPr>
            <w:tcW w:w="309"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30226</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劳务费</w:t>
            </w:r>
          </w:p>
        </w:tc>
        <w:tc>
          <w:tcPr>
            <w:tcW w:w="287" w:type="pct"/>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1.95</w:t>
            </w: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其他支出</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30307</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医疗费补助</w:t>
            </w:r>
          </w:p>
        </w:tc>
        <w:tc>
          <w:tcPr>
            <w:tcW w:w="309"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30227</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委托业务费</w:t>
            </w:r>
          </w:p>
        </w:tc>
        <w:tc>
          <w:tcPr>
            <w:tcW w:w="287"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39906</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赠与</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30308</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助学金</w:t>
            </w:r>
          </w:p>
        </w:tc>
        <w:tc>
          <w:tcPr>
            <w:tcW w:w="309"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30228</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工会经费</w:t>
            </w:r>
          </w:p>
        </w:tc>
        <w:tc>
          <w:tcPr>
            <w:tcW w:w="287" w:type="pct"/>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1.57</w:t>
            </w: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39907</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30309</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奖励金</w:t>
            </w:r>
          </w:p>
        </w:tc>
        <w:tc>
          <w:tcPr>
            <w:tcW w:w="309"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30229</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福利费</w:t>
            </w:r>
          </w:p>
        </w:tc>
        <w:tc>
          <w:tcPr>
            <w:tcW w:w="287"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39908</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30310</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309"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30231</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287"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39999</w:t>
            </w:r>
          </w:p>
        </w:tc>
        <w:tc>
          <w:tcPr>
            <w:tcW w:w="1031"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其他支出</w:t>
            </w: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30311</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309"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30239</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287" w:type="pct"/>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2.56</w:t>
            </w:r>
          </w:p>
        </w:tc>
        <w:tc>
          <w:tcPr>
            <w:tcW w:w="519" w:type="pct"/>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1031" w:type="pct"/>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30399</w:t>
            </w:r>
          </w:p>
        </w:tc>
        <w:tc>
          <w:tcPr>
            <w:tcW w:w="892"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309"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30240</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287"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1031" w:type="pct"/>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1" w:type="pct"/>
            <w:tcBorders>
              <w:top w:val="nil"/>
              <w:left w:val="single" w:color="auto" w:sz="4" w:space="0"/>
              <w:bottom w:val="single" w:color="auto" w:sz="4" w:space="0"/>
              <w:right w:val="single" w:color="auto" w:sz="4" w:space="0"/>
            </w:tcBorders>
            <w:vAlign w:val="center"/>
          </w:tcPr>
          <w:p>
            <w:pPr>
              <w:jc w:val="left"/>
              <w:rPr>
                <w:rFonts w:ascii="宋体" w:hAnsi="宋体" w:eastAsia="宋体" w:cs="宋体"/>
                <w:color w:val="000000"/>
                <w:kern w:val="0"/>
                <w:szCs w:val="20"/>
              </w:rPr>
            </w:pPr>
          </w:p>
        </w:tc>
        <w:tc>
          <w:tcPr>
            <w:tcW w:w="892" w:type="pct"/>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20"/>
              </w:rPr>
            </w:pPr>
          </w:p>
        </w:tc>
        <w:tc>
          <w:tcPr>
            <w:tcW w:w="309"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30299</w:t>
            </w:r>
          </w:p>
        </w:tc>
        <w:tc>
          <w:tcPr>
            <w:tcW w:w="649" w:type="pct"/>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287"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519" w:type="pct"/>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1031" w:type="pct"/>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288" w:type="pct"/>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94" w:type="pct"/>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人员经费合计</w:t>
            </w:r>
          </w:p>
        </w:tc>
        <w:tc>
          <w:tcPr>
            <w:tcW w:w="309" w:type="pct"/>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102.17</w:t>
            </w:r>
          </w:p>
        </w:tc>
        <w:tc>
          <w:tcPr>
            <w:tcW w:w="3007" w:type="pct"/>
            <w:gridSpan w:val="5"/>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公用经费合计</w:t>
            </w:r>
          </w:p>
        </w:tc>
        <w:tc>
          <w:tcPr>
            <w:tcW w:w="288" w:type="pct"/>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rPr>
              <w:t>14.72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00" w:type="pct"/>
            <w:gridSpan w:val="9"/>
            <w:tcBorders>
              <w:top w:val="nil"/>
              <w:left w:val="nil"/>
              <w:bottom w:val="nil"/>
              <w:right w:val="nil"/>
            </w:tcBorders>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hint="eastAsia" w:ascii="Times New Roman" w:hAnsi="Times New Roman" w:eastAsia="方正小标宋_GBK" w:cs="Times New Roman"/>
          <w:color w:val="000000"/>
          <w:kern w:val="0"/>
          <w:sz w:val="36"/>
          <w:szCs w:val="36"/>
        </w:rPr>
      </w:pPr>
    </w:p>
    <w:p>
      <w:pPr>
        <w:widowControl/>
        <w:jc w:val="both"/>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left="12810" w:hanging="12810" w:hangingChars="61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w:t>
      </w:r>
      <w:r>
        <w:rPr>
          <w:rFonts w:hint="eastAsia" w:ascii="宋体" w:hAnsi="宋体" w:cs="宋体"/>
          <w:color w:val="000000"/>
          <w:kern w:val="0"/>
          <w:sz w:val="20"/>
          <w:szCs w:val="20"/>
          <w:lang w:eastAsia="zh-CN"/>
        </w:rPr>
        <w:t>道县旅游发展服务中心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3"/>
        <w:tblW w:w="14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3.00</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3.00</w:t>
            </w:r>
          </w:p>
        </w:tc>
        <w:tc>
          <w:tcPr>
            <w:tcW w:w="1220" w:type="dxa"/>
            <w:tcBorders>
              <w:top w:val="nil"/>
              <w:left w:val="nil"/>
              <w:bottom w:val="single" w:color="auto" w:sz="8"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3.00</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3.00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w:t>
      </w:r>
      <w:r>
        <w:rPr>
          <w:rFonts w:hint="eastAsia" w:ascii="宋体" w:hAnsi="宋体" w:cs="宋体"/>
          <w:color w:val="000000"/>
          <w:kern w:val="0"/>
          <w:sz w:val="20"/>
          <w:szCs w:val="20"/>
          <w:lang w:eastAsia="zh-CN"/>
        </w:rPr>
        <w:t>道县旅游发展服务中心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3"/>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hint="eastAsia" w:ascii="宋体" w:hAnsi="宋体" w:cs="宋体"/>
                <w:color w:val="000000"/>
                <w:kern w:val="0"/>
                <w:sz w:val="20"/>
                <w:szCs w:val="20"/>
                <w:lang w:eastAsia="zh-CN"/>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宋体" w:hAnsi="宋体" w:cs="宋体"/>
          <w:color w:val="000000"/>
          <w:kern w:val="0"/>
          <w:sz w:val="20"/>
          <w:szCs w:val="20"/>
          <w:lang w:eastAsia="zh-CN"/>
        </w:rPr>
        <w:t>道县旅游发展服务中心</w:t>
      </w:r>
      <w:r>
        <w:rPr>
          <w:rFonts w:hint="eastAsia" w:ascii="Times New Roman" w:hAnsi="Times New Roman" w:eastAsia="仿宋_GB2312" w:cs="Times New Roman"/>
          <w:kern w:val="0"/>
          <w:szCs w:val="21"/>
        </w:rPr>
        <w:t>没有政府性基金收入，也没有安排政府性基金支出，故本表无数据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p>
    <w:p>
      <w:pPr>
        <w:widowControl/>
        <w:jc w:val="left"/>
        <w:rPr>
          <w:rFonts w:ascii="黑体" w:hAnsi="黑体" w:eastAsia="黑体"/>
          <w:szCs w:val="21"/>
        </w:rPr>
      </w:pPr>
    </w:p>
    <w:p>
      <w:pPr>
        <w:widowControl/>
        <w:jc w:val="left"/>
        <w:rPr>
          <w:rFonts w:ascii="黑体" w:hAnsi="黑体" w:eastAsia="黑体"/>
          <w:szCs w:val="21"/>
        </w:rPr>
      </w:pPr>
    </w:p>
    <w:p>
      <w:pPr>
        <w:widowControl/>
        <w:jc w:val="left"/>
        <w:rPr>
          <w:rFonts w:ascii="黑体" w:hAnsi="黑体" w:eastAsia="黑体"/>
          <w:szCs w:val="21"/>
        </w:rPr>
      </w:pPr>
    </w:p>
    <w:tbl>
      <w:tblPr>
        <w:tblStyle w:val="3"/>
        <w:tblW w:w="14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3775" w:type="dxa"/>
            <w:gridSpan w:val="3"/>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cs="宋体"/>
                <w:color w:val="000000"/>
                <w:kern w:val="0"/>
                <w:sz w:val="20"/>
                <w:szCs w:val="20"/>
                <w:lang w:eastAsia="zh-CN"/>
              </w:rPr>
              <w:t>道县旅游发展服务中心</w:t>
            </w:r>
            <w:r>
              <w:rPr>
                <w:rFonts w:hint="eastAsia" w:ascii="Times New Roman" w:hAnsi="Times New Roman" w:eastAsia="仿宋_GB2312" w:cs="Times New Roman"/>
                <w:color w:val="000000"/>
                <w:kern w:val="0"/>
                <w:szCs w:val="21"/>
              </w:rPr>
              <w:t xml:space="preserve">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宋体" w:hAnsi="宋体" w:eastAsia="宋体" w:cs="宋体"/>
                <w:kern w:val="0"/>
                <w:sz w:val="24"/>
                <w:szCs w:val="24"/>
              </w:rPr>
            </w:pPr>
            <w:r>
              <w:rPr>
                <w:rFonts w:hint="eastAsia" w:ascii="仿宋_GB2312" w:hAnsi="仿宋_GB2312" w:eastAsia="仿宋_GB2312" w:cs="仿宋_GB2312"/>
                <w:color w:val="000000"/>
                <w:kern w:val="0"/>
                <w:sz w:val="24"/>
                <w:szCs w:val="24"/>
                <w:lang w:eastAsia="zh-CN"/>
              </w:rPr>
              <w:t>道县旅游发展服务中心</w:t>
            </w:r>
            <w:r>
              <w:rPr>
                <w:rFonts w:hint="eastAsia" w:ascii="Times New Roman" w:hAnsi="Times New Roman" w:eastAsia="仿宋_GB2312" w:cs="Times New Roman"/>
                <w:kern w:val="0"/>
                <w:sz w:val="24"/>
                <w:szCs w:val="24"/>
              </w:rPr>
              <w:t>没有安排</w:t>
            </w:r>
            <w:r>
              <w:rPr>
                <w:rFonts w:hint="eastAsia" w:ascii="华文中宋" w:hAnsi="华文中宋" w:eastAsia="华文中宋" w:cs="宋体"/>
                <w:kern w:val="0"/>
                <w:sz w:val="24"/>
                <w:szCs w:val="24"/>
              </w:rPr>
              <w:t>国有资本经营预算财政拨款</w:t>
            </w:r>
            <w:r>
              <w:rPr>
                <w:rFonts w:hint="eastAsia" w:ascii="Times New Roman" w:hAnsi="Times New Roman" w:eastAsia="仿宋_GB2312" w:cs="Times New Roman"/>
                <w:kern w:val="0"/>
                <w:sz w:val="24"/>
                <w:szCs w:val="24"/>
              </w:rPr>
              <w:t>支出，故本表无数据</w:t>
            </w:r>
            <w:r>
              <w:rPr>
                <w:rFonts w:hint="eastAsia" w:ascii="Times New Roman" w:hAnsi="Times New Roman" w:eastAsia="仿宋_GB2312" w:cs="Times New Roman"/>
                <w:kern w:val="0"/>
                <w:sz w:val="24"/>
                <w:szCs w:val="24"/>
                <w:lang w:eastAsia="zh-CN"/>
              </w:rPr>
              <w:t>。</w:t>
            </w:r>
          </w:p>
        </w:tc>
      </w:tr>
    </w:tbl>
    <w:p>
      <w:pPr>
        <w:pStyle w:val="5"/>
        <w:jc w:val="both"/>
        <w:rPr>
          <w:rFonts w:hint="eastAsia"/>
          <w:sz w:val="72"/>
          <w:szCs w:val="72"/>
        </w:rPr>
        <w:sectPr>
          <w:pgSz w:w="16838" w:h="11906" w:orient="landscape"/>
          <w:pgMar w:top="1800" w:right="1440" w:bottom="1800" w:left="1440" w:header="851" w:footer="992" w:gutter="0"/>
          <w:cols w:space="425" w:num="1"/>
          <w:docGrid w:type="lines" w:linePitch="312" w:charSpace="0"/>
        </w:sectPr>
      </w:pPr>
    </w:p>
    <w:p>
      <w:pPr>
        <w:pStyle w:val="5"/>
        <w:jc w:val="center"/>
        <w:rPr>
          <w:sz w:val="72"/>
          <w:szCs w:val="72"/>
        </w:rPr>
      </w:pPr>
      <w:r>
        <w:rPr>
          <w:rFonts w:hint="eastAsia"/>
          <w:sz w:val="72"/>
          <w:szCs w:val="72"/>
        </w:rPr>
        <w:t>第三部分</w:t>
      </w:r>
    </w:p>
    <w:p>
      <w:pPr>
        <w:pStyle w:val="5"/>
        <w:jc w:val="center"/>
        <w:rPr>
          <w:sz w:val="70"/>
          <w:szCs w:val="70"/>
        </w:rPr>
      </w:pPr>
    </w:p>
    <w:p>
      <w:pPr>
        <w:pStyle w:val="5"/>
        <w:jc w:val="center"/>
        <w:rPr>
          <w:sz w:val="70"/>
          <w:szCs w:val="70"/>
        </w:rPr>
      </w:pPr>
      <w:r>
        <w:rPr>
          <w:sz w:val="70"/>
          <w:szCs w:val="70"/>
        </w:rPr>
        <w:t>20</w:t>
      </w:r>
      <w:r>
        <w:rPr>
          <w:rFonts w:hint="eastAsia"/>
          <w:sz w:val="70"/>
          <w:szCs w:val="70"/>
        </w:rPr>
        <w:t>21年度部门决算情况说明</w:t>
      </w:r>
    </w:p>
    <w:p>
      <w:pPr>
        <w:pStyle w:val="5"/>
        <w:rPr>
          <w:rFonts w:ascii="宋体" w:hAnsi="宋体" w:eastAsia="宋体"/>
          <w:sz w:val="32"/>
          <w:szCs w:val="32"/>
        </w:rPr>
      </w:pPr>
    </w:p>
    <w:p>
      <w:pPr>
        <w:pStyle w:val="5"/>
        <w:rPr>
          <w:rFonts w:hAnsi="黑体"/>
          <w:b/>
          <w:sz w:val="32"/>
          <w:szCs w:val="32"/>
        </w:rPr>
      </w:pPr>
      <w:r>
        <w:rPr>
          <w:rFonts w:hint="eastAsia" w:hAnsi="黑体"/>
          <w:b/>
          <w:sz w:val="32"/>
          <w:szCs w:val="32"/>
        </w:rPr>
        <w:t>一、收入支出决算总体情况说明</w:t>
      </w:r>
    </w:p>
    <w:p>
      <w:pPr>
        <w:pStyle w:val="5"/>
        <w:ind w:firstLine="640" w:firstLineChars="200"/>
        <w:rPr>
          <w:rFonts w:ascii="宋体" w:hAnsi="宋体" w:eastAsia="宋体"/>
          <w:sz w:val="32"/>
          <w:szCs w:val="32"/>
        </w:rPr>
      </w:pPr>
      <w:r>
        <w:rPr>
          <w:rFonts w:hint="eastAsia" w:ascii="宋体" w:hAnsi="宋体" w:eastAsia="宋体"/>
          <w:sz w:val="32"/>
          <w:szCs w:val="32"/>
        </w:rPr>
        <w:t>2021年度收、支总计</w:t>
      </w:r>
      <w:r>
        <w:rPr>
          <w:rFonts w:hint="eastAsia" w:ascii="宋体" w:hAnsi="宋体" w:eastAsia="宋体"/>
          <w:sz w:val="32"/>
          <w:szCs w:val="32"/>
          <w:lang w:val="en-US" w:eastAsia="zh-CN"/>
        </w:rPr>
        <w:t>264.36</w:t>
      </w:r>
      <w:r>
        <w:rPr>
          <w:rFonts w:hint="eastAsia" w:ascii="宋体" w:hAnsi="宋体" w:eastAsia="宋体"/>
          <w:sz w:val="32"/>
          <w:szCs w:val="32"/>
        </w:rPr>
        <w:t>万元。与上年相比，减少</w:t>
      </w:r>
      <w:r>
        <w:rPr>
          <w:rFonts w:hint="eastAsia" w:ascii="宋体" w:hAnsi="宋体" w:eastAsia="宋体"/>
          <w:sz w:val="32"/>
          <w:szCs w:val="32"/>
          <w:lang w:val="en-US" w:eastAsia="zh-CN"/>
        </w:rPr>
        <w:t>305.46</w:t>
      </w:r>
      <w:r>
        <w:rPr>
          <w:rFonts w:hint="eastAsia" w:ascii="宋体" w:hAnsi="宋体" w:eastAsia="宋体"/>
          <w:sz w:val="32"/>
          <w:szCs w:val="32"/>
        </w:rPr>
        <w:t>万元，增长减少</w:t>
      </w:r>
      <w:r>
        <w:rPr>
          <w:rFonts w:hint="eastAsia" w:ascii="宋体" w:hAnsi="宋体" w:eastAsia="宋体"/>
          <w:sz w:val="32"/>
          <w:szCs w:val="32"/>
          <w:lang w:val="en-US" w:eastAsia="zh-CN"/>
        </w:rPr>
        <w:t>115</w:t>
      </w:r>
      <w:r>
        <w:rPr>
          <w:rFonts w:hint="eastAsia" w:ascii="宋体" w:hAnsi="宋体" w:eastAsia="宋体"/>
          <w:sz w:val="32"/>
          <w:szCs w:val="32"/>
        </w:rPr>
        <w:t>%，主要是因为</w:t>
      </w:r>
      <w:r>
        <w:rPr>
          <w:rFonts w:hint="eastAsia" w:ascii="宋体" w:hAnsi="宋体" w:eastAsia="宋体"/>
          <w:sz w:val="32"/>
          <w:szCs w:val="32"/>
          <w:lang w:eastAsia="zh-CN"/>
        </w:rPr>
        <w:t>旅游项目款减少。</w:t>
      </w:r>
    </w:p>
    <w:p>
      <w:pPr>
        <w:pStyle w:val="5"/>
        <w:rPr>
          <w:rFonts w:hAnsi="黑体"/>
          <w:b/>
          <w:sz w:val="32"/>
          <w:szCs w:val="32"/>
        </w:rPr>
      </w:pPr>
      <w:r>
        <w:rPr>
          <w:rFonts w:hint="eastAsia" w:hAnsi="黑体"/>
          <w:b/>
          <w:sz w:val="32"/>
          <w:szCs w:val="32"/>
        </w:rPr>
        <w:t>二、收入决算情况说明</w:t>
      </w:r>
    </w:p>
    <w:p>
      <w:pPr>
        <w:pStyle w:val="5"/>
        <w:ind w:firstLine="640" w:firstLineChars="200"/>
        <w:rPr>
          <w:rFonts w:ascii="宋体" w:hAnsi="宋体" w:eastAsia="宋体"/>
          <w:sz w:val="32"/>
          <w:szCs w:val="32"/>
        </w:rPr>
      </w:pPr>
      <w:r>
        <w:rPr>
          <w:rFonts w:hint="eastAsia" w:ascii="宋体" w:hAnsi="宋体" w:eastAsia="宋体"/>
          <w:sz w:val="32"/>
          <w:szCs w:val="32"/>
        </w:rPr>
        <w:t>2021年度收入合计</w:t>
      </w:r>
      <w:r>
        <w:rPr>
          <w:rFonts w:hint="eastAsia" w:ascii="宋体" w:hAnsi="宋体" w:eastAsia="宋体"/>
          <w:sz w:val="32"/>
          <w:szCs w:val="32"/>
          <w:lang w:val="en-US" w:eastAsia="zh-CN"/>
        </w:rPr>
        <w:t>264.36</w:t>
      </w:r>
      <w:r>
        <w:rPr>
          <w:rFonts w:hint="eastAsia" w:ascii="宋体" w:hAnsi="宋体" w:eastAsia="宋体"/>
          <w:sz w:val="32"/>
          <w:szCs w:val="32"/>
        </w:rPr>
        <w:t>万元，其中：财政拨款收入</w:t>
      </w:r>
      <w:r>
        <w:rPr>
          <w:rFonts w:hint="eastAsia" w:ascii="宋体" w:hAnsi="宋体" w:eastAsia="宋体"/>
          <w:sz w:val="32"/>
          <w:szCs w:val="32"/>
          <w:lang w:val="en-US" w:eastAsia="zh-CN"/>
        </w:rPr>
        <w:t>264.36</w:t>
      </w:r>
      <w:r>
        <w:rPr>
          <w:rFonts w:hint="eastAsia" w:ascii="宋体" w:hAnsi="宋体" w:eastAsia="宋体"/>
          <w:sz w:val="32"/>
          <w:szCs w:val="32"/>
        </w:rPr>
        <w:t>万元，占</w:t>
      </w:r>
      <w:r>
        <w:rPr>
          <w:rFonts w:hint="eastAsia" w:ascii="宋体" w:hAnsi="宋体" w:eastAsia="宋体"/>
          <w:sz w:val="32"/>
          <w:szCs w:val="32"/>
          <w:lang w:val="en-US" w:eastAsia="zh-CN"/>
        </w:rPr>
        <w:t>100</w:t>
      </w:r>
      <w:r>
        <w:rPr>
          <w:rFonts w:hint="eastAsia" w:ascii="宋体" w:hAnsi="宋体" w:eastAsia="宋体"/>
          <w:sz w:val="32"/>
          <w:szCs w:val="32"/>
        </w:rPr>
        <w:t>%；上级补助收入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%；事业收入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%；经营收入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%；附属单位上缴收入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%；其他收入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w:t>
      </w:r>
    </w:p>
    <w:p>
      <w:pPr>
        <w:pStyle w:val="5"/>
        <w:rPr>
          <w:rFonts w:hAnsi="黑体"/>
          <w:b/>
          <w:sz w:val="32"/>
          <w:szCs w:val="32"/>
        </w:rPr>
      </w:pPr>
      <w:r>
        <w:rPr>
          <w:rFonts w:hint="eastAsia" w:hAnsi="黑体"/>
          <w:b/>
          <w:sz w:val="32"/>
          <w:szCs w:val="32"/>
        </w:rPr>
        <w:t>三、支出决算情况说明</w:t>
      </w:r>
    </w:p>
    <w:p>
      <w:pPr>
        <w:pStyle w:val="5"/>
        <w:ind w:firstLine="640" w:firstLineChars="200"/>
        <w:rPr>
          <w:rFonts w:ascii="宋体" w:hAnsi="宋体" w:eastAsia="宋体"/>
          <w:sz w:val="32"/>
          <w:szCs w:val="32"/>
        </w:rPr>
      </w:pPr>
      <w:r>
        <w:rPr>
          <w:rFonts w:hint="eastAsia" w:ascii="宋体" w:hAnsi="宋体" w:eastAsia="宋体"/>
          <w:sz w:val="32"/>
          <w:szCs w:val="32"/>
        </w:rPr>
        <w:t>2021年度支出合计</w:t>
      </w:r>
      <w:r>
        <w:rPr>
          <w:rFonts w:hint="eastAsia" w:ascii="宋体" w:hAnsi="宋体" w:eastAsia="宋体"/>
          <w:sz w:val="32"/>
          <w:szCs w:val="32"/>
          <w:lang w:val="en-US" w:eastAsia="zh-CN"/>
        </w:rPr>
        <w:t>264.36</w:t>
      </w:r>
      <w:r>
        <w:rPr>
          <w:rFonts w:hint="eastAsia" w:ascii="宋体" w:hAnsi="宋体" w:eastAsia="宋体"/>
          <w:sz w:val="32"/>
          <w:szCs w:val="32"/>
        </w:rPr>
        <w:t>万元，其中：基本支出</w:t>
      </w:r>
      <w:r>
        <w:rPr>
          <w:rFonts w:hint="eastAsia" w:ascii="宋体" w:hAnsi="宋体" w:eastAsia="宋体"/>
          <w:sz w:val="32"/>
          <w:szCs w:val="32"/>
          <w:lang w:val="en-US" w:eastAsia="zh-CN"/>
        </w:rPr>
        <w:t>116.89</w:t>
      </w:r>
      <w:r>
        <w:rPr>
          <w:rFonts w:hint="eastAsia" w:ascii="宋体" w:hAnsi="宋体" w:eastAsia="宋体"/>
          <w:sz w:val="32"/>
          <w:szCs w:val="32"/>
        </w:rPr>
        <w:t>万元，占</w:t>
      </w:r>
      <w:r>
        <w:rPr>
          <w:rFonts w:hint="eastAsia" w:ascii="宋体" w:hAnsi="宋体" w:eastAsia="宋体"/>
          <w:sz w:val="32"/>
          <w:szCs w:val="32"/>
          <w:lang w:val="en-US" w:eastAsia="zh-CN"/>
        </w:rPr>
        <w:t>44</w:t>
      </w:r>
      <w:r>
        <w:rPr>
          <w:rFonts w:hint="eastAsia" w:ascii="宋体" w:hAnsi="宋体" w:eastAsia="宋体"/>
          <w:sz w:val="32"/>
          <w:szCs w:val="32"/>
        </w:rPr>
        <w:t>%；项目支出</w:t>
      </w:r>
      <w:r>
        <w:rPr>
          <w:rFonts w:hint="eastAsia" w:ascii="宋体" w:hAnsi="宋体" w:eastAsia="宋体"/>
          <w:sz w:val="32"/>
          <w:szCs w:val="32"/>
          <w:lang w:val="en-US" w:eastAsia="zh-CN"/>
        </w:rPr>
        <w:t>147.47</w:t>
      </w:r>
      <w:r>
        <w:rPr>
          <w:rFonts w:hint="eastAsia" w:ascii="宋体" w:hAnsi="宋体" w:eastAsia="宋体"/>
          <w:sz w:val="32"/>
          <w:szCs w:val="32"/>
        </w:rPr>
        <w:t>万元，占</w:t>
      </w:r>
      <w:r>
        <w:rPr>
          <w:rFonts w:hint="eastAsia" w:ascii="宋体" w:hAnsi="宋体" w:eastAsia="宋体"/>
          <w:sz w:val="32"/>
          <w:szCs w:val="32"/>
          <w:lang w:val="en-US" w:eastAsia="zh-CN"/>
        </w:rPr>
        <w:t>56</w:t>
      </w:r>
      <w:r>
        <w:rPr>
          <w:rFonts w:hint="eastAsia" w:ascii="宋体" w:hAnsi="宋体" w:eastAsia="宋体"/>
          <w:sz w:val="32"/>
          <w:szCs w:val="32"/>
        </w:rPr>
        <w:t>%；上缴上级支出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%；经营支出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%；对附属单位补助支出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w:t>
      </w:r>
    </w:p>
    <w:p>
      <w:pPr>
        <w:pStyle w:val="5"/>
        <w:rPr>
          <w:rFonts w:hAnsi="黑体"/>
          <w:b/>
          <w:sz w:val="32"/>
          <w:szCs w:val="32"/>
        </w:rPr>
      </w:pPr>
      <w:r>
        <w:rPr>
          <w:rFonts w:hint="eastAsia" w:hAnsi="黑体"/>
          <w:b/>
          <w:sz w:val="32"/>
          <w:szCs w:val="32"/>
        </w:rPr>
        <w:t>四、财政拨款收入支出决算总体情况说明</w:t>
      </w:r>
    </w:p>
    <w:p>
      <w:pPr>
        <w:pStyle w:val="5"/>
        <w:ind w:firstLine="640" w:firstLineChars="200"/>
        <w:rPr>
          <w:rFonts w:hint="eastAsia" w:ascii="宋体" w:hAnsi="宋体" w:eastAsia="宋体"/>
          <w:sz w:val="32"/>
          <w:szCs w:val="32"/>
          <w:lang w:eastAsia="zh-CN"/>
        </w:rPr>
      </w:pPr>
      <w:r>
        <w:rPr>
          <w:rFonts w:hint="eastAsia" w:ascii="宋体" w:hAnsi="宋体" w:eastAsia="宋体"/>
          <w:sz w:val="32"/>
          <w:szCs w:val="32"/>
        </w:rPr>
        <w:t>2021年度财政拨款收、支总计</w:t>
      </w:r>
      <w:r>
        <w:rPr>
          <w:rFonts w:hint="eastAsia" w:ascii="宋体" w:hAnsi="宋体" w:eastAsia="宋体"/>
          <w:sz w:val="32"/>
          <w:szCs w:val="32"/>
          <w:lang w:val="en-US" w:eastAsia="zh-CN"/>
        </w:rPr>
        <w:t>264.36</w:t>
      </w:r>
      <w:r>
        <w:rPr>
          <w:rFonts w:hint="eastAsia" w:ascii="宋体" w:hAnsi="宋体" w:eastAsia="宋体"/>
          <w:sz w:val="32"/>
          <w:szCs w:val="32"/>
        </w:rPr>
        <w:t>万元，与上年相比，减少</w:t>
      </w:r>
      <w:r>
        <w:rPr>
          <w:rFonts w:hint="eastAsia" w:ascii="宋体" w:hAnsi="宋体" w:eastAsia="宋体"/>
          <w:sz w:val="32"/>
          <w:szCs w:val="32"/>
          <w:lang w:val="en-US" w:eastAsia="zh-CN"/>
        </w:rPr>
        <w:t>305.46</w:t>
      </w:r>
      <w:r>
        <w:rPr>
          <w:rFonts w:hint="eastAsia" w:ascii="宋体" w:hAnsi="宋体" w:eastAsia="宋体"/>
          <w:sz w:val="32"/>
          <w:szCs w:val="32"/>
        </w:rPr>
        <w:t>万元,减少</w:t>
      </w:r>
      <w:r>
        <w:rPr>
          <w:rFonts w:hint="eastAsia" w:ascii="宋体" w:hAnsi="宋体" w:eastAsia="宋体"/>
          <w:sz w:val="32"/>
          <w:szCs w:val="32"/>
          <w:lang w:val="en-US" w:eastAsia="zh-CN"/>
        </w:rPr>
        <w:t>115</w:t>
      </w:r>
      <w:r>
        <w:rPr>
          <w:rFonts w:hint="eastAsia" w:ascii="宋体" w:hAnsi="宋体" w:eastAsia="宋体"/>
          <w:sz w:val="32"/>
          <w:szCs w:val="32"/>
        </w:rPr>
        <w:t>%，主要是因为</w:t>
      </w:r>
      <w:r>
        <w:rPr>
          <w:rFonts w:hint="eastAsia" w:ascii="宋体" w:hAnsi="宋体" w:eastAsia="宋体"/>
          <w:sz w:val="32"/>
          <w:szCs w:val="32"/>
          <w:lang w:eastAsia="zh-CN"/>
        </w:rPr>
        <w:t>旅游项目款减少。</w:t>
      </w:r>
    </w:p>
    <w:p>
      <w:pPr>
        <w:pStyle w:val="5"/>
        <w:rPr>
          <w:rFonts w:hAnsi="黑体"/>
          <w:b/>
          <w:sz w:val="32"/>
          <w:szCs w:val="32"/>
        </w:rPr>
      </w:pPr>
      <w:r>
        <w:rPr>
          <w:rFonts w:hint="eastAsia" w:hAnsi="黑体"/>
          <w:b/>
          <w:sz w:val="32"/>
          <w:szCs w:val="32"/>
        </w:rPr>
        <w:t>五、一般公共预算财政拨款支出决算情况说明</w:t>
      </w:r>
    </w:p>
    <w:p>
      <w:pPr>
        <w:pStyle w:val="5"/>
        <w:ind w:firstLine="643"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5"/>
        <w:ind w:firstLine="800" w:firstLineChars="250"/>
        <w:rPr>
          <w:rFonts w:ascii="宋体" w:hAnsi="宋体" w:eastAsia="宋体"/>
          <w:sz w:val="32"/>
          <w:szCs w:val="32"/>
        </w:rPr>
      </w:pPr>
      <w:r>
        <w:rPr>
          <w:rFonts w:hint="eastAsia" w:ascii="宋体" w:hAnsi="宋体" w:eastAsia="宋体"/>
          <w:sz w:val="32"/>
          <w:szCs w:val="32"/>
        </w:rPr>
        <w:t>2021年度财政拨款支出</w:t>
      </w:r>
      <w:r>
        <w:rPr>
          <w:rFonts w:hint="eastAsia" w:ascii="宋体" w:hAnsi="宋体" w:eastAsia="宋体"/>
          <w:sz w:val="32"/>
          <w:szCs w:val="32"/>
          <w:lang w:val="en-US" w:eastAsia="zh-CN"/>
        </w:rPr>
        <w:t>264.36</w:t>
      </w:r>
      <w:r>
        <w:rPr>
          <w:rFonts w:hint="eastAsia" w:ascii="宋体" w:hAnsi="宋体" w:eastAsia="宋体"/>
          <w:sz w:val="32"/>
          <w:szCs w:val="32"/>
        </w:rPr>
        <w:t>万元，占本年支出合计的</w:t>
      </w:r>
      <w:r>
        <w:rPr>
          <w:rFonts w:hint="eastAsia" w:ascii="宋体" w:hAnsi="宋体" w:eastAsia="宋体"/>
          <w:sz w:val="32"/>
          <w:szCs w:val="32"/>
          <w:lang w:val="en-US" w:eastAsia="zh-CN"/>
        </w:rPr>
        <w:t>100</w:t>
      </w:r>
      <w:r>
        <w:rPr>
          <w:rFonts w:hint="eastAsia" w:ascii="宋体" w:hAnsi="宋体" w:eastAsia="宋体"/>
          <w:sz w:val="32"/>
          <w:szCs w:val="32"/>
        </w:rPr>
        <w:t>%，与上年相比，财政拨款支出减少</w:t>
      </w:r>
      <w:r>
        <w:rPr>
          <w:rFonts w:hint="eastAsia" w:ascii="宋体" w:hAnsi="宋体" w:eastAsia="宋体"/>
          <w:sz w:val="32"/>
          <w:szCs w:val="32"/>
          <w:lang w:val="en-US" w:eastAsia="zh-CN"/>
        </w:rPr>
        <w:t>305.46</w:t>
      </w:r>
      <w:r>
        <w:rPr>
          <w:rFonts w:hint="eastAsia" w:ascii="宋体" w:hAnsi="宋体" w:eastAsia="宋体"/>
          <w:sz w:val="32"/>
          <w:szCs w:val="32"/>
        </w:rPr>
        <w:t>万元，减少</w:t>
      </w:r>
      <w:r>
        <w:rPr>
          <w:rFonts w:hint="eastAsia" w:ascii="宋体" w:hAnsi="宋体" w:eastAsia="宋体"/>
          <w:sz w:val="32"/>
          <w:szCs w:val="32"/>
          <w:lang w:val="en-US" w:eastAsia="zh-CN"/>
        </w:rPr>
        <w:t>115</w:t>
      </w:r>
      <w:r>
        <w:rPr>
          <w:rFonts w:hint="eastAsia" w:ascii="宋体" w:hAnsi="宋体" w:eastAsia="宋体"/>
          <w:sz w:val="32"/>
          <w:szCs w:val="32"/>
        </w:rPr>
        <w:t>%，主要是因为</w:t>
      </w:r>
      <w:r>
        <w:rPr>
          <w:rFonts w:hint="eastAsia" w:ascii="宋体" w:hAnsi="宋体" w:eastAsia="宋体"/>
          <w:sz w:val="32"/>
          <w:szCs w:val="32"/>
          <w:lang w:eastAsia="zh-CN"/>
        </w:rPr>
        <w:t>旅游项目款减少。</w:t>
      </w:r>
    </w:p>
    <w:p>
      <w:pPr>
        <w:pStyle w:val="5"/>
        <w:ind w:firstLine="482" w:firstLineChars="150"/>
        <w:rPr>
          <w:rFonts w:ascii="宋体" w:hAnsi="宋体" w:eastAsia="宋体"/>
          <w:b/>
          <w:sz w:val="32"/>
          <w:szCs w:val="32"/>
        </w:rPr>
      </w:pPr>
      <w:r>
        <w:rPr>
          <w:rFonts w:hint="eastAsia" w:ascii="宋体" w:hAnsi="宋体" w:eastAsia="宋体"/>
          <w:b/>
          <w:sz w:val="32"/>
          <w:szCs w:val="32"/>
        </w:rPr>
        <w:t>（二）财政拨款支出决算结构情况</w:t>
      </w:r>
    </w:p>
    <w:p>
      <w:pPr>
        <w:pStyle w:val="5"/>
        <w:ind w:firstLine="640" w:firstLineChars="200"/>
        <w:rPr>
          <w:rFonts w:ascii="宋体" w:hAnsi="宋体" w:eastAsia="宋体"/>
          <w:sz w:val="32"/>
          <w:szCs w:val="32"/>
        </w:rPr>
      </w:pPr>
      <w:r>
        <w:rPr>
          <w:rFonts w:hint="eastAsia" w:ascii="宋体" w:hAnsi="宋体" w:eastAsia="宋体"/>
          <w:sz w:val="32"/>
          <w:szCs w:val="32"/>
        </w:rPr>
        <w:t>2021年度财政拨款支出</w:t>
      </w:r>
      <w:r>
        <w:rPr>
          <w:rFonts w:hint="eastAsia" w:ascii="宋体" w:hAnsi="宋体" w:eastAsia="宋体"/>
          <w:sz w:val="32"/>
          <w:szCs w:val="32"/>
          <w:lang w:val="en-US" w:eastAsia="zh-CN"/>
        </w:rPr>
        <w:t>264.36</w:t>
      </w:r>
      <w:r>
        <w:rPr>
          <w:rFonts w:hint="eastAsia" w:ascii="宋体" w:hAnsi="宋体" w:eastAsia="宋体"/>
          <w:sz w:val="32"/>
          <w:szCs w:val="32"/>
        </w:rPr>
        <w:t>万元，主要用于以下方面：一般公共服务（类）支出</w:t>
      </w:r>
      <w:r>
        <w:rPr>
          <w:rFonts w:hint="eastAsia" w:ascii="宋体" w:hAnsi="宋体" w:eastAsia="宋体"/>
          <w:sz w:val="32"/>
          <w:szCs w:val="32"/>
          <w:lang w:val="en-US" w:eastAsia="zh-CN"/>
        </w:rPr>
        <w:t>10</w:t>
      </w:r>
      <w:r>
        <w:rPr>
          <w:rFonts w:hint="eastAsia" w:ascii="宋体" w:hAnsi="宋体" w:eastAsia="宋体"/>
          <w:sz w:val="32"/>
          <w:szCs w:val="32"/>
        </w:rPr>
        <w:t>万元，占</w:t>
      </w:r>
      <w:r>
        <w:rPr>
          <w:rFonts w:hint="eastAsia" w:ascii="宋体" w:hAnsi="宋体" w:eastAsia="宋体"/>
          <w:sz w:val="32"/>
          <w:szCs w:val="32"/>
          <w:lang w:val="en-US" w:eastAsia="zh-CN"/>
        </w:rPr>
        <w:t>4</w:t>
      </w:r>
      <w:r>
        <w:rPr>
          <w:rFonts w:hint="eastAsia" w:ascii="宋体" w:hAnsi="宋体" w:eastAsia="宋体"/>
          <w:sz w:val="32"/>
          <w:szCs w:val="32"/>
        </w:rPr>
        <w:t>%；教育（类）支出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w:t>
      </w:r>
      <w:r>
        <w:rPr>
          <w:rFonts w:hint="eastAsia" w:ascii="宋体" w:hAnsi="宋体" w:eastAsia="宋体"/>
          <w:sz w:val="32"/>
          <w:szCs w:val="32"/>
          <w:lang w:eastAsia="zh-CN"/>
        </w:rPr>
        <w:t>文化旅游体育与传媒</w:t>
      </w:r>
      <w:r>
        <w:rPr>
          <w:rFonts w:hint="eastAsia" w:ascii="宋体" w:hAnsi="宋体" w:eastAsia="宋体"/>
          <w:sz w:val="32"/>
          <w:szCs w:val="32"/>
        </w:rPr>
        <w:t>（类）支出</w:t>
      </w:r>
      <w:r>
        <w:rPr>
          <w:rFonts w:hint="eastAsia" w:ascii="宋体" w:hAnsi="宋体" w:eastAsia="宋体"/>
          <w:sz w:val="32"/>
          <w:szCs w:val="32"/>
          <w:lang w:val="en-US" w:eastAsia="zh-CN"/>
        </w:rPr>
        <w:t>233.9</w:t>
      </w:r>
      <w:r>
        <w:rPr>
          <w:rFonts w:hint="eastAsia" w:ascii="宋体" w:hAnsi="宋体" w:eastAsia="宋体"/>
          <w:sz w:val="32"/>
          <w:szCs w:val="32"/>
        </w:rPr>
        <w:t>万元，占</w:t>
      </w:r>
      <w:r>
        <w:rPr>
          <w:rFonts w:hint="eastAsia" w:ascii="宋体" w:hAnsi="宋体" w:eastAsia="宋体"/>
          <w:sz w:val="32"/>
          <w:szCs w:val="32"/>
          <w:lang w:val="en-US" w:eastAsia="zh-CN"/>
        </w:rPr>
        <w:t>88</w:t>
      </w:r>
      <w:r>
        <w:rPr>
          <w:rFonts w:hint="eastAsia" w:ascii="宋体" w:hAnsi="宋体" w:eastAsia="宋体"/>
          <w:sz w:val="32"/>
          <w:szCs w:val="32"/>
        </w:rPr>
        <w:t>%;</w:t>
      </w:r>
      <w:r>
        <w:rPr>
          <w:rFonts w:hint="eastAsia" w:ascii="宋体" w:hAnsi="宋体" w:eastAsia="宋体"/>
          <w:sz w:val="32"/>
          <w:szCs w:val="32"/>
          <w:lang w:eastAsia="zh-CN"/>
        </w:rPr>
        <w:t>社会保障与就业</w:t>
      </w:r>
      <w:r>
        <w:rPr>
          <w:rFonts w:hint="eastAsia" w:ascii="宋体" w:hAnsi="宋体" w:eastAsia="宋体"/>
          <w:sz w:val="32"/>
          <w:szCs w:val="32"/>
        </w:rPr>
        <w:t>（类）支出</w:t>
      </w:r>
      <w:r>
        <w:rPr>
          <w:rFonts w:hint="eastAsia" w:ascii="宋体" w:hAnsi="宋体" w:eastAsia="宋体"/>
          <w:sz w:val="32"/>
          <w:szCs w:val="32"/>
          <w:lang w:val="en-US" w:eastAsia="zh-CN"/>
        </w:rPr>
        <w:t>9.27</w:t>
      </w:r>
      <w:r>
        <w:rPr>
          <w:rFonts w:hint="eastAsia" w:ascii="宋体" w:hAnsi="宋体" w:eastAsia="宋体"/>
          <w:sz w:val="32"/>
          <w:szCs w:val="32"/>
        </w:rPr>
        <w:t>万元，占</w:t>
      </w:r>
      <w:r>
        <w:rPr>
          <w:rFonts w:hint="eastAsia" w:ascii="宋体" w:hAnsi="宋体" w:eastAsia="宋体"/>
          <w:sz w:val="32"/>
          <w:szCs w:val="32"/>
          <w:lang w:val="en-US" w:eastAsia="zh-CN"/>
        </w:rPr>
        <w:t>4</w:t>
      </w:r>
      <w:r>
        <w:rPr>
          <w:rFonts w:hint="eastAsia" w:ascii="宋体" w:hAnsi="宋体" w:eastAsia="宋体"/>
          <w:sz w:val="32"/>
          <w:szCs w:val="32"/>
        </w:rPr>
        <w:t>%;</w:t>
      </w:r>
      <w:r>
        <w:rPr>
          <w:rFonts w:hint="eastAsia" w:ascii="宋体" w:hAnsi="宋体" w:eastAsia="宋体"/>
          <w:sz w:val="32"/>
          <w:szCs w:val="32"/>
          <w:lang w:eastAsia="zh-CN"/>
        </w:rPr>
        <w:t>卫生健康</w:t>
      </w:r>
      <w:r>
        <w:rPr>
          <w:rFonts w:hint="eastAsia" w:ascii="宋体" w:hAnsi="宋体" w:eastAsia="宋体"/>
          <w:sz w:val="32"/>
          <w:szCs w:val="32"/>
        </w:rPr>
        <w:t>（类）支出</w:t>
      </w:r>
      <w:r>
        <w:rPr>
          <w:rFonts w:hint="eastAsia" w:ascii="宋体" w:hAnsi="宋体" w:eastAsia="宋体"/>
          <w:sz w:val="32"/>
          <w:szCs w:val="32"/>
          <w:lang w:val="en-US" w:eastAsia="zh-CN"/>
        </w:rPr>
        <w:t>3.81</w:t>
      </w:r>
      <w:r>
        <w:rPr>
          <w:rFonts w:hint="eastAsia" w:ascii="宋体" w:hAnsi="宋体" w:eastAsia="宋体"/>
          <w:sz w:val="32"/>
          <w:szCs w:val="32"/>
        </w:rPr>
        <w:t>万元，占</w:t>
      </w:r>
      <w:r>
        <w:rPr>
          <w:rFonts w:hint="eastAsia" w:ascii="宋体" w:hAnsi="宋体" w:eastAsia="宋体"/>
          <w:sz w:val="32"/>
          <w:szCs w:val="32"/>
          <w:lang w:val="en-US" w:eastAsia="zh-CN"/>
        </w:rPr>
        <w:t>1</w:t>
      </w:r>
      <w:r>
        <w:rPr>
          <w:rFonts w:hint="eastAsia" w:ascii="宋体" w:hAnsi="宋体" w:eastAsia="宋体"/>
          <w:sz w:val="32"/>
          <w:szCs w:val="32"/>
        </w:rPr>
        <w:t>%;</w:t>
      </w:r>
      <w:r>
        <w:rPr>
          <w:rFonts w:hint="eastAsia" w:ascii="宋体" w:hAnsi="宋体" w:eastAsia="宋体"/>
          <w:sz w:val="32"/>
          <w:szCs w:val="32"/>
          <w:lang w:eastAsia="zh-CN"/>
        </w:rPr>
        <w:t>住房保障</w:t>
      </w:r>
      <w:r>
        <w:rPr>
          <w:rFonts w:hint="eastAsia" w:ascii="宋体" w:hAnsi="宋体" w:eastAsia="宋体"/>
          <w:sz w:val="32"/>
          <w:szCs w:val="32"/>
        </w:rPr>
        <w:t>（类）支出</w:t>
      </w:r>
      <w:r>
        <w:rPr>
          <w:rFonts w:hint="eastAsia" w:ascii="宋体" w:hAnsi="宋体" w:eastAsia="宋体"/>
          <w:sz w:val="32"/>
          <w:szCs w:val="32"/>
          <w:lang w:val="en-US" w:eastAsia="zh-CN"/>
        </w:rPr>
        <w:t>7.38</w:t>
      </w:r>
      <w:r>
        <w:rPr>
          <w:rFonts w:hint="eastAsia" w:ascii="宋体" w:hAnsi="宋体" w:eastAsia="宋体"/>
          <w:sz w:val="32"/>
          <w:szCs w:val="32"/>
        </w:rPr>
        <w:t>万元，占</w:t>
      </w:r>
      <w:r>
        <w:rPr>
          <w:rFonts w:hint="eastAsia" w:ascii="宋体" w:hAnsi="宋体" w:eastAsia="宋体"/>
          <w:sz w:val="32"/>
          <w:szCs w:val="32"/>
          <w:lang w:val="en-US" w:eastAsia="zh-CN"/>
        </w:rPr>
        <w:t>3</w:t>
      </w:r>
      <w:r>
        <w:rPr>
          <w:rFonts w:hint="eastAsia" w:ascii="宋体" w:hAnsi="宋体" w:eastAsia="宋体"/>
          <w:sz w:val="32"/>
          <w:szCs w:val="32"/>
        </w:rPr>
        <w:t>%</w:t>
      </w:r>
      <w:r>
        <w:rPr>
          <w:rFonts w:hint="eastAsia" w:ascii="宋体" w:hAnsi="宋体" w:eastAsia="宋体"/>
          <w:sz w:val="32"/>
          <w:szCs w:val="32"/>
          <w:lang w:eastAsia="zh-CN"/>
        </w:rPr>
        <w:t>。</w:t>
      </w:r>
    </w:p>
    <w:p>
      <w:pPr>
        <w:pStyle w:val="5"/>
        <w:ind w:firstLine="803" w:firstLineChars="250"/>
        <w:rPr>
          <w:rFonts w:ascii="宋体" w:hAnsi="宋体" w:eastAsia="宋体"/>
          <w:b/>
          <w:sz w:val="32"/>
          <w:szCs w:val="32"/>
        </w:rPr>
      </w:pPr>
      <w:r>
        <w:rPr>
          <w:rFonts w:hint="eastAsia" w:ascii="宋体" w:hAnsi="宋体" w:eastAsia="宋体"/>
          <w:b/>
          <w:sz w:val="32"/>
          <w:szCs w:val="32"/>
        </w:rPr>
        <w:t>（三）财政拨款支出决算具体情况</w:t>
      </w:r>
    </w:p>
    <w:p>
      <w:pPr>
        <w:pStyle w:val="5"/>
        <w:ind w:firstLine="800" w:firstLineChars="250"/>
        <w:rPr>
          <w:rFonts w:ascii="宋体" w:hAnsi="宋体" w:eastAsia="宋体"/>
          <w:sz w:val="32"/>
          <w:szCs w:val="32"/>
        </w:rPr>
      </w:pPr>
      <w:r>
        <w:rPr>
          <w:rFonts w:hint="eastAsia" w:ascii="宋体" w:hAnsi="宋体" w:eastAsia="宋体"/>
          <w:sz w:val="32"/>
          <w:szCs w:val="32"/>
        </w:rPr>
        <w:t>2021年度财政拨款支出年初预算数为</w:t>
      </w:r>
      <w:r>
        <w:rPr>
          <w:rFonts w:hint="eastAsia" w:ascii="宋体" w:hAnsi="宋体" w:eastAsia="宋体"/>
          <w:sz w:val="32"/>
          <w:szCs w:val="32"/>
          <w:lang w:val="en-US" w:eastAsia="zh-CN"/>
        </w:rPr>
        <w:t>148.06</w:t>
      </w:r>
      <w:r>
        <w:rPr>
          <w:rFonts w:hint="eastAsia" w:ascii="宋体" w:hAnsi="宋体" w:eastAsia="宋体"/>
          <w:sz w:val="32"/>
          <w:szCs w:val="32"/>
        </w:rPr>
        <w:t>万元，支出决算数为</w:t>
      </w:r>
      <w:r>
        <w:rPr>
          <w:rFonts w:hint="eastAsia" w:ascii="宋体" w:hAnsi="宋体" w:eastAsia="宋体"/>
          <w:sz w:val="32"/>
          <w:szCs w:val="32"/>
          <w:lang w:val="en-US" w:eastAsia="zh-CN"/>
        </w:rPr>
        <w:t>264.36</w:t>
      </w:r>
      <w:r>
        <w:rPr>
          <w:rFonts w:hint="eastAsia" w:ascii="宋体" w:hAnsi="宋体" w:eastAsia="宋体"/>
          <w:sz w:val="32"/>
          <w:szCs w:val="32"/>
        </w:rPr>
        <w:t>万元，完成年初预算的</w:t>
      </w:r>
      <w:r>
        <w:rPr>
          <w:rFonts w:hint="eastAsia" w:ascii="宋体" w:hAnsi="宋体" w:eastAsia="宋体"/>
          <w:sz w:val="32"/>
          <w:szCs w:val="32"/>
          <w:lang w:val="en-US" w:eastAsia="zh-CN"/>
        </w:rPr>
        <w:t>178</w:t>
      </w:r>
      <w:r>
        <w:rPr>
          <w:rFonts w:hint="eastAsia" w:ascii="宋体" w:hAnsi="宋体" w:eastAsia="宋体"/>
          <w:sz w:val="32"/>
          <w:szCs w:val="32"/>
        </w:rPr>
        <w:t>%，其中：</w:t>
      </w:r>
    </w:p>
    <w:p>
      <w:pPr>
        <w:pStyle w:val="5"/>
        <w:ind w:firstLine="800" w:firstLineChars="250"/>
        <w:rPr>
          <w:rFonts w:ascii="宋体" w:hAnsi="宋体" w:eastAsia="宋体"/>
          <w:sz w:val="32"/>
          <w:szCs w:val="32"/>
        </w:rPr>
      </w:pPr>
      <w:r>
        <w:rPr>
          <w:rFonts w:hint="eastAsia" w:ascii="宋体" w:hAnsi="宋体" w:eastAsia="宋体"/>
          <w:sz w:val="32"/>
          <w:szCs w:val="32"/>
        </w:rPr>
        <w:t>1、一般公共服务支出（类）</w:t>
      </w:r>
      <w:r>
        <w:rPr>
          <w:rFonts w:hint="eastAsia" w:ascii="宋体" w:hAnsi="宋体" w:eastAsia="宋体" w:cs="宋体"/>
          <w:i w:val="0"/>
          <w:iCs w:val="0"/>
          <w:color w:val="000000"/>
          <w:kern w:val="0"/>
          <w:sz w:val="32"/>
          <w:szCs w:val="32"/>
          <w:u w:val="none"/>
          <w:lang w:val="en-US" w:eastAsia="zh-CN"/>
        </w:rPr>
        <w:t>商贸事务</w:t>
      </w:r>
      <w:r>
        <w:rPr>
          <w:rFonts w:hint="eastAsia" w:ascii="宋体" w:hAnsi="宋体" w:eastAsia="宋体"/>
          <w:sz w:val="32"/>
          <w:szCs w:val="32"/>
        </w:rPr>
        <w:t>（款）</w:t>
      </w:r>
      <w:r>
        <w:rPr>
          <w:rFonts w:hint="eastAsia" w:ascii="宋体" w:hAnsi="宋体" w:eastAsia="宋体"/>
          <w:sz w:val="32"/>
          <w:szCs w:val="32"/>
          <w:lang w:eastAsia="zh-CN"/>
        </w:rPr>
        <w:t>招商引资</w:t>
      </w:r>
      <w:r>
        <w:rPr>
          <w:rFonts w:hint="eastAsia" w:ascii="宋体" w:hAnsi="宋体" w:eastAsia="宋体"/>
          <w:sz w:val="32"/>
          <w:szCs w:val="32"/>
        </w:rPr>
        <w:t>（项）。</w:t>
      </w:r>
    </w:p>
    <w:p>
      <w:pPr>
        <w:pStyle w:val="5"/>
        <w:ind w:firstLine="800" w:firstLineChars="250"/>
        <w:rPr>
          <w:rFonts w:hint="eastAsia" w:ascii="宋体" w:hAnsi="宋体" w:eastAsia="宋体"/>
          <w:sz w:val="32"/>
          <w:szCs w:val="32"/>
          <w:lang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10</w:t>
      </w:r>
      <w:r>
        <w:rPr>
          <w:rFonts w:hint="eastAsia" w:ascii="宋体" w:hAnsi="宋体" w:eastAsia="宋体"/>
          <w:sz w:val="32"/>
          <w:szCs w:val="32"/>
        </w:rPr>
        <w:t>万元，支出决算为</w:t>
      </w:r>
      <w:r>
        <w:rPr>
          <w:rFonts w:hint="eastAsia" w:ascii="宋体" w:hAnsi="宋体" w:eastAsia="宋体"/>
          <w:sz w:val="32"/>
          <w:szCs w:val="32"/>
          <w:lang w:val="en-US" w:eastAsia="zh-CN"/>
        </w:rPr>
        <w:t>10</w:t>
      </w:r>
      <w:r>
        <w:rPr>
          <w:rFonts w:hint="eastAsia" w:ascii="宋体" w:hAnsi="宋体" w:eastAsia="宋体"/>
          <w:sz w:val="32"/>
          <w:szCs w:val="32"/>
        </w:rPr>
        <w:t>万元，完成年初预算的</w:t>
      </w:r>
      <w:r>
        <w:rPr>
          <w:rFonts w:hint="eastAsia" w:ascii="宋体" w:hAnsi="宋体" w:eastAsia="宋体"/>
          <w:sz w:val="32"/>
          <w:szCs w:val="32"/>
          <w:lang w:val="en-US" w:eastAsia="zh-CN"/>
        </w:rPr>
        <w:t>100</w:t>
      </w:r>
      <w:r>
        <w:rPr>
          <w:rFonts w:hint="eastAsia" w:ascii="宋体" w:hAnsi="宋体" w:eastAsia="宋体"/>
          <w:sz w:val="32"/>
          <w:szCs w:val="32"/>
        </w:rPr>
        <w:t>%，决算数</w:t>
      </w:r>
      <w:r>
        <w:rPr>
          <w:rFonts w:hint="eastAsia" w:ascii="宋体" w:hAnsi="宋体" w:eastAsia="宋体"/>
          <w:sz w:val="32"/>
          <w:szCs w:val="32"/>
          <w:lang w:eastAsia="zh-CN"/>
        </w:rPr>
        <w:t>等于</w:t>
      </w:r>
      <w:r>
        <w:rPr>
          <w:rFonts w:hint="eastAsia" w:ascii="宋体" w:hAnsi="宋体" w:eastAsia="宋体"/>
          <w:sz w:val="32"/>
          <w:szCs w:val="32"/>
        </w:rPr>
        <w:t>年初预算数的主要原因是：决算数</w:t>
      </w:r>
      <w:r>
        <w:rPr>
          <w:rFonts w:hint="eastAsia" w:ascii="宋体" w:hAnsi="宋体" w:eastAsia="宋体"/>
          <w:sz w:val="32"/>
          <w:szCs w:val="32"/>
          <w:lang w:eastAsia="zh-CN"/>
        </w:rPr>
        <w:t>与</w:t>
      </w:r>
      <w:r>
        <w:rPr>
          <w:rFonts w:hint="eastAsia" w:ascii="宋体" w:hAnsi="宋体" w:eastAsia="宋体"/>
          <w:sz w:val="32"/>
          <w:szCs w:val="32"/>
        </w:rPr>
        <w:t>年初预算数</w:t>
      </w:r>
      <w:r>
        <w:rPr>
          <w:rFonts w:hint="eastAsia" w:ascii="宋体" w:hAnsi="宋体" w:eastAsia="宋体"/>
          <w:sz w:val="32"/>
          <w:szCs w:val="32"/>
          <w:lang w:eastAsia="zh-CN"/>
        </w:rPr>
        <w:t>持平。</w:t>
      </w:r>
    </w:p>
    <w:p>
      <w:pPr>
        <w:pStyle w:val="5"/>
        <w:ind w:firstLine="800" w:firstLineChars="250"/>
        <w:rPr>
          <w:rFonts w:ascii="宋体" w:hAnsi="宋体" w:eastAsia="宋体"/>
          <w:sz w:val="32"/>
          <w:szCs w:val="32"/>
        </w:rPr>
      </w:pPr>
      <w:r>
        <w:rPr>
          <w:rFonts w:hint="eastAsia" w:ascii="宋体" w:hAnsi="宋体" w:eastAsia="宋体"/>
          <w:sz w:val="32"/>
          <w:szCs w:val="32"/>
        </w:rPr>
        <w:t>2、</w:t>
      </w:r>
      <w:r>
        <w:rPr>
          <w:rFonts w:hint="eastAsia" w:ascii="宋体" w:hAnsi="宋体" w:eastAsia="宋体" w:cs="宋体"/>
          <w:i w:val="0"/>
          <w:iCs w:val="0"/>
          <w:color w:val="000000"/>
          <w:kern w:val="0"/>
          <w:sz w:val="32"/>
          <w:szCs w:val="32"/>
          <w:u w:val="none"/>
          <w:lang w:val="en-US" w:eastAsia="zh-CN"/>
        </w:rPr>
        <w:t>文化旅游体育与传媒支出</w:t>
      </w:r>
      <w:r>
        <w:rPr>
          <w:rFonts w:hint="eastAsia" w:ascii="宋体" w:hAnsi="宋体" w:eastAsia="宋体"/>
          <w:sz w:val="32"/>
          <w:szCs w:val="32"/>
        </w:rPr>
        <w:t>（类）</w:t>
      </w:r>
      <w:r>
        <w:rPr>
          <w:rFonts w:hint="eastAsia" w:ascii="宋体" w:hAnsi="宋体" w:eastAsia="宋体"/>
          <w:sz w:val="32"/>
          <w:szCs w:val="32"/>
          <w:lang w:eastAsia="zh-CN"/>
        </w:rPr>
        <w:t>文化和旅游</w:t>
      </w:r>
      <w:r>
        <w:rPr>
          <w:rFonts w:hint="eastAsia" w:ascii="宋体" w:hAnsi="宋体" w:eastAsia="宋体"/>
          <w:sz w:val="32"/>
          <w:szCs w:val="32"/>
        </w:rPr>
        <w:t>（款）</w:t>
      </w:r>
      <w:r>
        <w:rPr>
          <w:rFonts w:hint="eastAsia" w:ascii="宋体" w:hAnsi="宋体" w:eastAsia="宋体"/>
          <w:sz w:val="32"/>
          <w:szCs w:val="32"/>
          <w:lang w:eastAsia="zh-CN"/>
        </w:rPr>
        <w:t>行政运行</w:t>
      </w:r>
      <w:r>
        <w:rPr>
          <w:rFonts w:hint="eastAsia" w:ascii="宋体" w:hAnsi="宋体" w:eastAsia="宋体"/>
          <w:sz w:val="32"/>
          <w:szCs w:val="32"/>
        </w:rPr>
        <w:t>（项）。</w:t>
      </w:r>
    </w:p>
    <w:p>
      <w:pPr>
        <w:pStyle w:val="5"/>
        <w:ind w:firstLine="800" w:firstLineChars="250"/>
        <w:rPr>
          <w:rFonts w:hint="eastAsia"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70.2</w:t>
      </w:r>
      <w:r>
        <w:rPr>
          <w:rFonts w:hint="eastAsia" w:ascii="宋体" w:hAnsi="宋体" w:eastAsia="宋体"/>
          <w:sz w:val="32"/>
          <w:szCs w:val="32"/>
        </w:rPr>
        <w:t>万元，支出决算为</w:t>
      </w:r>
      <w:r>
        <w:rPr>
          <w:rFonts w:hint="eastAsia" w:ascii="宋体" w:hAnsi="宋体" w:eastAsia="宋体"/>
          <w:sz w:val="32"/>
          <w:szCs w:val="32"/>
          <w:lang w:val="en-US" w:eastAsia="zh-CN"/>
        </w:rPr>
        <w:t>96.43</w:t>
      </w:r>
      <w:r>
        <w:rPr>
          <w:rFonts w:hint="eastAsia" w:ascii="宋体" w:hAnsi="宋体" w:eastAsia="宋体"/>
          <w:sz w:val="32"/>
          <w:szCs w:val="32"/>
        </w:rPr>
        <w:t>万元，完成年初预算的</w:t>
      </w:r>
      <w:r>
        <w:rPr>
          <w:rFonts w:hint="eastAsia" w:ascii="宋体" w:hAnsi="宋体" w:eastAsia="宋体"/>
          <w:sz w:val="32"/>
          <w:szCs w:val="32"/>
          <w:lang w:val="en-US" w:eastAsia="zh-CN"/>
        </w:rPr>
        <w:t>137</w:t>
      </w:r>
      <w:r>
        <w:rPr>
          <w:rFonts w:hint="eastAsia" w:ascii="宋体" w:hAnsi="宋体" w:eastAsia="宋体"/>
          <w:sz w:val="32"/>
          <w:szCs w:val="32"/>
        </w:rPr>
        <w:t>%，决算数大于年初预算数的主要原因是：</w:t>
      </w:r>
      <w:r>
        <w:rPr>
          <w:rFonts w:hint="eastAsia" w:ascii="宋体" w:hAnsi="宋体" w:eastAsia="宋体"/>
          <w:sz w:val="32"/>
          <w:szCs w:val="32"/>
          <w:lang w:eastAsia="zh-CN"/>
        </w:rPr>
        <w:t>年中人员基数增加。</w:t>
      </w:r>
    </w:p>
    <w:p>
      <w:pPr>
        <w:pStyle w:val="5"/>
        <w:ind w:firstLine="800" w:firstLineChars="250"/>
        <w:rPr>
          <w:rFonts w:ascii="宋体" w:hAnsi="宋体" w:eastAsia="宋体"/>
          <w:sz w:val="32"/>
          <w:szCs w:val="32"/>
        </w:rPr>
      </w:pPr>
      <w:r>
        <w:rPr>
          <w:rFonts w:hint="eastAsia" w:ascii="宋体" w:hAnsi="宋体" w:eastAsia="宋体"/>
          <w:sz w:val="32"/>
          <w:szCs w:val="32"/>
          <w:lang w:val="en-US" w:eastAsia="zh-CN"/>
        </w:rPr>
        <w:t>3</w:t>
      </w:r>
      <w:r>
        <w:rPr>
          <w:rFonts w:hint="eastAsia" w:ascii="宋体" w:hAnsi="宋体" w:eastAsia="宋体"/>
          <w:sz w:val="32"/>
          <w:szCs w:val="32"/>
        </w:rPr>
        <w:t>、</w:t>
      </w:r>
      <w:r>
        <w:rPr>
          <w:rFonts w:hint="eastAsia" w:ascii="宋体" w:hAnsi="宋体" w:eastAsia="宋体" w:cs="宋体"/>
          <w:i w:val="0"/>
          <w:iCs w:val="0"/>
          <w:color w:val="000000"/>
          <w:kern w:val="0"/>
          <w:sz w:val="32"/>
          <w:szCs w:val="32"/>
          <w:u w:val="none"/>
          <w:lang w:val="en-US" w:eastAsia="zh-CN"/>
        </w:rPr>
        <w:t>文化旅游体育与传媒支出</w:t>
      </w:r>
      <w:r>
        <w:rPr>
          <w:rFonts w:hint="eastAsia" w:ascii="宋体" w:hAnsi="宋体" w:eastAsia="宋体"/>
          <w:sz w:val="32"/>
          <w:szCs w:val="32"/>
        </w:rPr>
        <w:t>（类）</w:t>
      </w:r>
      <w:r>
        <w:rPr>
          <w:rFonts w:hint="eastAsia" w:ascii="宋体" w:hAnsi="宋体" w:eastAsia="宋体"/>
          <w:sz w:val="32"/>
          <w:szCs w:val="32"/>
          <w:lang w:eastAsia="zh-CN"/>
        </w:rPr>
        <w:t>文化和旅游</w:t>
      </w:r>
      <w:r>
        <w:rPr>
          <w:rFonts w:hint="eastAsia" w:ascii="宋体" w:hAnsi="宋体" w:eastAsia="宋体"/>
          <w:sz w:val="32"/>
          <w:szCs w:val="32"/>
        </w:rPr>
        <w:t>（款）</w:t>
      </w:r>
      <w:r>
        <w:rPr>
          <w:rFonts w:hint="eastAsia" w:ascii="宋体" w:hAnsi="宋体" w:eastAsia="宋体"/>
          <w:sz w:val="32"/>
          <w:szCs w:val="32"/>
          <w:lang w:eastAsia="zh-CN"/>
        </w:rPr>
        <w:t>其他文化和旅游支出</w:t>
      </w:r>
      <w:r>
        <w:rPr>
          <w:rFonts w:hint="eastAsia" w:ascii="宋体" w:hAnsi="宋体" w:eastAsia="宋体"/>
          <w:sz w:val="32"/>
          <w:szCs w:val="32"/>
        </w:rPr>
        <w:t>（项）。</w:t>
      </w:r>
    </w:p>
    <w:p>
      <w:pPr>
        <w:pStyle w:val="5"/>
        <w:rPr>
          <w:rFonts w:hint="eastAsia" w:hAnsi="黑体"/>
          <w:b/>
          <w:sz w:val="32"/>
          <w:szCs w:val="32"/>
        </w:rPr>
      </w:pPr>
      <w:r>
        <w:rPr>
          <w:rFonts w:hint="eastAsia" w:ascii="宋体" w:hAnsi="宋体" w:eastAsia="宋体"/>
          <w:sz w:val="32"/>
          <w:szCs w:val="32"/>
          <w:lang w:val="en-US" w:eastAsia="zh-CN"/>
        </w:rPr>
        <w:t xml:space="preserve">     </w:t>
      </w:r>
      <w:r>
        <w:rPr>
          <w:rFonts w:hint="eastAsia" w:ascii="宋体" w:hAnsi="宋体" w:eastAsia="宋体"/>
          <w:sz w:val="32"/>
          <w:szCs w:val="32"/>
        </w:rPr>
        <w:t>年初预算为</w:t>
      </w:r>
      <w:r>
        <w:rPr>
          <w:rFonts w:hint="eastAsia" w:ascii="宋体" w:hAnsi="宋体" w:eastAsia="宋体"/>
          <w:sz w:val="32"/>
          <w:szCs w:val="32"/>
          <w:lang w:val="en-US" w:eastAsia="zh-CN"/>
        </w:rPr>
        <w:t>47.8</w:t>
      </w:r>
      <w:r>
        <w:rPr>
          <w:rFonts w:hint="eastAsia" w:ascii="宋体" w:hAnsi="宋体" w:eastAsia="宋体"/>
          <w:sz w:val="32"/>
          <w:szCs w:val="32"/>
        </w:rPr>
        <w:t>万元，支出决算为</w:t>
      </w:r>
      <w:r>
        <w:rPr>
          <w:rFonts w:hint="eastAsia" w:ascii="宋体" w:hAnsi="宋体" w:eastAsia="宋体"/>
          <w:sz w:val="32"/>
          <w:szCs w:val="32"/>
          <w:lang w:val="en-US" w:eastAsia="zh-CN"/>
        </w:rPr>
        <w:t>137.47</w:t>
      </w:r>
      <w:r>
        <w:rPr>
          <w:rFonts w:hint="eastAsia" w:ascii="宋体" w:hAnsi="宋体" w:eastAsia="宋体"/>
          <w:sz w:val="32"/>
          <w:szCs w:val="32"/>
        </w:rPr>
        <w:t>万元，完成年初预算的</w:t>
      </w:r>
      <w:r>
        <w:rPr>
          <w:rFonts w:hint="eastAsia" w:ascii="宋体" w:hAnsi="宋体" w:eastAsia="宋体"/>
          <w:sz w:val="32"/>
          <w:szCs w:val="32"/>
          <w:lang w:val="en-US" w:eastAsia="zh-CN"/>
        </w:rPr>
        <w:t>287</w:t>
      </w:r>
      <w:r>
        <w:rPr>
          <w:rFonts w:hint="eastAsia" w:ascii="宋体" w:hAnsi="宋体" w:eastAsia="宋体"/>
          <w:sz w:val="32"/>
          <w:szCs w:val="32"/>
        </w:rPr>
        <w:t>%，，决算数</w:t>
      </w:r>
      <w:r>
        <w:rPr>
          <w:rFonts w:hint="eastAsia" w:ascii="宋体" w:hAnsi="宋体" w:eastAsia="宋体"/>
          <w:sz w:val="32"/>
          <w:szCs w:val="32"/>
          <w:highlight w:val="none"/>
        </w:rPr>
        <w:t>大于</w:t>
      </w:r>
      <w:r>
        <w:rPr>
          <w:rFonts w:hint="eastAsia" w:ascii="宋体" w:hAnsi="宋体" w:eastAsia="宋体"/>
          <w:sz w:val="32"/>
          <w:szCs w:val="32"/>
        </w:rPr>
        <w:t>年初预算数的主要原因是：</w:t>
      </w:r>
      <w:r>
        <w:rPr>
          <w:rFonts w:hint="eastAsia" w:ascii="宋体" w:hAnsi="宋体" w:eastAsia="宋体"/>
          <w:sz w:val="32"/>
          <w:szCs w:val="32"/>
          <w:lang w:eastAsia="zh-CN"/>
        </w:rPr>
        <w:t>旅游项目款增加。</w:t>
      </w:r>
    </w:p>
    <w:p>
      <w:pPr>
        <w:pStyle w:val="5"/>
        <w:ind w:firstLine="800" w:firstLineChars="250"/>
        <w:rPr>
          <w:rFonts w:ascii="宋体" w:hAnsi="宋体" w:eastAsia="宋体"/>
          <w:sz w:val="32"/>
          <w:szCs w:val="32"/>
        </w:rPr>
      </w:pPr>
      <w:r>
        <w:rPr>
          <w:rFonts w:hint="eastAsia" w:ascii="宋体" w:hAnsi="宋体" w:eastAsia="宋体"/>
          <w:sz w:val="32"/>
          <w:szCs w:val="32"/>
          <w:lang w:val="en-US" w:eastAsia="zh-CN"/>
        </w:rPr>
        <w:t>4</w:t>
      </w:r>
      <w:r>
        <w:rPr>
          <w:rFonts w:hint="eastAsia" w:ascii="宋体" w:hAnsi="宋体" w:eastAsia="宋体"/>
          <w:sz w:val="32"/>
          <w:szCs w:val="32"/>
        </w:rPr>
        <w:t>、</w:t>
      </w:r>
      <w:r>
        <w:rPr>
          <w:rFonts w:hint="eastAsia" w:ascii="宋体" w:hAnsi="宋体" w:eastAsia="宋体" w:cs="宋体"/>
          <w:i w:val="0"/>
          <w:iCs w:val="0"/>
          <w:color w:val="000000"/>
          <w:kern w:val="0"/>
          <w:sz w:val="32"/>
          <w:szCs w:val="32"/>
          <w:u w:val="none"/>
          <w:lang w:val="en-US" w:eastAsia="zh-CN"/>
        </w:rPr>
        <w:t>社会保障和就业支出</w:t>
      </w:r>
      <w:r>
        <w:rPr>
          <w:rFonts w:hint="eastAsia" w:ascii="宋体" w:hAnsi="宋体" w:eastAsia="宋体"/>
          <w:sz w:val="32"/>
          <w:szCs w:val="32"/>
        </w:rPr>
        <w:t>（类）</w:t>
      </w:r>
      <w:r>
        <w:rPr>
          <w:rFonts w:hint="eastAsia" w:ascii="宋体" w:hAnsi="宋体" w:eastAsia="宋体" w:cs="宋体"/>
          <w:i w:val="0"/>
          <w:iCs w:val="0"/>
          <w:color w:val="000000"/>
          <w:kern w:val="0"/>
          <w:sz w:val="32"/>
          <w:szCs w:val="32"/>
          <w:u w:val="none"/>
          <w:lang w:val="en-US" w:eastAsia="zh-CN"/>
        </w:rPr>
        <w:t>行政事业单位养老支出</w:t>
      </w:r>
      <w:r>
        <w:rPr>
          <w:rFonts w:hint="eastAsia" w:ascii="宋体" w:hAnsi="宋体" w:eastAsia="宋体"/>
          <w:sz w:val="32"/>
          <w:szCs w:val="32"/>
        </w:rPr>
        <w:t>（款）</w:t>
      </w:r>
      <w:r>
        <w:rPr>
          <w:rFonts w:hint="eastAsia" w:ascii="宋体" w:hAnsi="宋体" w:eastAsia="宋体" w:cs="宋体"/>
          <w:i w:val="0"/>
          <w:iCs w:val="0"/>
          <w:color w:val="000000"/>
          <w:kern w:val="0"/>
          <w:sz w:val="32"/>
          <w:szCs w:val="32"/>
          <w:u w:val="none"/>
          <w:lang w:val="en-US" w:eastAsia="zh-CN"/>
        </w:rPr>
        <w:t>机关事业单位基本养老保险缴费支出</w:t>
      </w:r>
      <w:r>
        <w:rPr>
          <w:rFonts w:hint="eastAsia" w:ascii="宋体" w:hAnsi="宋体" w:eastAsia="宋体"/>
          <w:sz w:val="32"/>
          <w:szCs w:val="32"/>
        </w:rPr>
        <w:t>（项）。</w:t>
      </w:r>
    </w:p>
    <w:p>
      <w:pPr>
        <w:pStyle w:val="5"/>
        <w:ind w:firstLine="800" w:firstLineChars="250"/>
        <w:rPr>
          <w:rFonts w:hint="eastAsia" w:ascii="宋体" w:hAnsi="宋体" w:eastAsia="宋体"/>
          <w:sz w:val="32"/>
          <w:szCs w:val="32"/>
          <w:lang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8.91</w:t>
      </w:r>
      <w:r>
        <w:rPr>
          <w:rFonts w:hint="eastAsia" w:ascii="宋体" w:hAnsi="宋体" w:eastAsia="宋体"/>
          <w:sz w:val="32"/>
          <w:szCs w:val="32"/>
        </w:rPr>
        <w:t>万元，支出决算为</w:t>
      </w:r>
      <w:r>
        <w:rPr>
          <w:rFonts w:hint="eastAsia" w:ascii="宋体" w:hAnsi="宋体" w:eastAsia="宋体"/>
          <w:sz w:val="32"/>
          <w:szCs w:val="32"/>
          <w:lang w:val="en-US" w:eastAsia="zh-CN"/>
        </w:rPr>
        <w:t>9.27</w:t>
      </w:r>
      <w:r>
        <w:rPr>
          <w:rFonts w:hint="eastAsia" w:ascii="宋体" w:hAnsi="宋体" w:eastAsia="宋体"/>
          <w:sz w:val="32"/>
          <w:szCs w:val="32"/>
        </w:rPr>
        <w:t>万元，完成年初预算的</w:t>
      </w:r>
      <w:r>
        <w:rPr>
          <w:rFonts w:hint="eastAsia" w:ascii="宋体" w:hAnsi="宋体" w:eastAsia="宋体"/>
          <w:sz w:val="32"/>
          <w:szCs w:val="32"/>
          <w:lang w:val="en-US" w:eastAsia="zh-CN"/>
        </w:rPr>
        <w:t>104</w:t>
      </w:r>
      <w:r>
        <w:rPr>
          <w:rFonts w:hint="eastAsia" w:ascii="宋体" w:hAnsi="宋体" w:eastAsia="宋体"/>
          <w:sz w:val="32"/>
          <w:szCs w:val="32"/>
        </w:rPr>
        <w:t>%，，决算数大于年初预算数的主要原因是：</w:t>
      </w:r>
      <w:r>
        <w:rPr>
          <w:rFonts w:hint="eastAsia" w:ascii="宋体" w:hAnsi="宋体" w:eastAsia="宋体"/>
          <w:sz w:val="32"/>
          <w:szCs w:val="32"/>
          <w:lang w:eastAsia="zh-CN"/>
        </w:rPr>
        <w:t>年中人员基数增加。</w:t>
      </w:r>
    </w:p>
    <w:p>
      <w:pPr>
        <w:pStyle w:val="5"/>
        <w:ind w:firstLine="800" w:firstLineChars="250"/>
        <w:rPr>
          <w:rFonts w:ascii="宋体" w:hAnsi="宋体" w:eastAsia="宋体"/>
          <w:sz w:val="32"/>
          <w:szCs w:val="32"/>
        </w:rPr>
      </w:pPr>
      <w:r>
        <w:rPr>
          <w:rFonts w:hint="eastAsia" w:ascii="宋体" w:hAnsi="宋体" w:eastAsia="宋体"/>
          <w:sz w:val="32"/>
          <w:szCs w:val="32"/>
          <w:lang w:val="en-US" w:eastAsia="zh-CN"/>
        </w:rPr>
        <w:t>5</w:t>
      </w:r>
      <w:r>
        <w:rPr>
          <w:rFonts w:hint="eastAsia" w:ascii="宋体" w:hAnsi="宋体" w:eastAsia="宋体"/>
          <w:sz w:val="32"/>
          <w:szCs w:val="32"/>
        </w:rPr>
        <w:t>、</w:t>
      </w:r>
      <w:r>
        <w:rPr>
          <w:rFonts w:hint="eastAsia" w:ascii="宋体" w:hAnsi="宋体" w:eastAsia="宋体" w:cs="宋体"/>
          <w:i w:val="0"/>
          <w:iCs w:val="0"/>
          <w:color w:val="000000"/>
          <w:kern w:val="0"/>
          <w:sz w:val="32"/>
          <w:szCs w:val="32"/>
          <w:u w:val="none"/>
          <w:lang w:val="en-US" w:eastAsia="zh-CN"/>
        </w:rPr>
        <w:t>卫生健康支出</w:t>
      </w:r>
      <w:r>
        <w:rPr>
          <w:rFonts w:hint="eastAsia" w:ascii="宋体" w:hAnsi="宋体" w:eastAsia="宋体"/>
          <w:sz w:val="32"/>
          <w:szCs w:val="32"/>
        </w:rPr>
        <w:t>（类）</w:t>
      </w:r>
      <w:r>
        <w:rPr>
          <w:rFonts w:hint="eastAsia" w:ascii="宋体" w:hAnsi="宋体" w:eastAsia="宋体" w:cs="宋体"/>
          <w:i w:val="0"/>
          <w:iCs w:val="0"/>
          <w:color w:val="000000"/>
          <w:kern w:val="0"/>
          <w:sz w:val="32"/>
          <w:szCs w:val="32"/>
          <w:u w:val="none"/>
          <w:lang w:val="en-US" w:eastAsia="zh-CN"/>
        </w:rPr>
        <w:t>行政事业单位医疗</w:t>
      </w:r>
      <w:r>
        <w:rPr>
          <w:rFonts w:hint="eastAsia" w:ascii="宋体" w:hAnsi="宋体" w:eastAsia="宋体"/>
          <w:sz w:val="32"/>
          <w:szCs w:val="32"/>
        </w:rPr>
        <w:t>（款）</w:t>
      </w:r>
      <w:r>
        <w:rPr>
          <w:rFonts w:hint="eastAsia" w:ascii="宋体" w:hAnsi="宋体" w:eastAsia="宋体" w:cs="宋体"/>
          <w:i w:val="0"/>
          <w:iCs w:val="0"/>
          <w:color w:val="000000"/>
          <w:kern w:val="0"/>
          <w:sz w:val="32"/>
          <w:szCs w:val="32"/>
          <w:u w:val="none"/>
          <w:lang w:val="en-US" w:eastAsia="zh-CN"/>
        </w:rPr>
        <w:t>事业单位医疗</w:t>
      </w:r>
      <w:r>
        <w:rPr>
          <w:rFonts w:hint="eastAsia" w:ascii="宋体" w:hAnsi="宋体" w:eastAsia="宋体"/>
          <w:sz w:val="32"/>
          <w:szCs w:val="32"/>
        </w:rPr>
        <w:t>（项）。</w:t>
      </w:r>
    </w:p>
    <w:p>
      <w:pPr>
        <w:pStyle w:val="5"/>
        <w:ind w:firstLine="800" w:firstLineChars="250"/>
        <w:rPr>
          <w:rFonts w:hint="eastAsia"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4.46</w:t>
      </w:r>
      <w:r>
        <w:rPr>
          <w:rFonts w:hint="eastAsia" w:ascii="宋体" w:hAnsi="宋体" w:eastAsia="宋体"/>
          <w:sz w:val="32"/>
          <w:szCs w:val="32"/>
        </w:rPr>
        <w:t>万元，支出决算为</w:t>
      </w:r>
      <w:r>
        <w:rPr>
          <w:rFonts w:hint="eastAsia" w:ascii="宋体" w:hAnsi="宋体" w:eastAsia="宋体"/>
          <w:sz w:val="32"/>
          <w:szCs w:val="32"/>
          <w:lang w:val="en-US" w:eastAsia="zh-CN"/>
        </w:rPr>
        <w:t>3.81</w:t>
      </w:r>
      <w:r>
        <w:rPr>
          <w:rFonts w:hint="eastAsia" w:ascii="宋体" w:hAnsi="宋体" w:eastAsia="宋体"/>
          <w:sz w:val="32"/>
          <w:szCs w:val="32"/>
        </w:rPr>
        <w:t>万元，完成年初预算的</w:t>
      </w:r>
      <w:r>
        <w:rPr>
          <w:rFonts w:hint="eastAsia" w:ascii="宋体" w:hAnsi="宋体" w:eastAsia="宋体"/>
          <w:sz w:val="32"/>
          <w:szCs w:val="32"/>
          <w:lang w:val="en-US" w:eastAsia="zh-CN"/>
        </w:rPr>
        <w:t>85</w:t>
      </w:r>
      <w:r>
        <w:rPr>
          <w:rFonts w:hint="eastAsia" w:ascii="宋体" w:hAnsi="宋体" w:eastAsia="宋体"/>
          <w:sz w:val="32"/>
          <w:szCs w:val="32"/>
        </w:rPr>
        <w:t>%，，决算数小于年初预算数的主要原因是：</w:t>
      </w:r>
      <w:r>
        <w:rPr>
          <w:rFonts w:hint="eastAsia" w:ascii="宋体" w:hAnsi="宋体" w:eastAsia="宋体"/>
          <w:sz w:val="32"/>
          <w:szCs w:val="32"/>
          <w:lang w:eastAsia="zh-CN"/>
        </w:rPr>
        <w:t>年中人员基数减少。</w:t>
      </w:r>
    </w:p>
    <w:p>
      <w:pPr>
        <w:pStyle w:val="5"/>
        <w:numPr>
          <w:ilvl w:val="0"/>
          <w:numId w:val="2"/>
        </w:numPr>
        <w:ind w:firstLine="800" w:firstLineChars="250"/>
        <w:rPr>
          <w:rFonts w:hint="eastAsia" w:ascii="宋体" w:hAnsi="宋体" w:eastAsia="宋体"/>
          <w:sz w:val="32"/>
          <w:szCs w:val="32"/>
        </w:rPr>
      </w:pPr>
      <w:r>
        <w:rPr>
          <w:rFonts w:hint="eastAsia" w:ascii="宋体" w:hAnsi="宋体" w:eastAsia="宋体"/>
          <w:sz w:val="32"/>
          <w:szCs w:val="32"/>
          <w:lang w:eastAsia="zh-CN"/>
        </w:rPr>
        <w:t>住房保障支出</w:t>
      </w:r>
      <w:r>
        <w:rPr>
          <w:rFonts w:hint="eastAsia" w:ascii="宋体" w:hAnsi="宋体" w:eastAsia="宋体"/>
          <w:sz w:val="32"/>
          <w:szCs w:val="32"/>
        </w:rPr>
        <w:t>（类）</w:t>
      </w:r>
      <w:r>
        <w:rPr>
          <w:rFonts w:hint="eastAsia" w:ascii="宋体" w:hAnsi="宋体" w:eastAsia="宋体" w:cs="宋体"/>
          <w:i w:val="0"/>
          <w:iCs w:val="0"/>
          <w:color w:val="000000"/>
          <w:kern w:val="0"/>
          <w:sz w:val="32"/>
          <w:szCs w:val="32"/>
          <w:u w:val="none"/>
          <w:lang w:val="en-US" w:eastAsia="zh-CN"/>
        </w:rPr>
        <w:t>住房改革支出</w:t>
      </w:r>
      <w:r>
        <w:rPr>
          <w:rFonts w:hint="eastAsia" w:ascii="宋体" w:hAnsi="宋体" w:eastAsia="宋体"/>
          <w:sz w:val="32"/>
          <w:szCs w:val="32"/>
        </w:rPr>
        <w:t>（款）</w:t>
      </w:r>
      <w:r>
        <w:rPr>
          <w:rFonts w:hint="eastAsia" w:ascii="宋体" w:hAnsi="宋体" w:eastAsia="宋体" w:cs="宋体"/>
          <w:i w:val="0"/>
          <w:iCs w:val="0"/>
          <w:color w:val="000000"/>
          <w:kern w:val="0"/>
          <w:sz w:val="32"/>
          <w:szCs w:val="32"/>
          <w:u w:val="none"/>
          <w:lang w:val="en-US" w:eastAsia="zh-CN"/>
        </w:rPr>
        <w:t>住房公积金</w:t>
      </w:r>
      <w:r>
        <w:rPr>
          <w:rFonts w:hint="eastAsia" w:ascii="宋体" w:hAnsi="宋体" w:eastAsia="宋体"/>
          <w:sz w:val="32"/>
          <w:szCs w:val="32"/>
        </w:rPr>
        <w:t>（项）。</w:t>
      </w:r>
    </w:p>
    <w:p>
      <w:pPr>
        <w:pStyle w:val="5"/>
        <w:ind w:firstLine="800" w:firstLineChars="250"/>
        <w:rPr>
          <w:rFonts w:hint="eastAsia"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6.69</w:t>
      </w:r>
      <w:r>
        <w:rPr>
          <w:rFonts w:hint="eastAsia" w:ascii="宋体" w:hAnsi="宋体" w:eastAsia="宋体"/>
          <w:sz w:val="32"/>
          <w:szCs w:val="32"/>
        </w:rPr>
        <w:t>万元，支出决算为</w:t>
      </w:r>
      <w:r>
        <w:rPr>
          <w:rFonts w:hint="eastAsia" w:ascii="宋体" w:hAnsi="宋体" w:eastAsia="宋体"/>
          <w:sz w:val="32"/>
          <w:szCs w:val="32"/>
          <w:lang w:val="en-US" w:eastAsia="zh-CN"/>
        </w:rPr>
        <w:t>7.38</w:t>
      </w:r>
      <w:r>
        <w:rPr>
          <w:rFonts w:hint="eastAsia" w:ascii="宋体" w:hAnsi="宋体" w:eastAsia="宋体"/>
          <w:sz w:val="32"/>
          <w:szCs w:val="32"/>
        </w:rPr>
        <w:t>万元，完成年初预算的</w:t>
      </w:r>
      <w:r>
        <w:rPr>
          <w:rFonts w:hint="eastAsia" w:ascii="宋体" w:hAnsi="宋体" w:eastAsia="宋体"/>
          <w:sz w:val="32"/>
          <w:szCs w:val="32"/>
          <w:lang w:val="en-US" w:eastAsia="zh-CN"/>
        </w:rPr>
        <w:t>110</w:t>
      </w:r>
      <w:r>
        <w:rPr>
          <w:rFonts w:hint="eastAsia" w:ascii="宋体" w:hAnsi="宋体" w:eastAsia="宋体"/>
          <w:sz w:val="32"/>
          <w:szCs w:val="32"/>
        </w:rPr>
        <w:t>%，，决算数</w:t>
      </w:r>
      <w:r>
        <w:rPr>
          <w:rFonts w:hint="eastAsia" w:ascii="宋体" w:hAnsi="宋体" w:eastAsia="宋体"/>
          <w:sz w:val="32"/>
          <w:szCs w:val="32"/>
          <w:highlight w:val="none"/>
          <w:lang w:eastAsia="zh-CN"/>
        </w:rPr>
        <w:t>大</w:t>
      </w:r>
      <w:r>
        <w:rPr>
          <w:rFonts w:hint="eastAsia" w:ascii="宋体" w:hAnsi="宋体" w:eastAsia="宋体"/>
          <w:sz w:val="32"/>
          <w:szCs w:val="32"/>
          <w:highlight w:val="none"/>
        </w:rPr>
        <w:t>于</w:t>
      </w:r>
      <w:r>
        <w:rPr>
          <w:rFonts w:hint="eastAsia" w:ascii="宋体" w:hAnsi="宋体" w:eastAsia="宋体"/>
          <w:sz w:val="32"/>
          <w:szCs w:val="32"/>
        </w:rPr>
        <w:t>年初预算数的主要原因是：</w:t>
      </w:r>
      <w:r>
        <w:rPr>
          <w:rFonts w:hint="eastAsia" w:ascii="宋体" w:hAnsi="宋体" w:eastAsia="宋体"/>
          <w:sz w:val="32"/>
          <w:szCs w:val="32"/>
          <w:lang w:eastAsia="zh-CN"/>
        </w:rPr>
        <w:t>年中人员基数增加。</w:t>
      </w:r>
    </w:p>
    <w:p>
      <w:pPr>
        <w:pStyle w:val="5"/>
        <w:rPr>
          <w:rFonts w:hAnsi="黑体"/>
          <w:b/>
          <w:sz w:val="32"/>
          <w:szCs w:val="32"/>
        </w:rPr>
      </w:pPr>
      <w:r>
        <w:rPr>
          <w:rFonts w:hint="eastAsia" w:hAnsi="黑体"/>
          <w:b/>
          <w:sz w:val="32"/>
          <w:szCs w:val="32"/>
        </w:rPr>
        <w:t>六、一般公共预算财政拨款基本支出决算情况说明</w:t>
      </w:r>
    </w:p>
    <w:p>
      <w:pPr>
        <w:pStyle w:val="5"/>
        <w:ind w:firstLine="640" w:firstLineChars="200"/>
        <w:rPr>
          <w:rFonts w:ascii="宋体" w:hAnsi="宋体" w:eastAsia="宋体"/>
          <w:i/>
          <w:color w:val="FF0000"/>
          <w:sz w:val="32"/>
          <w:szCs w:val="32"/>
        </w:rPr>
      </w:pPr>
      <w:r>
        <w:rPr>
          <w:rFonts w:hint="eastAsia" w:ascii="宋体" w:hAnsi="宋体" w:eastAsia="宋体"/>
          <w:sz w:val="32"/>
          <w:szCs w:val="32"/>
        </w:rPr>
        <w:t>2021年度财政拨款基本支出</w:t>
      </w:r>
      <w:r>
        <w:rPr>
          <w:rFonts w:hint="eastAsia" w:ascii="宋体" w:hAnsi="宋体" w:eastAsia="宋体"/>
          <w:sz w:val="32"/>
          <w:szCs w:val="32"/>
          <w:lang w:val="en-US" w:eastAsia="zh-CN"/>
        </w:rPr>
        <w:t>116.89</w:t>
      </w:r>
      <w:r>
        <w:rPr>
          <w:rFonts w:hint="eastAsia" w:ascii="宋体" w:hAnsi="宋体" w:eastAsia="宋体"/>
          <w:sz w:val="32"/>
          <w:szCs w:val="32"/>
        </w:rPr>
        <w:t>万元，其中：人员经费</w:t>
      </w:r>
      <w:r>
        <w:rPr>
          <w:rFonts w:hint="eastAsia" w:ascii="宋体" w:hAnsi="宋体" w:eastAsia="宋体"/>
          <w:sz w:val="32"/>
          <w:szCs w:val="32"/>
          <w:lang w:val="en-US" w:eastAsia="zh-CN"/>
        </w:rPr>
        <w:t>102.18</w:t>
      </w:r>
      <w:r>
        <w:rPr>
          <w:rFonts w:hint="eastAsia" w:ascii="宋体" w:hAnsi="宋体" w:eastAsia="宋体"/>
          <w:sz w:val="32"/>
          <w:szCs w:val="32"/>
        </w:rPr>
        <w:t>万元，占基本支出的</w:t>
      </w:r>
      <w:r>
        <w:rPr>
          <w:rFonts w:hint="eastAsia" w:ascii="宋体" w:hAnsi="宋体" w:eastAsia="宋体"/>
          <w:sz w:val="32"/>
          <w:szCs w:val="32"/>
          <w:lang w:val="en-US" w:eastAsia="zh-CN"/>
        </w:rPr>
        <w:t>87</w:t>
      </w:r>
      <w:r>
        <w:rPr>
          <w:rFonts w:hint="eastAsia" w:ascii="宋体" w:hAnsi="宋体" w:eastAsia="宋体"/>
          <w:sz w:val="32"/>
          <w:szCs w:val="32"/>
        </w:rPr>
        <w:t>%,主要包括基本工资、津贴补贴、奖金、伙食补助费</w:t>
      </w:r>
      <w:r>
        <w:rPr>
          <w:rFonts w:hint="eastAsia" w:ascii="宋体" w:hAnsi="宋体" w:eastAsia="宋体"/>
          <w:sz w:val="32"/>
          <w:szCs w:val="32"/>
          <w:lang w:eastAsia="zh-CN"/>
        </w:rPr>
        <w:t>、绩效工资、基本养老保险、医疗</w:t>
      </w:r>
      <w:r>
        <w:rPr>
          <w:rFonts w:hint="eastAsia" w:ascii="宋体" w:hAnsi="宋体" w:eastAsia="宋体"/>
          <w:sz w:val="32"/>
          <w:szCs w:val="32"/>
          <w:lang w:val="en-US" w:eastAsia="zh-CN"/>
        </w:rPr>
        <w:t>保险、住房公积金、医疗费和其他工资福利支出</w:t>
      </w:r>
      <w:r>
        <w:rPr>
          <w:rFonts w:hint="eastAsia" w:ascii="宋体" w:hAnsi="宋体" w:eastAsia="宋体"/>
          <w:sz w:val="32"/>
          <w:szCs w:val="32"/>
        </w:rPr>
        <w:t>；公用经费</w:t>
      </w:r>
      <w:r>
        <w:rPr>
          <w:rFonts w:hint="eastAsia" w:ascii="宋体" w:hAnsi="宋体" w:eastAsia="宋体"/>
          <w:sz w:val="32"/>
          <w:szCs w:val="32"/>
          <w:lang w:val="en-US" w:eastAsia="zh-CN"/>
        </w:rPr>
        <w:t>14.71</w:t>
      </w:r>
      <w:r>
        <w:rPr>
          <w:rFonts w:hint="eastAsia" w:ascii="宋体" w:hAnsi="宋体" w:eastAsia="宋体"/>
          <w:sz w:val="32"/>
          <w:szCs w:val="32"/>
        </w:rPr>
        <w:t>万元，占基本支出的</w:t>
      </w:r>
      <w:r>
        <w:rPr>
          <w:rFonts w:hint="eastAsia" w:ascii="宋体" w:hAnsi="宋体" w:eastAsia="宋体"/>
          <w:sz w:val="32"/>
          <w:szCs w:val="32"/>
          <w:lang w:val="en-US" w:eastAsia="zh-CN"/>
        </w:rPr>
        <w:t>13</w:t>
      </w:r>
      <w:r>
        <w:rPr>
          <w:rFonts w:hint="eastAsia" w:ascii="宋体" w:hAnsi="宋体" w:eastAsia="宋体"/>
          <w:sz w:val="32"/>
          <w:szCs w:val="32"/>
        </w:rPr>
        <w:t>%，主要包括办公费、印刷费、</w:t>
      </w:r>
      <w:r>
        <w:rPr>
          <w:rFonts w:hint="eastAsia" w:ascii="宋体" w:hAnsi="宋体" w:eastAsia="宋体"/>
          <w:sz w:val="32"/>
          <w:szCs w:val="32"/>
          <w:lang w:eastAsia="zh-CN"/>
        </w:rPr>
        <w:t>差旅</w:t>
      </w:r>
      <w:r>
        <w:rPr>
          <w:rFonts w:hint="eastAsia" w:ascii="宋体" w:hAnsi="宋体" w:eastAsia="宋体"/>
          <w:sz w:val="32"/>
          <w:szCs w:val="32"/>
        </w:rPr>
        <w:t>费、</w:t>
      </w:r>
      <w:r>
        <w:rPr>
          <w:rFonts w:hint="eastAsia" w:ascii="宋体" w:hAnsi="宋体" w:eastAsia="宋体"/>
          <w:sz w:val="32"/>
          <w:szCs w:val="32"/>
          <w:lang w:eastAsia="zh-CN"/>
        </w:rPr>
        <w:t>劳务</w:t>
      </w:r>
      <w:r>
        <w:rPr>
          <w:rFonts w:hint="eastAsia" w:ascii="宋体" w:hAnsi="宋体" w:eastAsia="宋体"/>
          <w:sz w:val="32"/>
          <w:szCs w:val="32"/>
        </w:rPr>
        <w:t>费</w:t>
      </w:r>
      <w:r>
        <w:rPr>
          <w:rFonts w:hint="eastAsia" w:ascii="宋体" w:hAnsi="宋体" w:eastAsia="宋体"/>
          <w:sz w:val="32"/>
          <w:szCs w:val="32"/>
          <w:lang w:eastAsia="zh-CN"/>
        </w:rPr>
        <w:t>、公务接待费、工会经费和其他交通费</w:t>
      </w:r>
      <w:r>
        <w:rPr>
          <w:rFonts w:hint="eastAsia" w:ascii="宋体" w:hAnsi="宋体" w:eastAsia="宋体"/>
          <w:sz w:val="32"/>
          <w:szCs w:val="32"/>
        </w:rPr>
        <w:t>。</w:t>
      </w:r>
    </w:p>
    <w:p>
      <w:pPr>
        <w:pStyle w:val="5"/>
        <w:rPr>
          <w:rFonts w:hAnsi="黑体"/>
          <w:b/>
          <w:sz w:val="32"/>
          <w:szCs w:val="32"/>
        </w:rPr>
      </w:pPr>
      <w:r>
        <w:rPr>
          <w:rFonts w:hint="eastAsia" w:hAnsi="黑体"/>
          <w:b/>
          <w:sz w:val="32"/>
          <w:szCs w:val="32"/>
        </w:rPr>
        <w:t>七、一般公共预算财政拨款“三公”经费支出决算情况说明</w:t>
      </w:r>
    </w:p>
    <w:p>
      <w:pPr>
        <w:pStyle w:val="5"/>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5"/>
        <w:ind w:firstLine="800" w:firstLineChars="250"/>
        <w:rPr>
          <w:rFonts w:ascii="宋体" w:hAnsi="宋体" w:eastAsia="宋体"/>
          <w:sz w:val="32"/>
          <w:szCs w:val="32"/>
        </w:rPr>
      </w:pPr>
      <w:r>
        <w:rPr>
          <w:rFonts w:hint="eastAsia" w:ascii="宋体" w:hAnsi="宋体" w:eastAsia="宋体"/>
          <w:sz w:val="32"/>
          <w:szCs w:val="32"/>
        </w:rPr>
        <w:t>2021年度“三公”经费财政拨款支出预算为</w:t>
      </w:r>
      <w:r>
        <w:rPr>
          <w:rFonts w:hint="eastAsia" w:ascii="宋体" w:hAnsi="宋体" w:eastAsia="宋体"/>
          <w:sz w:val="32"/>
          <w:szCs w:val="32"/>
          <w:lang w:val="en-US" w:eastAsia="zh-CN"/>
        </w:rPr>
        <w:t>3</w:t>
      </w:r>
      <w:r>
        <w:rPr>
          <w:rFonts w:hint="eastAsia" w:ascii="宋体" w:hAnsi="宋体" w:eastAsia="宋体"/>
          <w:sz w:val="32"/>
          <w:szCs w:val="32"/>
        </w:rPr>
        <w:t>万元，支出决算为</w:t>
      </w:r>
      <w:r>
        <w:rPr>
          <w:rFonts w:hint="eastAsia" w:ascii="宋体" w:hAnsi="宋体" w:eastAsia="宋体"/>
          <w:sz w:val="32"/>
          <w:szCs w:val="32"/>
          <w:lang w:val="en-US" w:eastAsia="zh-CN"/>
        </w:rPr>
        <w:t>3</w:t>
      </w:r>
      <w:r>
        <w:rPr>
          <w:rFonts w:hint="eastAsia" w:ascii="宋体" w:hAnsi="宋体" w:eastAsia="宋体"/>
          <w:sz w:val="32"/>
          <w:szCs w:val="32"/>
        </w:rPr>
        <w:t>万元，完成预算的</w:t>
      </w:r>
      <w:r>
        <w:rPr>
          <w:rFonts w:hint="eastAsia" w:ascii="宋体" w:hAnsi="宋体" w:eastAsia="宋体"/>
          <w:sz w:val="32"/>
          <w:szCs w:val="32"/>
          <w:lang w:val="en-US" w:eastAsia="zh-CN"/>
        </w:rPr>
        <w:t>100</w:t>
      </w:r>
      <w:r>
        <w:rPr>
          <w:rFonts w:hint="eastAsia" w:ascii="宋体" w:hAnsi="宋体" w:eastAsia="宋体"/>
          <w:sz w:val="32"/>
          <w:szCs w:val="32"/>
        </w:rPr>
        <w:t>%，其中：</w:t>
      </w:r>
    </w:p>
    <w:p>
      <w:pPr>
        <w:pStyle w:val="5"/>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5"/>
        <w:ind w:firstLine="800" w:firstLineChars="250"/>
        <w:rPr>
          <w:rFonts w:ascii="宋体" w:hAnsi="宋体" w:eastAsia="宋体"/>
          <w:sz w:val="32"/>
          <w:szCs w:val="32"/>
        </w:rPr>
      </w:pPr>
      <w:r>
        <w:rPr>
          <w:rFonts w:hint="eastAsia" w:ascii="宋体" w:hAnsi="宋体" w:eastAsia="宋体"/>
          <w:sz w:val="32"/>
          <w:szCs w:val="32"/>
        </w:rPr>
        <w:t>公务接待费支出预算为</w:t>
      </w:r>
      <w:r>
        <w:rPr>
          <w:rFonts w:hint="eastAsia" w:ascii="宋体" w:hAnsi="宋体" w:eastAsia="宋体"/>
          <w:sz w:val="32"/>
          <w:szCs w:val="32"/>
          <w:lang w:val="en-US" w:eastAsia="zh-CN"/>
        </w:rPr>
        <w:t>3</w:t>
      </w:r>
      <w:r>
        <w:rPr>
          <w:rFonts w:hint="eastAsia" w:ascii="宋体" w:hAnsi="宋体" w:eastAsia="宋体"/>
          <w:sz w:val="32"/>
          <w:szCs w:val="32"/>
        </w:rPr>
        <w:t>万元，支出决算为</w:t>
      </w:r>
      <w:r>
        <w:rPr>
          <w:rFonts w:hint="eastAsia" w:ascii="宋体" w:hAnsi="宋体" w:eastAsia="宋体"/>
          <w:sz w:val="32"/>
          <w:szCs w:val="32"/>
          <w:lang w:val="en-US" w:eastAsia="zh-CN"/>
        </w:rPr>
        <w:t>3</w:t>
      </w:r>
      <w:r>
        <w:rPr>
          <w:rFonts w:hint="eastAsia" w:ascii="宋体" w:hAnsi="宋体" w:eastAsia="宋体"/>
          <w:sz w:val="32"/>
          <w:szCs w:val="32"/>
        </w:rPr>
        <w:t>万元，完成预算的</w:t>
      </w:r>
      <w:r>
        <w:rPr>
          <w:rFonts w:hint="eastAsia" w:ascii="宋体" w:hAnsi="宋体" w:eastAsia="宋体"/>
          <w:sz w:val="32"/>
          <w:szCs w:val="32"/>
          <w:lang w:val="en-US" w:eastAsia="zh-CN"/>
        </w:rPr>
        <w:t>100</w:t>
      </w:r>
      <w:r>
        <w:rPr>
          <w:rFonts w:hint="eastAsia" w:ascii="宋体" w:hAnsi="宋体" w:eastAsia="宋体"/>
          <w:sz w:val="32"/>
          <w:szCs w:val="32"/>
        </w:rPr>
        <w:t>%，决算数</w:t>
      </w:r>
      <w:r>
        <w:rPr>
          <w:rFonts w:hint="eastAsia" w:ascii="宋体" w:hAnsi="宋体" w:eastAsia="宋体"/>
          <w:sz w:val="32"/>
          <w:szCs w:val="32"/>
          <w:lang w:eastAsia="zh-CN"/>
        </w:rPr>
        <w:t>等</w:t>
      </w:r>
      <w:r>
        <w:rPr>
          <w:rFonts w:hint="eastAsia" w:ascii="宋体" w:hAnsi="宋体" w:eastAsia="宋体"/>
          <w:sz w:val="32"/>
          <w:szCs w:val="32"/>
        </w:rPr>
        <w:t>于预算数的主要原因是</w:t>
      </w:r>
      <w:r>
        <w:rPr>
          <w:rFonts w:hint="eastAsia" w:ascii="宋体" w:hAnsi="宋体" w:eastAsia="宋体"/>
          <w:sz w:val="32"/>
          <w:szCs w:val="32"/>
          <w:lang w:eastAsia="zh-CN"/>
        </w:rPr>
        <w:t>决</w:t>
      </w:r>
      <w:r>
        <w:rPr>
          <w:rFonts w:hint="eastAsia" w:ascii="宋体" w:hAnsi="宋体" w:eastAsia="宋体"/>
          <w:sz w:val="32"/>
          <w:szCs w:val="32"/>
        </w:rPr>
        <w:t>算数</w:t>
      </w:r>
      <w:r>
        <w:rPr>
          <w:rFonts w:hint="eastAsia" w:ascii="宋体" w:hAnsi="宋体" w:eastAsia="宋体"/>
          <w:sz w:val="32"/>
          <w:szCs w:val="32"/>
          <w:lang w:eastAsia="zh-CN"/>
        </w:rPr>
        <w:t>与</w:t>
      </w:r>
      <w:r>
        <w:rPr>
          <w:rFonts w:hint="eastAsia" w:ascii="宋体" w:hAnsi="宋体" w:eastAsia="宋体"/>
          <w:sz w:val="32"/>
          <w:szCs w:val="32"/>
        </w:rPr>
        <w:t>预算数</w:t>
      </w:r>
      <w:r>
        <w:rPr>
          <w:rFonts w:hint="eastAsia" w:ascii="宋体" w:hAnsi="宋体" w:eastAsia="宋体"/>
          <w:sz w:val="32"/>
          <w:szCs w:val="32"/>
          <w:lang w:eastAsia="zh-CN"/>
        </w:rPr>
        <w:t>持平</w:t>
      </w:r>
      <w:r>
        <w:rPr>
          <w:rFonts w:hint="eastAsia" w:ascii="宋体" w:hAnsi="宋体" w:eastAsia="宋体"/>
          <w:sz w:val="32"/>
          <w:szCs w:val="32"/>
        </w:rPr>
        <w:t>，与上年相比</w:t>
      </w:r>
      <w:r>
        <w:rPr>
          <w:rFonts w:hint="eastAsia" w:ascii="宋体" w:hAnsi="宋体" w:eastAsia="宋体"/>
          <w:sz w:val="32"/>
          <w:szCs w:val="32"/>
          <w:lang w:eastAsia="zh-CN"/>
        </w:rPr>
        <w:t>持平，</w:t>
      </w:r>
      <w:r>
        <w:rPr>
          <w:rFonts w:hint="eastAsia" w:ascii="宋体" w:hAnsi="宋体" w:eastAsia="宋体"/>
          <w:sz w:val="32"/>
          <w:szCs w:val="32"/>
        </w:rPr>
        <w:t>主要原因是</w:t>
      </w:r>
      <w:r>
        <w:rPr>
          <w:rFonts w:hint="eastAsia" w:ascii="宋体" w:hAnsi="宋体" w:eastAsia="宋体"/>
          <w:sz w:val="32"/>
          <w:szCs w:val="32"/>
          <w:lang w:eastAsia="zh-CN"/>
        </w:rPr>
        <w:t>决</w:t>
      </w:r>
      <w:r>
        <w:rPr>
          <w:rFonts w:hint="eastAsia" w:ascii="宋体" w:hAnsi="宋体" w:eastAsia="宋体"/>
          <w:sz w:val="32"/>
          <w:szCs w:val="32"/>
        </w:rPr>
        <w:t>算数与上年</w:t>
      </w:r>
      <w:r>
        <w:rPr>
          <w:rFonts w:hint="eastAsia" w:ascii="宋体" w:hAnsi="宋体" w:eastAsia="宋体"/>
          <w:sz w:val="32"/>
          <w:szCs w:val="32"/>
          <w:lang w:eastAsia="zh-CN"/>
        </w:rPr>
        <w:t>持平</w:t>
      </w:r>
      <w:r>
        <w:rPr>
          <w:rFonts w:hint="eastAsia" w:ascii="宋体" w:hAnsi="宋体" w:eastAsia="宋体"/>
          <w:sz w:val="32"/>
          <w:szCs w:val="32"/>
        </w:rPr>
        <w:t>。</w:t>
      </w:r>
    </w:p>
    <w:p>
      <w:pPr>
        <w:pStyle w:val="5"/>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5"/>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5"/>
        <w:rPr>
          <w:rFonts w:ascii="宋体" w:hAnsi="宋体" w:eastAsia="宋体"/>
          <w:b/>
          <w:sz w:val="32"/>
          <w:szCs w:val="32"/>
        </w:rPr>
      </w:pPr>
      <w:bookmarkStart w:id="3" w:name="_GoBack"/>
      <w:bookmarkEnd w:id="3"/>
      <w:r>
        <w:rPr>
          <w:rFonts w:hint="eastAsia" w:ascii="宋体" w:hAnsi="宋体" w:eastAsia="宋体"/>
          <w:b/>
          <w:sz w:val="32"/>
          <w:szCs w:val="32"/>
        </w:rPr>
        <w:t>（二）“三公”经费财政拨款支出决算具体情况说明</w:t>
      </w:r>
    </w:p>
    <w:p>
      <w:pPr>
        <w:pStyle w:val="5"/>
        <w:ind w:firstLine="640" w:firstLineChars="200"/>
        <w:rPr>
          <w:rFonts w:ascii="宋体" w:hAnsi="宋体" w:eastAsia="宋体"/>
          <w:sz w:val="32"/>
          <w:szCs w:val="32"/>
        </w:rPr>
      </w:pPr>
      <w:r>
        <w:rPr>
          <w:rFonts w:hint="eastAsia" w:ascii="宋体" w:hAnsi="宋体" w:eastAsia="宋体"/>
          <w:sz w:val="32"/>
          <w:szCs w:val="32"/>
        </w:rPr>
        <w:t>2021年度“三公”经费财政拨款支出决算中，公务接待费支出决算</w:t>
      </w:r>
      <w:r>
        <w:rPr>
          <w:rFonts w:hint="eastAsia" w:ascii="宋体" w:hAnsi="宋体" w:eastAsia="宋体"/>
          <w:sz w:val="32"/>
          <w:szCs w:val="32"/>
          <w:lang w:val="en-US" w:eastAsia="zh-CN"/>
        </w:rPr>
        <w:t>3</w:t>
      </w:r>
      <w:r>
        <w:rPr>
          <w:rFonts w:hint="eastAsia" w:ascii="宋体" w:hAnsi="宋体" w:eastAsia="宋体"/>
          <w:sz w:val="32"/>
          <w:szCs w:val="32"/>
        </w:rPr>
        <w:t>万元，占</w:t>
      </w:r>
      <w:r>
        <w:rPr>
          <w:rFonts w:hint="eastAsia" w:ascii="宋体" w:hAnsi="宋体" w:eastAsia="宋体"/>
          <w:sz w:val="32"/>
          <w:szCs w:val="32"/>
          <w:lang w:val="en-US" w:eastAsia="zh-CN"/>
        </w:rPr>
        <w:t>100</w:t>
      </w:r>
      <w:r>
        <w:rPr>
          <w:rFonts w:hint="eastAsia" w:ascii="宋体" w:hAnsi="宋体" w:eastAsia="宋体"/>
          <w:sz w:val="32"/>
          <w:szCs w:val="32"/>
        </w:rPr>
        <w:t>%,因公出国（境）费支出决算</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%,公务用车购置费及运行维护费支出决算</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%。其中：</w:t>
      </w:r>
    </w:p>
    <w:p>
      <w:pPr>
        <w:pStyle w:val="5"/>
        <w:ind w:firstLine="800" w:firstLineChars="250"/>
        <w:rPr>
          <w:rFonts w:hint="eastAsia" w:ascii="宋体" w:hAnsi="宋体" w:eastAsia="宋体"/>
          <w:sz w:val="32"/>
          <w:szCs w:val="32"/>
          <w:lang w:eastAsia="zh-CN"/>
        </w:rPr>
      </w:pPr>
      <w:r>
        <w:rPr>
          <w:rFonts w:hint="eastAsia" w:ascii="宋体" w:hAnsi="宋体" w:eastAsia="宋体"/>
          <w:sz w:val="32"/>
          <w:szCs w:val="32"/>
        </w:rPr>
        <w:t>1、因公出国（境）费支出决算为</w:t>
      </w:r>
      <w:r>
        <w:rPr>
          <w:rFonts w:hint="eastAsia" w:ascii="宋体" w:hAnsi="宋体" w:eastAsia="宋体"/>
          <w:sz w:val="32"/>
          <w:szCs w:val="32"/>
          <w:lang w:val="en-US" w:eastAsia="zh-CN"/>
        </w:rPr>
        <w:t>0</w:t>
      </w:r>
      <w:r>
        <w:rPr>
          <w:rFonts w:hint="eastAsia" w:ascii="宋体" w:hAnsi="宋体" w:eastAsia="宋体"/>
          <w:sz w:val="32"/>
          <w:szCs w:val="32"/>
        </w:rPr>
        <w:t>万元，全年安排因公出国（境）团组</w:t>
      </w:r>
      <w:r>
        <w:rPr>
          <w:rFonts w:hint="eastAsia" w:ascii="宋体" w:hAnsi="宋体" w:eastAsia="宋体"/>
          <w:sz w:val="32"/>
          <w:szCs w:val="32"/>
          <w:highlight w:val="none"/>
          <w:lang w:val="en-US" w:eastAsia="zh-CN"/>
        </w:rPr>
        <w:t>0</w:t>
      </w:r>
      <w:r>
        <w:rPr>
          <w:rFonts w:hint="eastAsia" w:ascii="宋体" w:hAnsi="宋体" w:eastAsia="宋体"/>
          <w:sz w:val="32"/>
          <w:szCs w:val="32"/>
        </w:rPr>
        <w:t>个，累计</w:t>
      </w:r>
      <w:r>
        <w:rPr>
          <w:rFonts w:hint="eastAsia" w:ascii="宋体" w:hAnsi="宋体" w:eastAsia="宋体"/>
          <w:sz w:val="32"/>
          <w:szCs w:val="32"/>
          <w:lang w:val="en-US" w:eastAsia="zh-CN"/>
        </w:rPr>
        <w:t>0</w:t>
      </w:r>
      <w:r>
        <w:rPr>
          <w:rFonts w:hint="eastAsia" w:ascii="宋体" w:hAnsi="宋体" w:eastAsia="宋体"/>
          <w:sz w:val="32"/>
          <w:szCs w:val="32"/>
        </w:rPr>
        <w:t>人次</w:t>
      </w:r>
      <w:r>
        <w:rPr>
          <w:rFonts w:hint="eastAsia" w:ascii="宋体" w:hAnsi="宋体" w:eastAsia="宋体"/>
          <w:sz w:val="32"/>
          <w:szCs w:val="32"/>
          <w:lang w:eastAsia="zh-CN"/>
        </w:rPr>
        <w:t>。</w:t>
      </w:r>
    </w:p>
    <w:p>
      <w:pPr>
        <w:pStyle w:val="5"/>
        <w:ind w:firstLine="800" w:firstLineChars="250"/>
        <w:rPr>
          <w:rFonts w:ascii="宋体" w:hAnsi="宋体" w:eastAsia="宋体"/>
          <w:sz w:val="32"/>
          <w:szCs w:val="32"/>
        </w:rPr>
      </w:pPr>
      <w:r>
        <w:rPr>
          <w:rFonts w:hint="eastAsia" w:ascii="宋体" w:hAnsi="宋体" w:eastAsia="宋体"/>
          <w:sz w:val="32"/>
          <w:szCs w:val="32"/>
        </w:rPr>
        <w:t>2、公务接待费支出决算为</w:t>
      </w:r>
      <w:r>
        <w:rPr>
          <w:rFonts w:hint="eastAsia" w:ascii="宋体" w:hAnsi="宋体" w:eastAsia="宋体"/>
          <w:sz w:val="32"/>
          <w:szCs w:val="32"/>
          <w:lang w:val="en-US" w:eastAsia="zh-CN"/>
        </w:rPr>
        <w:t>3</w:t>
      </w:r>
      <w:r>
        <w:rPr>
          <w:rFonts w:hint="eastAsia" w:ascii="宋体" w:hAnsi="宋体" w:eastAsia="宋体"/>
          <w:sz w:val="32"/>
          <w:szCs w:val="32"/>
        </w:rPr>
        <w:t>万元，全年共接待来访团组</w:t>
      </w:r>
      <w:r>
        <w:rPr>
          <w:rFonts w:hint="eastAsia" w:ascii="宋体" w:hAnsi="宋体" w:eastAsia="宋体"/>
          <w:sz w:val="32"/>
          <w:szCs w:val="32"/>
          <w:lang w:val="en-US" w:eastAsia="zh-CN"/>
        </w:rPr>
        <w:t>98</w:t>
      </w:r>
      <w:r>
        <w:rPr>
          <w:rFonts w:hint="eastAsia" w:ascii="宋体" w:hAnsi="宋体" w:eastAsia="宋体"/>
          <w:sz w:val="32"/>
          <w:szCs w:val="32"/>
        </w:rPr>
        <w:t>个、来宾</w:t>
      </w:r>
      <w:r>
        <w:rPr>
          <w:rFonts w:hint="eastAsia" w:ascii="宋体" w:hAnsi="宋体" w:eastAsia="宋体"/>
          <w:sz w:val="32"/>
          <w:szCs w:val="32"/>
          <w:lang w:val="en-US" w:eastAsia="zh-CN"/>
        </w:rPr>
        <w:t>441</w:t>
      </w:r>
      <w:r>
        <w:rPr>
          <w:rFonts w:hint="eastAsia" w:ascii="宋体" w:hAnsi="宋体" w:eastAsia="宋体"/>
          <w:sz w:val="32"/>
          <w:szCs w:val="32"/>
        </w:rPr>
        <w:t>人次，主要是</w:t>
      </w:r>
      <w:r>
        <w:rPr>
          <w:rFonts w:hint="eastAsia" w:ascii="宋体" w:hAnsi="宋体" w:eastAsia="宋体"/>
          <w:sz w:val="32"/>
          <w:szCs w:val="32"/>
          <w:lang w:eastAsia="zh-CN"/>
        </w:rPr>
        <w:t>旅游招商，联系乡村振兴、烤烟村干部等</w:t>
      </w:r>
      <w:r>
        <w:rPr>
          <w:rFonts w:hint="eastAsia" w:ascii="宋体" w:hAnsi="宋体" w:eastAsia="宋体"/>
          <w:sz w:val="32"/>
          <w:szCs w:val="32"/>
        </w:rPr>
        <w:t>发生的接待支出。</w:t>
      </w:r>
    </w:p>
    <w:p>
      <w:pPr>
        <w:ind w:firstLine="800" w:firstLineChars="250"/>
        <w:rPr>
          <w:rFonts w:ascii="宋体" w:hAnsi="宋体" w:cs="黑体"/>
          <w:color w:val="000000"/>
          <w:kern w:val="0"/>
          <w:sz w:val="32"/>
          <w:szCs w:val="32"/>
        </w:rPr>
      </w:pPr>
      <w:r>
        <w:rPr>
          <w:rFonts w:hint="eastAsia" w:ascii="宋体" w:hAnsi="宋体"/>
          <w:sz w:val="32"/>
          <w:szCs w:val="32"/>
          <w:lang w:val="en-US" w:eastAsia="zh-CN"/>
        </w:rPr>
        <w:t xml:space="preserve"> </w:t>
      </w:r>
      <w:r>
        <w:rPr>
          <w:rFonts w:hint="eastAsia" w:ascii="宋体" w:hAnsi="宋体"/>
          <w:sz w:val="32"/>
          <w:szCs w:val="32"/>
        </w:rPr>
        <w:t>3、公务用车购置费及运行维护费支出决算为</w:t>
      </w:r>
      <w:r>
        <w:rPr>
          <w:rFonts w:hint="eastAsia" w:ascii="宋体" w:hAnsi="宋体"/>
          <w:sz w:val="32"/>
          <w:szCs w:val="32"/>
          <w:lang w:val="en-US" w:eastAsia="zh-CN"/>
        </w:rPr>
        <w:t>0</w:t>
      </w:r>
      <w:r>
        <w:rPr>
          <w:rFonts w:hint="eastAsia" w:ascii="宋体" w:hAnsi="宋体"/>
          <w:sz w:val="32"/>
          <w:szCs w:val="32"/>
        </w:rPr>
        <w:t>万元，其中：公务用车购置费0万元，公务用车0</w:t>
      </w:r>
      <w:r>
        <w:rPr>
          <w:rFonts w:hint="eastAsia" w:ascii="宋体" w:hAnsi="宋体"/>
          <w:sz w:val="32"/>
          <w:szCs w:val="32"/>
          <w:lang w:eastAsia="zh-CN"/>
        </w:rPr>
        <w:t>辆，</w:t>
      </w:r>
      <w:r>
        <w:rPr>
          <w:rFonts w:hint="eastAsia" w:ascii="宋体" w:hAnsi="宋体"/>
          <w:sz w:val="32"/>
          <w:szCs w:val="32"/>
        </w:rPr>
        <w:t>公务用车运行维护费</w:t>
      </w:r>
      <w:r>
        <w:rPr>
          <w:rFonts w:hint="eastAsia" w:ascii="宋体" w:hAnsi="宋体"/>
          <w:sz w:val="32"/>
          <w:szCs w:val="32"/>
          <w:lang w:val="en-US" w:eastAsia="zh-CN"/>
        </w:rPr>
        <w:t>0</w:t>
      </w:r>
      <w:r>
        <w:rPr>
          <w:rFonts w:hint="eastAsia" w:ascii="宋体" w:hAnsi="宋体"/>
          <w:sz w:val="32"/>
          <w:szCs w:val="32"/>
        </w:rPr>
        <w:t>万元</w:t>
      </w:r>
      <w:r>
        <w:rPr>
          <w:rFonts w:hint="eastAsia" w:ascii="宋体" w:hAnsi="宋体"/>
          <w:sz w:val="32"/>
          <w:szCs w:val="32"/>
          <w:lang w:eastAsia="zh-CN"/>
        </w:rPr>
        <w:t>。</w:t>
      </w:r>
    </w:p>
    <w:p>
      <w:pPr>
        <w:pStyle w:val="5"/>
        <w:rPr>
          <w:rFonts w:hAnsi="黑体"/>
          <w:b/>
          <w:sz w:val="32"/>
          <w:szCs w:val="32"/>
        </w:rPr>
      </w:pPr>
      <w:r>
        <w:rPr>
          <w:rFonts w:hint="eastAsia" w:hAnsi="黑体"/>
          <w:b/>
          <w:sz w:val="32"/>
          <w:szCs w:val="32"/>
        </w:rPr>
        <w:t>八、政府性基金预算收入支出决算情况</w:t>
      </w:r>
    </w:p>
    <w:p>
      <w:pPr>
        <w:pStyle w:val="5"/>
        <w:ind w:firstLine="640" w:firstLineChars="200"/>
        <w:rPr>
          <w:rFonts w:ascii="宋体" w:hAnsi="宋体" w:eastAsia="宋体"/>
          <w:sz w:val="32"/>
          <w:szCs w:val="32"/>
        </w:rPr>
      </w:pPr>
      <w:r>
        <w:rPr>
          <w:rFonts w:hint="eastAsia" w:ascii="宋体" w:hAnsi="宋体" w:eastAsia="宋体"/>
          <w:sz w:val="32"/>
          <w:szCs w:val="32"/>
        </w:rPr>
        <w:t xml:space="preserve">  2021年度政府性基金预算财政拨款收入0万元；年初结转和结余0万元；支出0万元，其中基本支出0万元，项目支出0万元；年末结转和结余0万元。本单位</w:t>
      </w:r>
      <w:r>
        <w:rPr>
          <w:rFonts w:hint="eastAsia" w:ascii="宋体" w:hAnsi="宋体" w:eastAsia="宋体"/>
          <w:sz w:val="32"/>
          <w:szCs w:val="32"/>
          <w:lang w:eastAsia="zh-CN"/>
        </w:rPr>
        <w:t>本年</w:t>
      </w:r>
      <w:r>
        <w:rPr>
          <w:rFonts w:hint="eastAsia" w:ascii="宋体" w:hAnsi="宋体" w:eastAsia="宋体"/>
          <w:sz w:val="32"/>
          <w:szCs w:val="32"/>
        </w:rPr>
        <w:t>无政府性基金收支</w:t>
      </w:r>
      <w:r>
        <w:rPr>
          <w:rFonts w:hint="eastAsia" w:ascii="宋体" w:hAnsi="宋体" w:eastAsia="宋体"/>
          <w:i/>
          <w:color w:val="000000"/>
          <w:sz w:val="32"/>
          <w:szCs w:val="32"/>
        </w:rPr>
        <w:t>。</w:t>
      </w:r>
    </w:p>
    <w:p>
      <w:pPr>
        <w:pStyle w:val="5"/>
        <w:rPr>
          <w:rFonts w:hAnsi="黑体"/>
          <w:b/>
          <w:sz w:val="32"/>
          <w:szCs w:val="32"/>
        </w:rPr>
      </w:pPr>
      <w:r>
        <w:rPr>
          <w:rFonts w:hint="eastAsia" w:hAnsi="黑体"/>
          <w:b/>
          <w:sz w:val="32"/>
          <w:szCs w:val="32"/>
        </w:rPr>
        <w:t>九、机关运行经费支出说明</w:t>
      </w:r>
    </w:p>
    <w:p>
      <w:pPr>
        <w:pStyle w:val="5"/>
        <w:ind w:firstLine="640" w:firstLineChars="200"/>
        <w:rPr>
          <w:rFonts w:ascii="宋体" w:hAnsi="宋体" w:eastAsia="宋体"/>
          <w:sz w:val="32"/>
          <w:szCs w:val="32"/>
        </w:rPr>
      </w:pPr>
      <w:r>
        <w:rPr>
          <w:rFonts w:hint="eastAsia" w:ascii="宋体" w:hAnsi="宋体" w:eastAsia="宋体"/>
          <w:sz w:val="32"/>
          <w:szCs w:val="32"/>
        </w:rPr>
        <w:t>本部门2021年度机关运行经费支出</w:t>
      </w:r>
      <w:r>
        <w:rPr>
          <w:rFonts w:hint="eastAsia" w:ascii="宋体" w:hAnsi="宋体" w:eastAsia="宋体"/>
          <w:sz w:val="32"/>
          <w:szCs w:val="32"/>
          <w:lang w:val="en-US" w:eastAsia="zh-CN"/>
        </w:rPr>
        <w:t>14.7</w:t>
      </w:r>
      <w:r>
        <w:rPr>
          <w:rFonts w:hint="eastAsia" w:ascii="宋体" w:hAnsi="宋体" w:eastAsia="宋体"/>
          <w:sz w:val="32"/>
          <w:szCs w:val="32"/>
        </w:rPr>
        <w:t>万元，比年初预算数增加</w:t>
      </w:r>
      <w:r>
        <w:rPr>
          <w:rFonts w:hint="eastAsia" w:ascii="宋体" w:hAnsi="宋体" w:eastAsia="宋体"/>
          <w:sz w:val="32"/>
          <w:szCs w:val="32"/>
          <w:lang w:val="en-US" w:eastAsia="zh-CN"/>
        </w:rPr>
        <w:t>1.9</w:t>
      </w:r>
      <w:r>
        <w:rPr>
          <w:rFonts w:hint="eastAsia" w:ascii="宋体" w:hAnsi="宋体" w:eastAsia="宋体"/>
          <w:sz w:val="32"/>
          <w:szCs w:val="32"/>
        </w:rPr>
        <w:t>万元，增长</w:t>
      </w:r>
      <w:r>
        <w:rPr>
          <w:rFonts w:hint="eastAsia" w:ascii="宋体" w:hAnsi="宋体" w:eastAsia="宋体"/>
          <w:sz w:val="32"/>
          <w:szCs w:val="32"/>
          <w:lang w:val="en-US" w:eastAsia="zh-CN"/>
        </w:rPr>
        <w:t>13</w:t>
      </w:r>
      <w:r>
        <w:rPr>
          <w:rFonts w:hint="eastAsia" w:ascii="宋体" w:hAnsi="宋体" w:eastAsia="宋体"/>
          <w:sz w:val="32"/>
          <w:szCs w:val="32"/>
        </w:rPr>
        <w:t>%。主要原因是：</w:t>
      </w:r>
      <w:r>
        <w:rPr>
          <w:rFonts w:hint="eastAsia" w:ascii="宋体" w:hAnsi="宋体" w:eastAsia="宋体"/>
          <w:sz w:val="32"/>
          <w:szCs w:val="32"/>
          <w:lang w:eastAsia="zh-CN"/>
        </w:rPr>
        <w:t>旅游招商业务增加</w:t>
      </w:r>
      <w:r>
        <w:rPr>
          <w:rFonts w:hint="eastAsia" w:ascii="宋体" w:hAnsi="宋体" w:eastAsia="宋体"/>
          <w:sz w:val="32"/>
          <w:szCs w:val="32"/>
        </w:rPr>
        <w:t>。</w:t>
      </w:r>
    </w:p>
    <w:p>
      <w:pPr>
        <w:pStyle w:val="5"/>
        <w:rPr>
          <w:rFonts w:hAnsi="黑体"/>
          <w:b/>
          <w:sz w:val="32"/>
          <w:szCs w:val="32"/>
        </w:rPr>
      </w:pPr>
      <w:r>
        <w:rPr>
          <w:rFonts w:hint="eastAsia" w:hAnsi="黑体"/>
          <w:b/>
          <w:sz w:val="32"/>
          <w:szCs w:val="32"/>
        </w:rPr>
        <w:t>十、一般性支出情况说明</w:t>
      </w:r>
    </w:p>
    <w:p>
      <w:pPr>
        <w:pStyle w:val="5"/>
        <w:ind w:firstLine="640" w:firstLineChars="200"/>
        <w:rPr>
          <w:rFonts w:ascii="宋体" w:hAnsi="宋体" w:eastAsia="宋体"/>
          <w:sz w:val="32"/>
          <w:szCs w:val="32"/>
        </w:rPr>
      </w:pPr>
      <w:r>
        <w:rPr>
          <w:rFonts w:hint="eastAsia" w:ascii="宋体" w:hAnsi="宋体" w:eastAsia="宋体"/>
          <w:sz w:val="32"/>
          <w:szCs w:val="32"/>
        </w:rPr>
        <w:t>2021年本部门开支会议费</w:t>
      </w:r>
      <w:r>
        <w:rPr>
          <w:rFonts w:hint="eastAsia" w:ascii="宋体" w:hAnsi="宋体" w:eastAsia="宋体"/>
          <w:sz w:val="32"/>
          <w:szCs w:val="32"/>
          <w:lang w:val="en-US" w:eastAsia="zh-CN"/>
        </w:rPr>
        <w:t>0</w:t>
      </w:r>
      <w:r>
        <w:rPr>
          <w:rFonts w:hint="eastAsia" w:ascii="宋体" w:hAnsi="宋体" w:eastAsia="宋体"/>
          <w:sz w:val="32"/>
          <w:szCs w:val="32"/>
        </w:rPr>
        <w:t>万元，人数</w:t>
      </w:r>
      <w:r>
        <w:rPr>
          <w:rFonts w:hint="eastAsia" w:ascii="宋体" w:hAnsi="宋体" w:eastAsia="宋体"/>
          <w:sz w:val="32"/>
          <w:szCs w:val="32"/>
          <w:lang w:val="en-US" w:eastAsia="zh-CN"/>
        </w:rPr>
        <w:t>0</w:t>
      </w:r>
      <w:r>
        <w:rPr>
          <w:rFonts w:hint="eastAsia" w:ascii="宋体" w:hAnsi="宋体" w:eastAsia="宋体"/>
          <w:sz w:val="32"/>
          <w:szCs w:val="32"/>
        </w:rPr>
        <w:t>人；开支培训费</w:t>
      </w:r>
      <w:r>
        <w:rPr>
          <w:rFonts w:hint="eastAsia" w:ascii="宋体" w:hAnsi="宋体" w:eastAsia="宋体"/>
          <w:sz w:val="32"/>
          <w:szCs w:val="32"/>
          <w:lang w:val="en-US" w:eastAsia="zh-CN"/>
        </w:rPr>
        <w:t>0</w:t>
      </w:r>
      <w:r>
        <w:rPr>
          <w:rFonts w:hint="eastAsia" w:ascii="宋体" w:hAnsi="宋体" w:eastAsia="宋体"/>
          <w:sz w:val="32"/>
          <w:szCs w:val="32"/>
        </w:rPr>
        <w:t>万元，人数</w:t>
      </w:r>
      <w:r>
        <w:rPr>
          <w:rFonts w:hint="eastAsia" w:ascii="宋体" w:hAnsi="宋体" w:eastAsia="宋体"/>
          <w:sz w:val="32"/>
          <w:szCs w:val="32"/>
          <w:lang w:val="en-US" w:eastAsia="zh-CN"/>
        </w:rPr>
        <w:t>0</w:t>
      </w:r>
      <w:r>
        <w:rPr>
          <w:rFonts w:hint="eastAsia" w:ascii="宋体" w:hAnsi="宋体" w:eastAsia="宋体"/>
          <w:sz w:val="32"/>
          <w:szCs w:val="32"/>
        </w:rPr>
        <w:t>人；</w:t>
      </w:r>
      <w:r>
        <w:rPr>
          <w:rFonts w:hint="eastAsia" w:ascii="宋体" w:hAnsi="宋体" w:eastAsia="宋体"/>
          <w:sz w:val="32"/>
          <w:szCs w:val="32"/>
          <w:lang w:eastAsia="zh-CN"/>
        </w:rPr>
        <w:t>未</w:t>
      </w:r>
      <w:r>
        <w:rPr>
          <w:rFonts w:hint="eastAsia" w:ascii="宋体" w:hAnsi="宋体" w:eastAsia="宋体"/>
          <w:sz w:val="32"/>
          <w:szCs w:val="32"/>
        </w:rPr>
        <w:t>举办节庆、晚会、论坛、赛事活动，开支</w:t>
      </w:r>
      <w:r>
        <w:rPr>
          <w:rFonts w:hint="eastAsia" w:ascii="宋体" w:hAnsi="宋体" w:eastAsia="宋体"/>
          <w:sz w:val="32"/>
          <w:szCs w:val="32"/>
          <w:lang w:val="en-US" w:eastAsia="zh-CN"/>
        </w:rPr>
        <w:t>0</w:t>
      </w:r>
      <w:r>
        <w:rPr>
          <w:rFonts w:hint="eastAsia" w:ascii="宋体" w:hAnsi="宋体" w:eastAsia="宋体"/>
          <w:sz w:val="32"/>
          <w:szCs w:val="32"/>
        </w:rPr>
        <w:t>万元。</w:t>
      </w:r>
    </w:p>
    <w:p>
      <w:pPr>
        <w:pStyle w:val="5"/>
        <w:rPr>
          <w:rFonts w:hAnsi="黑体"/>
          <w:b/>
          <w:sz w:val="32"/>
          <w:szCs w:val="32"/>
        </w:rPr>
      </w:pPr>
      <w:r>
        <w:rPr>
          <w:rFonts w:hint="eastAsia" w:hAnsi="黑体"/>
          <w:b/>
          <w:sz w:val="32"/>
          <w:szCs w:val="32"/>
        </w:rPr>
        <w:t>十一、政府采购支出说明</w:t>
      </w:r>
    </w:p>
    <w:p>
      <w:pPr>
        <w:pStyle w:val="5"/>
        <w:ind w:firstLine="640" w:firstLineChars="200"/>
        <w:rPr>
          <w:rFonts w:hint="eastAsia" w:ascii="宋体" w:hAnsi="宋体" w:eastAsia="宋体"/>
          <w:sz w:val="32"/>
          <w:szCs w:val="32"/>
          <w:lang w:eastAsia="zh-CN"/>
        </w:rPr>
      </w:pPr>
      <w:r>
        <w:rPr>
          <w:rFonts w:hint="eastAsia" w:ascii="宋体" w:hAnsi="宋体" w:eastAsia="宋体"/>
          <w:sz w:val="32"/>
          <w:szCs w:val="32"/>
        </w:rPr>
        <w:t>本部门2021年度政府采购支出总额</w:t>
      </w:r>
      <w:r>
        <w:rPr>
          <w:rFonts w:hint="eastAsia" w:ascii="宋体" w:hAnsi="宋体" w:eastAsia="宋体"/>
          <w:sz w:val="32"/>
          <w:szCs w:val="32"/>
          <w:lang w:val="en-US" w:eastAsia="zh-CN"/>
        </w:rPr>
        <w:t>0</w:t>
      </w:r>
      <w:r>
        <w:rPr>
          <w:rFonts w:hint="eastAsia" w:ascii="宋体" w:hAnsi="宋体" w:eastAsia="宋体"/>
          <w:sz w:val="32"/>
          <w:szCs w:val="32"/>
        </w:rPr>
        <w:t>万元，其中：政府采购货物支出</w:t>
      </w:r>
      <w:r>
        <w:rPr>
          <w:rFonts w:hint="eastAsia" w:ascii="宋体" w:hAnsi="宋体" w:eastAsia="宋体"/>
          <w:sz w:val="32"/>
          <w:szCs w:val="32"/>
          <w:lang w:val="en-US" w:eastAsia="zh-CN"/>
        </w:rPr>
        <w:t>0</w:t>
      </w:r>
      <w:r>
        <w:rPr>
          <w:rFonts w:hint="eastAsia" w:ascii="宋体" w:hAnsi="宋体" w:eastAsia="宋体"/>
          <w:sz w:val="32"/>
          <w:szCs w:val="32"/>
        </w:rPr>
        <w:t>万元、政府采购工程支出</w:t>
      </w:r>
      <w:r>
        <w:rPr>
          <w:rFonts w:hint="eastAsia" w:ascii="宋体" w:hAnsi="宋体" w:eastAsia="宋体"/>
          <w:sz w:val="32"/>
          <w:szCs w:val="32"/>
          <w:lang w:val="en-US" w:eastAsia="zh-CN"/>
        </w:rPr>
        <w:t>0</w:t>
      </w:r>
      <w:r>
        <w:rPr>
          <w:rFonts w:hint="eastAsia" w:ascii="宋体" w:hAnsi="宋体" w:eastAsia="宋体"/>
          <w:sz w:val="32"/>
          <w:szCs w:val="32"/>
        </w:rPr>
        <w:t>万元、政府采购服务支出</w:t>
      </w:r>
      <w:r>
        <w:rPr>
          <w:rFonts w:hint="eastAsia" w:ascii="宋体" w:hAnsi="宋体" w:eastAsia="宋体"/>
          <w:sz w:val="32"/>
          <w:szCs w:val="32"/>
          <w:lang w:val="en-US" w:eastAsia="zh-CN"/>
        </w:rPr>
        <w:t>0</w:t>
      </w:r>
      <w:r>
        <w:rPr>
          <w:rFonts w:hint="eastAsia" w:ascii="宋体" w:hAnsi="宋体" w:eastAsia="宋体"/>
          <w:sz w:val="32"/>
          <w:szCs w:val="32"/>
        </w:rPr>
        <w:t>万元。授予中小企业合同金额</w:t>
      </w:r>
      <w:r>
        <w:rPr>
          <w:rFonts w:hint="eastAsia" w:ascii="宋体" w:hAnsi="宋体" w:eastAsia="宋体"/>
          <w:sz w:val="32"/>
          <w:szCs w:val="32"/>
          <w:lang w:val="en-US" w:eastAsia="zh-CN"/>
        </w:rPr>
        <w:t>0</w:t>
      </w:r>
      <w:r>
        <w:rPr>
          <w:rFonts w:hint="eastAsia" w:ascii="宋体" w:hAnsi="宋体" w:eastAsia="宋体"/>
          <w:sz w:val="32"/>
          <w:szCs w:val="32"/>
        </w:rPr>
        <w:t>万元，占政府采购支出总额的</w:t>
      </w:r>
      <w:r>
        <w:rPr>
          <w:rFonts w:hint="eastAsia" w:ascii="宋体" w:hAnsi="宋体" w:eastAsia="宋体"/>
          <w:sz w:val="32"/>
          <w:szCs w:val="32"/>
          <w:lang w:val="en-US" w:eastAsia="zh-CN"/>
        </w:rPr>
        <w:t>0</w:t>
      </w:r>
      <w:r>
        <w:rPr>
          <w:rFonts w:hint="eastAsia" w:ascii="宋体" w:hAnsi="宋体" w:eastAsia="宋体"/>
          <w:sz w:val="32"/>
          <w:szCs w:val="32"/>
        </w:rPr>
        <w:t>%</w:t>
      </w:r>
      <w:r>
        <w:rPr>
          <w:rFonts w:hint="eastAsia" w:ascii="宋体" w:hAnsi="宋体" w:eastAsia="宋体"/>
          <w:sz w:val="32"/>
          <w:szCs w:val="32"/>
          <w:lang w:eastAsia="zh-CN"/>
        </w:rPr>
        <w:t>。</w:t>
      </w:r>
    </w:p>
    <w:p>
      <w:pPr>
        <w:pStyle w:val="5"/>
        <w:rPr>
          <w:rFonts w:hAnsi="黑体"/>
          <w:b/>
          <w:sz w:val="32"/>
          <w:szCs w:val="32"/>
        </w:rPr>
      </w:pPr>
      <w:r>
        <w:rPr>
          <w:rFonts w:hint="eastAsia" w:hAnsi="黑体"/>
          <w:b/>
          <w:sz w:val="32"/>
          <w:szCs w:val="32"/>
        </w:rPr>
        <w:t>十二、国有资产占用情况说明</w:t>
      </w:r>
    </w:p>
    <w:p>
      <w:pPr>
        <w:pStyle w:val="5"/>
        <w:ind w:firstLine="640" w:firstLineChars="200"/>
        <w:rPr>
          <w:rFonts w:ascii="宋体" w:hAnsi="宋体" w:eastAsia="宋体"/>
          <w:sz w:val="32"/>
          <w:szCs w:val="32"/>
        </w:rPr>
      </w:pPr>
      <w:r>
        <w:rPr>
          <w:rFonts w:hint="eastAsia" w:ascii="宋体" w:hAnsi="宋体" w:eastAsia="宋体"/>
          <w:sz w:val="32"/>
          <w:szCs w:val="32"/>
        </w:rPr>
        <w:t>截至2021年12月31日，部门（单位）共有车辆</w:t>
      </w:r>
      <w:r>
        <w:rPr>
          <w:rFonts w:hint="eastAsia" w:ascii="宋体" w:hAnsi="宋体" w:eastAsia="宋体"/>
          <w:sz w:val="32"/>
          <w:szCs w:val="32"/>
          <w:lang w:val="en-US" w:eastAsia="zh-CN"/>
        </w:rPr>
        <w:t>0</w:t>
      </w:r>
      <w:r>
        <w:rPr>
          <w:rFonts w:hint="eastAsia" w:ascii="宋体" w:hAnsi="宋体" w:eastAsia="宋体"/>
          <w:sz w:val="32"/>
          <w:szCs w:val="32"/>
        </w:rPr>
        <w:t>辆，其中，主要领导干部用车</w:t>
      </w:r>
      <w:r>
        <w:rPr>
          <w:rFonts w:hint="eastAsia" w:ascii="宋体" w:hAnsi="宋体" w:eastAsia="宋体"/>
          <w:sz w:val="32"/>
          <w:szCs w:val="32"/>
          <w:lang w:val="en-US" w:eastAsia="zh-CN"/>
        </w:rPr>
        <w:t>0</w:t>
      </w:r>
      <w:r>
        <w:rPr>
          <w:rFonts w:hint="eastAsia" w:ascii="宋体" w:hAnsi="宋体" w:eastAsia="宋体"/>
          <w:sz w:val="32"/>
          <w:szCs w:val="32"/>
        </w:rPr>
        <w:t>辆，机要通信用车</w:t>
      </w:r>
      <w:r>
        <w:rPr>
          <w:rFonts w:hint="eastAsia" w:ascii="宋体" w:hAnsi="宋体" w:eastAsia="宋体"/>
          <w:sz w:val="32"/>
          <w:szCs w:val="32"/>
          <w:lang w:val="en-US" w:eastAsia="zh-CN"/>
        </w:rPr>
        <w:t>0</w:t>
      </w:r>
      <w:r>
        <w:rPr>
          <w:rFonts w:hint="eastAsia" w:ascii="宋体" w:hAnsi="宋体" w:eastAsia="宋体"/>
          <w:sz w:val="32"/>
          <w:szCs w:val="32"/>
        </w:rPr>
        <w:t>辆、应急保障用车</w:t>
      </w:r>
      <w:r>
        <w:rPr>
          <w:rFonts w:hint="eastAsia" w:ascii="宋体" w:hAnsi="宋体" w:eastAsia="宋体"/>
          <w:sz w:val="32"/>
          <w:szCs w:val="32"/>
          <w:lang w:val="en-US" w:eastAsia="zh-CN"/>
        </w:rPr>
        <w:t>0</w:t>
      </w:r>
      <w:r>
        <w:rPr>
          <w:rFonts w:hint="eastAsia" w:ascii="宋体" w:hAnsi="宋体" w:eastAsia="宋体"/>
          <w:sz w:val="32"/>
          <w:szCs w:val="32"/>
        </w:rPr>
        <w:t>辆、执法执勤用车</w:t>
      </w:r>
      <w:r>
        <w:rPr>
          <w:rFonts w:hint="eastAsia" w:ascii="宋体" w:hAnsi="宋体" w:eastAsia="宋体"/>
          <w:sz w:val="32"/>
          <w:szCs w:val="32"/>
          <w:lang w:val="en-US" w:eastAsia="zh-CN"/>
        </w:rPr>
        <w:t>0</w:t>
      </w:r>
      <w:r>
        <w:rPr>
          <w:rFonts w:hint="eastAsia" w:ascii="宋体" w:hAnsi="宋体" w:eastAsia="宋体"/>
          <w:sz w:val="32"/>
          <w:szCs w:val="32"/>
        </w:rPr>
        <w:t>辆、特种专业技术用车</w:t>
      </w:r>
      <w:r>
        <w:rPr>
          <w:rFonts w:hint="eastAsia" w:ascii="宋体" w:hAnsi="宋体" w:eastAsia="宋体"/>
          <w:sz w:val="32"/>
          <w:szCs w:val="32"/>
          <w:lang w:val="en-US" w:eastAsia="zh-CN"/>
        </w:rPr>
        <w:t>0</w:t>
      </w:r>
      <w:r>
        <w:rPr>
          <w:rFonts w:hint="eastAsia" w:ascii="宋体" w:hAnsi="宋体" w:eastAsia="宋体"/>
          <w:sz w:val="32"/>
          <w:szCs w:val="32"/>
        </w:rPr>
        <w:t>辆、其他用车</w:t>
      </w:r>
      <w:r>
        <w:rPr>
          <w:rFonts w:hint="eastAsia" w:ascii="宋体" w:hAnsi="宋体" w:eastAsia="宋体"/>
          <w:sz w:val="32"/>
          <w:szCs w:val="32"/>
          <w:lang w:val="en-US" w:eastAsia="zh-CN"/>
        </w:rPr>
        <w:t>0</w:t>
      </w:r>
      <w:r>
        <w:rPr>
          <w:rFonts w:hint="eastAsia" w:ascii="宋体" w:hAnsi="宋体" w:eastAsia="宋体"/>
          <w:sz w:val="32"/>
          <w:szCs w:val="32"/>
        </w:rPr>
        <w:t>辆，其他用车主要是</w:t>
      </w:r>
      <w:r>
        <w:rPr>
          <w:rFonts w:hint="eastAsia" w:ascii="宋体" w:hAnsi="宋体" w:eastAsia="宋体"/>
          <w:sz w:val="32"/>
          <w:szCs w:val="32"/>
          <w:lang w:eastAsia="zh-CN"/>
        </w:rPr>
        <w:t>无</w:t>
      </w:r>
      <w:r>
        <w:rPr>
          <w:rFonts w:hint="eastAsia" w:ascii="宋体" w:hAnsi="宋体" w:eastAsia="宋体"/>
          <w:sz w:val="32"/>
          <w:szCs w:val="32"/>
        </w:rPr>
        <w:t>；单位价值50万元以上通用设备</w:t>
      </w:r>
      <w:r>
        <w:rPr>
          <w:rFonts w:hint="eastAsia" w:ascii="宋体" w:hAnsi="宋体" w:eastAsia="宋体"/>
          <w:sz w:val="32"/>
          <w:szCs w:val="32"/>
          <w:lang w:val="en-US" w:eastAsia="zh-CN"/>
        </w:rPr>
        <w:t>0</w:t>
      </w:r>
      <w:r>
        <w:rPr>
          <w:rFonts w:hint="eastAsia" w:ascii="宋体" w:hAnsi="宋体" w:eastAsia="宋体"/>
          <w:sz w:val="32"/>
          <w:szCs w:val="32"/>
        </w:rPr>
        <w:t>台（套）；单位价值100万元以上专用设备</w:t>
      </w:r>
      <w:r>
        <w:rPr>
          <w:rFonts w:hint="eastAsia" w:ascii="宋体" w:hAnsi="宋体" w:eastAsia="宋体"/>
          <w:sz w:val="32"/>
          <w:szCs w:val="32"/>
          <w:lang w:val="en-US" w:eastAsia="zh-CN"/>
        </w:rPr>
        <w:t>0</w:t>
      </w:r>
      <w:r>
        <w:rPr>
          <w:rFonts w:hint="eastAsia" w:ascii="宋体" w:hAnsi="宋体" w:eastAsia="宋体"/>
          <w:sz w:val="32"/>
          <w:szCs w:val="32"/>
        </w:rPr>
        <w:t>台（套）。</w:t>
      </w:r>
    </w:p>
    <w:p>
      <w:pPr>
        <w:pStyle w:val="5"/>
        <w:rPr>
          <w:rFonts w:hAnsi="黑体"/>
          <w:b/>
          <w:sz w:val="32"/>
          <w:szCs w:val="32"/>
        </w:rPr>
      </w:pPr>
      <w:r>
        <w:rPr>
          <w:rFonts w:hint="eastAsia" w:hAnsi="黑体"/>
          <w:b/>
          <w:sz w:val="32"/>
          <w:szCs w:val="32"/>
        </w:rPr>
        <w:t>十三、2021年度预算绩效情况说明</w:t>
      </w:r>
    </w:p>
    <w:p>
      <w:pPr>
        <w:pStyle w:val="5"/>
        <w:ind w:firstLine="640" w:firstLineChars="200"/>
        <w:rPr>
          <w:rFonts w:hint="eastAsia" w:ascii="宋体" w:hAnsi="宋体" w:eastAsia="宋体"/>
          <w:sz w:val="32"/>
          <w:szCs w:val="32"/>
        </w:rPr>
      </w:pPr>
      <w:r>
        <w:rPr>
          <w:rFonts w:hint="eastAsia" w:ascii="宋体" w:hAnsi="宋体" w:eastAsia="宋体"/>
          <w:sz w:val="32"/>
          <w:szCs w:val="32"/>
        </w:rPr>
        <w:t>本部门预算绩效管理开展情况、绩效目标和绩效评价报告等见附件。</w:t>
      </w:r>
    </w:p>
    <w:p>
      <w:pPr>
        <w:pStyle w:val="5"/>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p>
    <w:p>
      <w:pPr>
        <w:widowControl/>
        <w:numPr>
          <w:ilvl w:val="0"/>
          <w:numId w:val="0"/>
        </w:numPr>
        <w:ind w:firstLine="640" w:firstLineChars="200"/>
        <w:rPr>
          <w:rFonts w:hint="eastAsia" w:ascii="宋体" w:hAnsi="宋体" w:eastAsia="宋体" w:cs="宋体"/>
          <w:sz w:val="32"/>
          <w:szCs w:val="32"/>
          <w:lang w:val="en-US" w:eastAsia="zh-CN"/>
        </w:rPr>
      </w:pPr>
      <w:r>
        <w:rPr>
          <w:rFonts w:hint="eastAsia" w:ascii="宋体" w:hAnsi="宋体" w:cs="黑体"/>
          <w:color w:val="000000"/>
          <w:kern w:val="0"/>
          <w:sz w:val="32"/>
          <w:szCs w:val="32"/>
        </w:rPr>
        <w:t>一、</w:t>
      </w:r>
      <w:r>
        <w:rPr>
          <w:rFonts w:hint="eastAsia" w:ascii="宋体" w:hAnsi="宋体" w:eastAsia="宋体" w:cs="宋体"/>
          <w:sz w:val="32"/>
          <w:szCs w:val="32"/>
        </w:rPr>
        <w:t>基本支出</w:t>
      </w:r>
      <w:r>
        <w:rPr>
          <w:rFonts w:hint="eastAsia" w:ascii="宋体" w:hAnsi="宋体" w:eastAsia="宋体" w:cs="宋体"/>
          <w:sz w:val="32"/>
          <w:szCs w:val="32"/>
          <w:lang w:eastAsia="zh-CN"/>
        </w:rPr>
        <w:t>是指</w:t>
      </w:r>
      <w:r>
        <w:rPr>
          <w:rFonts w:hint="eastAsia" w:ascii="宋体" w:hAnsi="宋体" w:eastAsia="宋体" w:cs="宋体"/>
          <w:sz w:val="32"/>
          <w:szCs w:val="32"/>
        </w:rPr>
        <w:t>工资福利支出</w:t>
      </w:r>
      <w:r>
        <w:rPr>
          <w:rFonts w:hint="eastAsia" w:ascii="宋体" w:hAnsi="宋体" w:eastAsia="宋体" w:cs="宋体"/>
          <w:sz w:val="32"/>
          <w:szCs w:val="32"/>
          <w:lang w:eastAsia="zh-CN"/>
        </w:rPr>
        <w:t>、</w:t>
      </w:r>
      <w:r>
        <w:rPr>
          <w:rFonts w:hint="eastAsia" w:ascii="宋体" w:hAnsi="宋体" w:eastAsia="宋体" w:cs="宋体"/>
          <w:sz w:val="32"/>
          <w:szCs w:val="32"/>
        </w:rPr>
        <w:t>一般商品</w:t>
      </w:r>
      <w:r>
        <w:rPr>
          <w:rFonts w:hint="eastAsia" w:ascii="宋体" w:hAnsi="宋体" w:eastAsia="宋体" w:cs="宋体"/>
          <w:sz w:val="32"/>
          <w:szCs w:val="32"/>
          <w:lang w:eastAsia="zh-CN"/>
        </w:rPr>
        <w:t>和</w:t>
      </w:r>
      <w:r>
        <w:rPr>
          <w:rFonts w:hint="eastAsia" w:ascii="宋体" w:hAnsi="宋体" w:eastAsia="宋体" w:cs="宋体"/>
          <w:sz w:val="32"/>
          <w:szCs w:val="32"/>
        </w:rPr>
        <w:t>服务支出</w:t>
      </w:r>
      <w:r>
        <w:rPr>
          <w:rFonts w:hint="eastAsia" w:ascii="宋体" w:hAnsi="宋体" w:eastAsia="宋体" w:cs="宋体"/>
          <w:sz w:val="32"/>
          <w:szCs w:val="32"/>
          <w:lang w:eastAsia="zh-CN"/>
        </w:rPr>
        <w:t>、</w:t>
      </w:r>
      <w:r>
        <w:rPr>
          <w:rFonts w:hint="eastAsia" w:ascii="宋体" w:hAnsi="宋体" w:eastAsia="宋体" w:cs="宋体"/>
          <w:sz w:val="32"/>
          <w:szCs w:val="32"/>
        </w:rPr>
        <w:t>对个人和家庭补助支出三项具体经费</w:t>
      </w:r>
      <w:r>
        <w:rPr>
          <w:rFonts w:hint="eastAsia" w:ascii="宋体" w:hAnsi="宋体" w:cs="宋体"/>
          <w:sz w:val="32"/>
          <w:szCs w:val="32"/>
          <w:lang w:eastAsia="zh-CN"/>
        </w:rPr>
        <w:t>。</w:t>
      </w:r>
    </w:p>
    <w:p>
      <w:pPr>
        <w:ind w:firstLine="640" w:firstLineChars="200"/>
        <w:jc w:val="both"/>
        <w:rPr>
          <w:rFonts w:hint="eastAsia" w:ascii="宋体" w:hAnsi="宋体" w:eastAsia="宋体" w:cs="宋体"/>
          <w:sz w:val="32"/>
          <w:szCs w:val="32"/>
        </w:rPr>
      </w:pPr>
      <w:r>
        <w:rPr>
          <w:rFonts w:hint="eastAsia" w:ascii="宋体" w:hAnsi="宋体" w:cs="黑体"/>
          <w:color w:val="000000"/>
          <w:kern w:val="0"/>
          <w:sz w:val="32"/>
          <w:szCs w:val="32"/>
        </w:rPr>
        <w:t>二、</w:t>
      </w:r>
      <w:r>
        <w:rPr>
          <w:rFonts w:hint="eastAsia" w:ascii="宋体" w:hAnsi="宋体" w:eastAsia="宋体" w:cs="宋体"/>
          <w:sz w:val="32"/>
          <w:szCs w:val="32"/>
        </w:rPr>
        <w:t>“三公经费”是指因公出国（境）费用、公务用车购置及运行使用维护费、公务接待费三项具体经费。</w:t>
      </w:r>
    </w:p>
    <w:p>
      <w:pPr>
        <w:widowControl/>
        <w:spacing w:line="600" w:lineRule="exact"/>
        <w:ind w:firstLine="660"/>
        <w:rPr>
          <w:rFonts w:hint="eastAsia" w:ascii="宋体" w:hAnsi="宋体" w:eastAsia="宋体" w:cs="宋体"/>
          <w:sz w:val="32"/>
          <w:szCs w:val="32"/>
        </w:rPr>
      </w:pPr>
      <w:r>
        <w:rPr>
          <w:rFonts w:hint="eastAsia" w:ascii="宋体" w:hAnsi="宋体" w:cs="黑体"/>
          <w:color w:val="000000"/>
          <w:kern w:val="0"/>
          <w:sz w:val="32"/>
          <w:szCs w:val="32"/>
        </w:rPr>
        <w:t>三、</w:t>
      </w:r>
      <w:r>
        <w:rPr>
          <w:rFonts w:hint="eastAsia" w:ascii="宋体" w:hAnsi="宋体" w:eastAsia="宋体" w:cs="宋体"/>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5"/>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ind w:firstLine="643" w:firstLineChars="200"/>
        <w:jc w:val="center"/>
        <w:rPr>
          <w:rFonts w:ascii="宋体" w:hAnsi="宋体" w:cs="黑体"/>
          <w:b/>
          <w:color w:val="000000"/>
          <w:kern w:val="0"/>
          <w:sz w:val="32"/>
          <w:szCs w:val="32"/>
        </w:rPr>
      </w:pPr>
      <w:r>
        <w:rPr>
          <w:rFonts w:hint="eastAsia" w:ascii="宋体" w:hAnsi="宋体" w:cs="黑体"/>
          <w:b/>
          <w:color w:val="000000"/>
          <w:kern w:val="0"/>
          <w:sz w:val="32"/>
          <w:szCs w:val="32"/>
        </w:rPr>
        <w:t>2021年度部门整体支出绩效评价报告</w:t>
      </w:r>
    </w:p>
    <w:p>
      <w:pPr>
        <w:pStyle w:val="6"/>
        <w:numPr>
          <w:ilvl w:val="0"/>
          <w:numId w:val="3"/>
        </w:numPr>
        <w:spacing w:line="360" w:lineRule="auto"/>
        <w:ind w:firstLineChars="0"/>
        <w:rPr>
          <w:rFonts w:ascii="宋体" w:hAnsi="宋体" w:eastAsia="宋体"/>
          <w:b/>
          <w:bCs/>
          <w:sz w:val="32"/>
          <w:szCs w:val="32"/>
        </w:rPr>
      </w:pPr>
      <w:r>
        <w:rPr>
          <w:rFonts w:hint="eastAsia" w:ascii="宋体" w:hAnsi="宋体" w:eastAsia="宋体"/>
          <w:b/>
          <w:bCs/>
          <w:sz w:val="32"/>
          <w:szCs w:val="32"/>
        </w:rPr>
        <w:t>基本情况</w:t>
      </w:r>
    </w:p>
    <w:p>
      <w:pPr>
        <w:spacing w:line="360" w:lineRule="auto"/>
        <w:rPr>
          <w:rFonts w:ascii="宋体" w:hAnsi="宋体" w:eastAsia="宋体"/>
          <w:b/>
          <w:bCs/>
          <w:sz w:val="32"/>
          <w:szCs w:val="32"/>
        </w:rPr>
      </w:pPr>
      <w:r>
        <w:rPr>
          <w:rFonts w:hint="eastAsia" w:ascii="宋体" w:hAnsi="宋体" w:eastAsia="宋体"/>
          <w:b/>
          <w:sz w:val="32"/>
          <w:szCs w:val="32"/>
        </w:rPr>
        <w:t>（一）部门（单位）基本情况</w:t>
      </w:r>
    </w:p>
    <w:p>
      <w:pPr>
        <w:snapToGrid w:val="0"/>
        <w:spacing w:line="520" w:lineRule="exact"/>
        <w:ind w:firstLine="640" w:firstLineChars="200"/>
        <w:rPr>
          <w:rFonts w:hint="eastAsia" w:ascii="仿宋_GB2312" w:hAnsi="仿宋" w:eastAsia="仿宋_GB2312"/>
          <w:sz w:val="32"/>
          <w:szCs w:val="32"/>
        </w:rPr>
      </w:pPr>
      <w:r>
        <w:rPr>
          <w:rFonts w:hint="eastAsia" w:ascii="宋体" w:hAnsi="宋体" w:eastAsia="宋体" w:cs="仿宋"/>
          <w:sz w:val="32"/>
          <w:szCs w:val="32"/>
        </w:rPr>
        <w:t>1、机构设置</w:t>
      </w:r>
      <w:r>
        <w:rPr>
          <w:rFonts w:hint="eastAsia" w:ascii="宋体" w:hAnsi="宋体" w:eastAsia="宋体" w:cs="仿宋"/>
          <w:sz w:val="32"/>
          <w:szCs w:val="32"/>
          <w:lang w:val="en-US" w:eastAsia="zh-CN"/>
        </w:rPr>
        <w:t>和</w:t>
      </w:r>
      <w:r>
        <w:rPr>
          <w:rFonts w:hint="eastAsia" w:ascii="宋体" w:hAnsi="宋体" w:eastAsia="宋体" w:cs="仿宋"/>
          <w:sz w:val="32"/>
          <w:szCs w:val="32"/>
        </w:rPr>
        <w:t>在职人员情况：我单位为县政府直属正科级事业单位</w:t>
      </w:r>
      <w:r>
        <w:rPr>
          <w:rFonts w:hint="eastAsia" w:ascii="宋体" w:hAnsi="宋体" w:eastAsia="宋体" w:cs="仿宋"/>
          <w:sz w:val="32"/>
          <w:szCs w:val="32"/>
          <w:lang w:val="en-US" w:eastAsia="zh-CN"/>
        </w:rPr>
        <w:t>,</w:t>
      </w:r>
      <w:r>
        <w:rPr>
          <w:rFonts w:hint="eastAsia" w:ascii="新宋体" w:hAnsi="新宋体" w:eastAsia="新宋体" w:cs="新宋体"/>
          <w:sz w:val="32"/>
          <w:szCs w:val="32"/>
          <w:shd w:val="clear" w:color="auto" w:fill="FFFFFF"/>
          <w:lang w:val="en-US" w:eastAsia="zh-CN"/>
        </w:rPr>
        <w:t>下设综合股、政工财务股、市场营销股和产业发展股</w:t>
      </w:r>
      <w:r>
        <w:rPr>
          <w:rFonts w:hint="eastAsia" w:ascii="仿宋_GB2312" w:hAnsi="仿宋" w:eastAsia="仿宋_GB2312"/>
          <w:sz w:val="32"/>
          <w:szCs w:val="32"/>
        </w:rPr>
        <w:t>。</w:t>
      </w:r>
      <w:r>
        <w:rPr>
          <w:rFonts w:hint="eastAsia" w:ascii="新宋体" w:hAnsi="新宋体" w:eastAsia="新宋体" w:cs="新宋体"/>
          <w:sz w:val="32"/>
          <w:szCs w:val="32"/>
          <w:shd w:val="clear" w:color="auto" w:fill="FFFFFF"/>
        </w:rPr>
        <w:t>20</w:t>
      </w:r>
      <w:r>
        <w:rPr>
          <w:rFonts w:hint="eastAsia" w:ascii="新宋体" w:hAnsi="新宋体" w:eastAsia="新宋体" w:cs="新宋体"/>
          <w:sz w:val="32"/>
          <w:szCs w:val="32"/>
          <w:shd w:val="clear" w:color="auto" w:fill="FFFFFF"/>
          <w:lang w:val="en-US" w:eastAsia="zh-CN"/>
        </w:rPr>
        <w:t>21</w:t>
      </w:r>
      <w:r>
        <w:rPr>
          <w:rFonts w:hint="eastAsia" w:ascii="新宋体" w:hAnsi="新宋体" w:eastAsia="新宋体" w:cs="新宋体"/>
          <w:sz w:val="32"/>
          <w:szCs w:val="32"/>
          <w:shd w:val="clear" w:color="auto" w:fill="FFFFFF"/>
        </w:rPr>
        <w:t>年</w:t>
      </w:r>
      <w:r>
        <w:rPr>
          <w:rFonts w:hint="eastAsia" w:ascii="宋体" w:hAnsi="宋体" w:eastAsia="宋体" w:cs="仿宋"/>
          <w:sz w:val="32"/>
          <w:szCs w:val="32"/>
        </w:rPr>
        <w:t>事业编制</w:t>
      </w:r>
      <w:r>
        <w:rPr>
          <w:rFonts w:hint="eastAsia" w:ascii="宋体" w:hAnsi="宋体" w:eastAsia="宋体" w:cs="仿宋"/>
          <w:sz w:val="32"/>
          <w:szCs w:val="32"/>
          <w:lang w:val="en-US" w:eastAsia="zh-CN"/>
        </w:rPr>
        <w:t>13</w:t>
      </w:r>
      <w:r>
        <w:rPr>
          <w:rFonts w:hint="eastAsia" w:ascii="宋体" w:hAnsi="宋体" w:eastAsia="宋体" w:cs="仿宋"/>
          <w:sz w:val="32"/>
          <w:szCs w:val="32"/>
        </w:rPr>
        <w:t>人，</w:t>
      </w:r>
      <w:r>
        <w:rPr>
          <w:rFonts w:hint="eastAsia" w:ascii="新宋体" w:hAnsi="新宋体" w:eastAsia="新宋体" w:cs="新宋体"/>
          <w:sz w:val="32"/>
          <w:szCs w:val="32"/>
          <w:shd w:val="clear" w:color="auto" w:fill="FFFFFF"/>
        </w:rPr>
        <w:t>在职人员</w:t>
      </w:r>
      <w:r>
        <w:rPr>
          <w:rFonts w:hint="eastAsia" w:ascii="新宋体" w:hAnsi="新宋体" w:eastAsia="新宋体" w:cs="新宋体"/>
          <w:sz w:val="32"/>
          <w:szCs w:val="32"/>
          <w:shd w:val="clear" w:color="auto" w:fill="FFFFFF"/>
          <w:lang w:val="en-US" w:eastAsia="zh-CN"/>
        </w:rPr>
        <w:t>12</w:t>
      </w:r>
      <w:r>
        <w:rPr>
          <w:rFonts w:hint="eastAsia" w:ascii="新宋体" w:hAnsi="新宋体" w:eastAsia="新宋体" w:cs="新宋体"/>
          <w:sz w:val="32"/>
          <w:szCs w:val="32"/>
          <w:shd w:val="clear" w:color="auto" w:fill="FFFFFF"/>
        </w:rPr>
        <w:t>人</w:t>
      </w:r>
      <w:r>
        <w:rPr>
          <w:rFonts w:hint="eastAsia" w:ascii="新宋体" w:hAnsi="新宋体" w:eastAsia="新宋体" w:cs="新宋体"/>
          <w:sz w:val="32"/>
          <w:szCs w:val="32"/>
          <w:shd w:val="clear" w:color="auto" w:fill="FFFFFF"/>
          <w:lang w:val="en-US" w:eastAsia="zh-CN"/>
        </w:rPr>
        <w:t>，</w:t>
      </w:r>
      <w:r>
        <w:rPr>
          <w:rFonts w:hint="eastAsia" w:ascii="新宋体" w:hAnsi="新宋体" w:eastAsia="新宋体" w:cs="新宋体"/>
          <w:sz w:val="32"/>
          <w:szCs w:val="32"/>
          <w:shd w:val="clear" w:color="auto" w:fill="FFFFFF"/>
        </w:rPr>
        <w:t>退休人员</w:t>
      </w:r>
      <w:r>
        <w:rPr>
          <w:rFonts w:hint="eastAsia" w:ascii="新宋体" w:hAnsi="新宋体" w:eastAsia="新宋体" w:cs="新宋体"/>
          <w:sz w:val="32"/>
          <w:szCs w:val="32"/>
          <w:shd w:val="clear" w:color="auto" w:fill="FFFFFF"/>
          <w:lang w:val="en-US" w:eastAsia="zh-CN"/>
        </w:rPr>
        <w:t>2</w:t>
      </w:r>
      <w:r>
        <w:rPr>
          <w:rFonts w:hint="eastAsia" w:ascii="新宋体" w:hAnsi="新宋体" w:eastAsia="新宋体" w:cs="新宋体"/>
          <w:sz w:val="32"/>
          <w:szCs w:val="32"/>
          <w:shd w:val="clear" w:color="auto" w:fill="FFFFFF"/>
        </w:rPr>
        <w:t>人，合计</w:t>
      </w:r>
      <w:r>
        <w:rPr>
          <w:rFonts w:hint="eastAsia" w:ascii="新宋体" w:hAnsi="新宋体" w:eastAsia="新宋体" w:cs="新宋体"/>
          <w:sz w:val="32"/>
          <w:szCs w:val="32"/>
          <w:shd w:val="clear" w:color="auto" w:fill="FFFFFF"/>
          <w:lang w:val="en-US" w:eastAsia="zh-CN"/>
        </w:rPr>
        <w:t>14</w:t>
      </w:r>
      <w:r>
        <w:rPr>
          <w:rFonts w:hint="eastAsia" w:ascii="新宋体" w:hAnsi="新宋体" w:eastAsia="新宋体" w:cs="新宋体"/>
          <w:sz w:val="32"/>
          <w:szCs w:val="32"/>
          <w:shd w:val="clear" w:color="auto" w:fill="FFFFFF"/>
        </w:rPr>
        <w:t>人</w:t>
      </w:r>
      <w:r>
        <w:rPr>
          <w:rFonts w:hint="eastAsia" w:ascii="仿宋_GB2312" w:hAnsi="仿宋" w:eastAsia="仿宋_GB2312"/>
          <w:sz w:val="32"/>
          <w:szCs w:val="32"/>
        </w:rPr>
        <w:t>。</w:t>
      </w:r>
    </w:p>
    <w:p>
      <w:pPr>
        <w:ind w:firstLine="640" w:firstLineChars="200"/>
        <w:rPr>
          <w:rFonts w:hint="eastAsia" w:ascii="仿宋_GB2312" w:hAnsi="宋体"/>
          <w:sz w:val="32"/>
          <w:szCs w:val="32"/>
        </w:rPr>
      </w:pPr>
      <w:r>
        <w:rPr>
          <w:rFonts w:hint="eastAsia" w:ascii="宋体" w:hAnsi="宋体" w:eastAsia="宋体" w:cs="仿宋"/>
          <w:sz w:val="32"/>
          <w:szCs w:val="32"/>
        </w:rPr>
        <w:t>2、部门主要职能：</w:t>
      </w:r>
      <w:r>
        <w:rPr>
          <w:rFonts w:hint="eastAsia" w:ascii="宋体" w:hAnsi="宋体" w:eastAsia="宋体" w:cs="宋体"/>
          <w:sz w:val="32"/>
          <w:szCs w:val="32"/>
        </w:rPr>
        <w:t>负责</w:t>
      </w:r>
      <w:r>
        <w:rPr>
          <w:rFonts w:hint="eastAsia" w:ascii="宋体" w:hAnsi="宋体" w:eastAsia="宋体" w:cs="宋体"/>
          <w:sz w:val="32"/>
          <w:szCs w:val="32"/>
          <w:lang w:eastAsia="zh-CN"/>
        </w:rPr>
        <w:t>全县旅游行业和旅游市场监管，旅游宣传推广，组织实施各类旅游规划，</w:t>
      </w:r>
      <w:r>
        <w:rPr>
          <w:rFonts w:hint="eastAsia" w:ascii="宋体" w:hAnsi="宋体" w:eastAsia="宋体" w:cs="宋体"/>
          <w:sz w:val="32"/>
          <w:szCs w:val="32"/>
        </w:rPr>
        <w:t>承办县委、县政府交办的其他事项</w:t>
      </w:r>
      <w:r>
        <w:rPr>
          <w:rFonts w:hint="eastAsia" w:ascii="宋体" w:hAnsi="宋体" w:eastAsia="宋体" w:cs="宋体"/>
          <w:sz w:val="32"/>
          <w:szCs w:val="32"/>
          <w:lang w:eastAsia="zh-CN"/>
        </w:rPr>
        <w:t>。</w:t>
      </w:r>
    </w:p>
    <w:p>
      <w:pPr>
        <w:spacing w:line="360" w:lineRule="auto"/>
        <w:rPr>
          <w:rFonts w:hint="eastAsia" w:ascii="宋体" w:hAnsi="宋体" w:eastAsia="宋体"/>
          <w:b/>
          <w:sz w:val="32"/>
          <w:szCs w:val="32"/>
        </w:rPr>
      </w:pPr>
      <w:r>
        <w:rPr>
          <w:rFonts w:hint="eastAsia" w:ascii="宋体" w:hAnsi="宋体" w:eastAsia="宋体"/>
          <w:b/>
          <w:sz w:val="32"/>
          <w:szCs w:val="32"/>
        </w:rPr>
        <w:t>（二）部门（单位）年度整体</w:t>
      </w:r>
      <w:r>
        <w:rPr>
          <w:rFonts w:hint="eastAsia" w:ascii="宋体" w:hAnsi="宋体" w:eastAsia="宋体"/>
          <w:b/>
          <w:sz w:val="32"/>
          <w:szCs w:val="32"/>
          <w:lang w:val="en-US" w:eastAsia="zh-CN"/>
        </w:rPr>
        <w:t>项目</w:t>
      </w:r>
      <w:r>
        <w:rPr>
          <w:rFonts w:hint="eastAsia" w:ascii="宋体" w:hAnsi="宋体" w:eastAsia="宋体"/>
          <w:b/>
          <w:sz w:val="32"/>
          <w:szCs w:val="32"/>
        </w:rPr>
        <w:t>支出绩效目标</w:t>
      </w:r>
    </w:p>
    <w:p>
      <w:pPr>
        <w:spacing w:line="276" w:lineRule="auto"/>
        <w:ind w:firstLine="640" w:firstLineChars="200"/>
        <w:rPr>
          <w:rFonts w:hint="eastAsia" w:ascii="宋体" w:hAnsi="宋体" w:eastAsia="宋体" w:cs="宋体"/>
          <w:sz w:val="32"/>
          <w:szCs w:val="32"/>
        </w:rPr>
      </w:pPr>
      <w:r>
        <w:rPr>
          <w:rFonts w:hint="eastAsia" w:ascii="宋体" w:hAnsi="宋体" w:eastAsia="宋体" w:cs="宋体"/>
          <w:kern w:val="0"/>
          <w:sz w:val="32"/>
          <w:szCs w:val="32"/>
        </w:rPr>
        <w:t>目标1：</w:t>
      </w:r>
      <w:r>
        <w:rPr>
          <w:rFonts w:hint="eastAsia" w:ascii="宋体" w:hAnsi="宋体" w:cs="宋体"/>
          <w:kern w:val="0"/>
          <w:sz w:val="32"/>
          <w:szCs w:val="32"/>
          <w:lang w:val="en-US" w:eastAsia="zh-CN"/>
        </w:rPr>
        <w:t>开展旅游招商工作。</w:t>
      </w:r>
      <w:r>
        <w:rPr>
          <w:rFonts w:hint="eastAsia" w:ascii="宋体" w:hAnsi="宋体" w:eastAsia="宋体" w:cs="宋体"/>
          <w:kern w:val="0"/>
          <w:sz w:val="32"/>
          <w:szCs w:val="32"/>
        </w:rPr>
        <w:t>目标</w:t>
      </w:r>
      <w:r>
        <w:rPr>
          <w:rFonts w:hint="eastAsia" w:ascii="宋体" w:hAnsi="宋体" w:eastAsia="宋体" w:cs="宋体"/>
          <w:kern w:val="0"/>
          <w:sz w:val="32"/>
          <w:szCs w:val="32"/>
          <w:lang w:val="en-US" w:eastAsia="zh-CN"/>
        </w:rPr>
        <w:t>2</w:t>
      </w:r>
      <w:r>
        <w:rPr>
          <w:rFonts w:hint="eastAsia" w:ascii="宋体" w:hAnsi="宋体" w:eastAsia="宋体" w:cs="宋体"/>
          <w:kern w:val="0"/>
          <w:sz w:val="32"/>
          <w:szCs w:val="32"/>
        </w:rPr>
        <w:t>：</w:t>
      </w:r>
      <w:r>
        <w:rPr>
          <w:rFonts w:hint="eastAsia" w:ascii="宋体" w:hAnsi="宋体" w:cs="宋体"/>
          <w:kern w:val="0"/>
          <w:sz w:val="32"/>
          <w:szCs w:val="32"/>
          <w:lang w:val="en-US" w:eastAsia="zh-CN"/>
        </w:rPr>
        <w:t>加强梅花镇修宜村</w:t>
      </w:r>
      <w:r>
        <w:rPr>
          <w:rFonts w:hint="eastAsia" w:ascii="宋体" w:hAnsi="宋体" w:eastAsia="宋体" w:cs="宋体"/>
          <w:kern w:val="0"/>
          <w:sz w:val="32"/>
          <w:szCs w:val="32"/>
          <w:lang w:eastAsia="zh-CN"/>
        </w:rPr>
        <w:t>建设</w:t>
      </w:r>
      <w:r>
        <w:rPr>
          <w:rFonts w:hint="eastAsia" w:ascii="宋体" w:hAnsi="宋体" w:cs="宋体"/>
          <w:kern w:val="0"/>
          <w:sz w:val="32"/>
          <w:szCs w:val="32"/>
          <w:lang w:eastAsia="zh-CN"/>
        </w:rPr>
        <w:t>，</w:t>
      </w:r>
      <w:r>
        <w:rPr>
          <w:rFonts w:hint="eastAsia" w:ascii="宋体" w:hAnsi="宋体" w:eastAsia="宋体" w:cs="宋体"/>
          <w:kern w:val="0"/>
          <w:sz w:val="32"/>
          <w:szCs w:val="32"/>
        </w:rPr>
        <w:t>目标</w:t>
      </w:r>
      <w:r>
        <w:rPr>
          <w:rFonts w:hint="eastAsia" w:ascii="宋体" w:hAnsi="宋体" w:eastAsia="宋体" w:cs="宋体"/>
          <w:kern w:val="0"/>
          <w:sz w:val="32"/>
          <w:szCs w:val="32"/>
          <w:lang w:val="en-US" w:eastAsia="zh-CN"/>
        </w:rPr>
        <w:t>3</w:t>
      </w:r>
      <w:r>
        <w:rPr>
          <w:rFonts w:hint="eastAsia" w:ascii="宋体" w:hAnsi="宋体" w:eastAsia="宋体" w:cs="宋体"/>
          <w:kern w:val="0"/>
          <w:sz w:val="32"/>
          <w:szCs w:val="32"/>
        </w:rPr>
        <w:t>：</w:t>
      </w:r>
      <w:r>
        <w:rPr>
          <w:rFonts w:hint="eastAsia" w:ascii="宋体" w:hAnsi="宋体" w:cs="宋体"/>
          <w:kern w:val="0"/>
          <w:sz w:val="32"/>
          <w:szCs w:val="32"/>
          <w:lang w:val="en-US" w:eastAsia="zh-CN"/>
        </w:rPr>
        <w:t>开展</w:t>
      </w:r>
      <w:r>
        <w:rPr>
          <w:rFonts w:hint="eastAsia" w:ascii="新宋体" w:hAnsi="新宋体" w:eastAsia="新宋体" w:cs="新宋体"/>
          <w:kern w:val="0"/>
          <w:sz w:val="32"/>
          <w:szCs w:val="32"/>
          <w:lang w:val="en-US" w:eastAsia="zh-CN"/>
        </w:rPr>
        <w:t>省市旅游展会、节庆活动</w:t>
      </w:r>
      <w:r>
        <w:rPr>
          <w:rFonts w:hint="eastAsia" w:ascii="宋体" w:hAnsi="宋体" w:cs="宋体"/>
          <w:kern w:val="0"/>
          <w:sz w:val="32"/>
          <w:szCs w:val="32"/>
          <w:lang w:eastAsia="zh-CN"/>
        </w:rPr>
        <w:t>，</w:t>
      </w:r>
      <w:r>
        <w:rPr>
          <w:rFonts w:hint="eastAsia" w:ascii="宋体" w:hAnsi="宋体" w:eastAsia="宋体" w:cs="宋体"/>
          <w:kern w:val="0"/>
          <w:sz w:val="32"/>
          <w:szCs w:val="32"/>
        </w:rPr>
        <w:t>目标</w:t>
      </w:r>
      <w:r>
        <w:rPr>
          <w:rFonts w:hint="eastAsia" w:ascii="宋体" w:hAnsi="宋体" w:eastAsia="宋体" w:cs="宋体"/>
          <w:kern w:val="0"/>
          <w:sz w:val="32"/>
          <w:szCs w:val="32"/>
          <w:lang w:val="en-US" w:eastAsia="zh-CN"/>
        </w:rPr>
        <w:t>4</w:t>
      </w:r>
      <w:r>
        <w:rPr>
          <w:rFonts w:hint="eastAsia" w:ascii="宋体" w:hAnsi="宋体" w:eastAsia="宋体" w:cs="宋体"/>
          <w:kern w:val="0"/>
          <w:sz w:val="32"/>
          <w:szCs w:val="32"/>
        </w:rPr>
        <w:t>：</w:t>
      </w:r>
      <w:r>
        <w:rPr>
          <w:rFonts w:hint="eastAsia" w:ascii="宋体" w:hAnsi="宋体" w:eastAsia="宋体" w:cs="宋体"/>
          <w:kern w:val="0"/>
          <w:sz w:val="32"/>
          <w:szCs w:val="32"/>
          <w:lang w:val="en-US" w:eastAsia="zh-CN"/>
        </w:rPr>
        <w:t>推</w:t>
      </w:r>
      <w:r>
        <w:rPr>
          <w:rFonts w:hint="eastAsia" w:ascii="宋体" w:hAnsi="宋体" w:cs="宋体"/>
          <w:kern w:val="0"/>
          <w:sz w:val="32"/>
          <w:szCs w:val="32"/>
          <w:lang w:val="en-US" w:eastAsia="zh-CN"/>
        </w:rPr>
        <w:t>进</w:t>
      </w:r>
      <w:r>
        <w:rPr>
          <w:rFonts w:hint="eastAsia" w:ascii="宋体" w:hAnsi="宋体" w:eastAsia="宋体" w:cs="宋体"/>
          <w:kern w:val="0"/>
          <w:sz w:val="32"/>
          <w:szCs w:val="32"/>
          <w:lang w:eastAsia="zh-CN"/>
        </w:rPr>
        <w:t>长征国家文化公园建设</w:t>
      </w:r>
      <w:r>
        <w:rPr>
          <w:rFonts w:hint="eastAsia" w:ascii="宋体" w:hAnsi="宋体" w:cs="宋体"/>
          <w:kern w:val="0"/>
          <w:sz w:val="32"/>
          <w:szCs w:val="32"/>
          <w:lang w:eastAsia="zh-CN"/>
        </w:rPr>
        <w:t>，</w:t>
      </w:r>
      <w:r>
        <w:rPr>
          <w:rFonts w:hint="eastAsia" w:ascii="宋体" w:hAnsi="宋体" w:eastAsia="宋体" w:cs="宋体"/>
          <w:kern w:val="0"/>
          <w:sz w:val="32"/>
          <w:szCs w:val="32"/>
        </w:rPr>
        <w:t>目标</w:t>
      </w:r>
      <w:r>
        <w:rPr>
          <w:rFonts w:hint="eastAsia" w:ascii="宋体" w:hAnsi="宋体" w:cs="宋体"/>
          <w:kern w:val="0"/>
          <w:sz w:val="32"/>
          <w:szCs w:val="32"/>
          <w:lang w:val="en-US" w:eastAsia="zh-CN"/>
        </w:rPr>
        <w:t>5</w:t>
      </w:r>
      <w:r>
        <w:rPr>
          <w:rFonts w:hint="eastAsia" w:ascii="宋体" w:hAnsi="宋体" w:eastAsia="宋体" w:cs="宋体"/>
          <w:kern w:val="0"/>
          <w:sz w:val="32"/>
          <w:szCs w:val="32"/>
        </w:rPr>
        <w:t>：</w:t>
      </w:r>
      <w:r>
        <w:rPr>
          <w:rFonts w:hint="eastAsia" w:ascii="宋体" w:hAnsi="宋体" w:cs="宋体"/>
          <w:kern w:val="0"/>
          <w:sz w:val="32"/>
          <w:szCs w:val="32"/>
          <w:lang w:val="en-US" w:eastAsia="zh-CN"/>
        </w:rPr>
        <w:t>开展</w:t>
      </w:r>
      <w:r>
        <w:rPr>
          <w:rFonts w:hint="eastAsia" w:ascii="新宋体" w:hAnsi="新宋体" w:eastAsia="新宋体" w:cs="新宋体"/>
          <w:kern w:val="0"/>
          <w:sz w:val="32"/>
          <w:szCs w:val="32"/>
          <w:lang w:val="en-US" w:eastAsia="zh-CN"/>
        </w:rPr>
        <w:t>新媒体旅游宣传推介大赛活动</w:t>
      </w:r>
      <w:r>
        <w:rPr>
          <w:rFonts w:hint="eastAsia" w:ascii="宋体" w:hAnsi="宋体" w:eastAsia="宋体" w:cs="宋体"/>
          <w:kern w:val="0"/>
          <w:sz w:val="32"/>
          <w:szCs w:val="32"/>
          <w:lang w:val="en-US" w:eastAsia="zh-CN"/>
        </w:rPr>
        <w:t>。</w:t>
      </w:r>
    </w:p>
    <w:p>
      <w:pPr>
        <w:pStyle w:val="6"/>
        <w:numPr>
          <w:ilvl w:val="0"/>
          <w:numId w:val="3"/>
        </w:numPr>
        <w:spacing w:line="360" w:lineRule="auto"/>
        <w:ind w:firstLineChars="0"/>
        <w:rPr>
          <w:rFonts w:ascii="宋体" w:hAnsi="宋体" w:eastAsia="宋体"/>
          <w:b/>
          <w:bCs/>
          <w:sz w:val="32"/>
          <w:szCs w:val="32"/>
        </w:rPr>
      </w:pPr>
      <w:r>
        <w:rPr>
          <w:rFonts w:hint="eastAsia" w:ascii="宋体" w:hAnsi="宋体" w:eastAsia="宋体"/>
          <w:b/>
          <w:bCs/>
          <w:sz w:val="32"/>
          <w:szCs w:val="32"/>
        </w:rPr>
        <w:t>一般公共预算支出情况</w:t>
      </w:r>
    </w:p>
    <w:p>
      <w:pPr>
        <w:numPr>
          <w:ilvl w:val="0"/>
          <w:numId w:val="4"/>
        </w:numPr>
        <w:rPr>
          <w:rFonts w:hint="eastAsia" w:ascii="宋体" w:hAnsi="宋体" w:eastAsia="宋体" w:cs="仿宋"/>
          <w:sz w:val="32"/>
          <w:szCs w:val="32"/>
        </w:rPr>
      </w:pPr>
      <w:r>
        <w:rPr>
          <w:rFonts w:hint="eastAsia" w:ascii="宋体" w:hAnsi="宋体" w:eastAsia="宋体" w:cs="仿宋"/>
          <w:b/>
          <w:bCs/>
          <w:sz w:val="32"/>
          <w:szCs w:val="32"/>
        </w:rPr>
        <w:t>基本支出情况：</w:t>
      </w:r>
      <w:r>
        <w:rPr>
          <w:rFonts w:hint="eastAsia" w:ascii="宋体" w:hAnsi="宋体" w:eastAsia="宋体" w:cs="仿宋"/>
          <w:b w:val="0"/>
          <w:bCs w:val="0"/>
          <w:sz w:val="32"/>
          <w:szCs w:val="32"/>
          <w:lang w:val="en-US" w:eastAsia="zh-CN"/>
        </w:rPr>
        <w:t>2021年</w:t>
      </w:r>
      <w:r>
        <w:rPr>
          <w:rFonts w:hint="eastAsia" w:ascii="宋体" w:hAnsi="宋体" w:eastAsia="宋体" w:cs="仿宋"/>
          <w:sz w:val="32"/>
          <w:szCs w:val="32"/>
        </w:rPr>
        <w:t>基本支出</w:t>
      </w:r>
      <w:r>
        <w:rPr>
          <w:rFonts w:hint="eastAsia" w:ascii="宋体" w:hAnsi="宋体" w:eastAsia="宋体" w:cs="仿宋"/>
          <w:sz w:val="32"/>
          <w:szCs w:val="32"/>
          <w:lang w:val="en-US" w:eastAsia="zh-CN"/>
        </w:rPr>
        <w:t>116.85</w:t>
      </w:r>
      <w:r>
        <w:rPr>
          <w:rFonts w:hint="eastAsia" w:ascii="宋体" w:hAnsi="宋体" w:eastAsia="宋体" w:cs="仿宋"/>
          <w:sz w:val="32"/>
          <w:szCs w:val="32"/>
        </w:rPr>
        <w:t>万元，</w:t>
      </w:r>
    </w:p>
    <w:p>
      <w:pPr>
        <w:snapToGrid w:val="0"/>
        <w:spacing w:line="520" w:lineRule="exact"/>
        <w:ind w:firstLine="640" w:firstLineChars="200"/>
        <w:rPr>
          <w:rFonts w:hint="eastAsia" w:ascii="新宋体" w:hAnsi="新宋体" w:eastAsia="新宋体" w:cs="新宋体"/>
          <w:color w:val="333333"/>
          <w:sz w:val="32"/>
          <w:szCs w:val="32"/>
          <w:lang w:val="en-US" w:eastAsia="zh-CN"/>
        </w:rPr>
      </w:pPr>
      <w:r>
        <w:rPr>
          <w:rFonts w:hint="eastAsia" w:ascii="宋体" w:hAnsi="宋体" w:eastAsia="宋体" w:cs="仿宋"/>
          <w:sz w:val="32"/>
          <w:szCs w:val="32"/>
          <w:lang w:val="en-US" w:eastAsia="zh-CN"/>
        </w:rPr>
        <w:t>1、</w:t>
      </w:r>
      <w:r>
        <w:rPr>
          <w:rFonts w:hint="eastAsia" w:ascii="宋体" w:hAnsi="宋体" w:eastAsia="宋体" w:cs="仿宋"/>
          <w:b/>
          <w:bCs w:val="0"/>
          <w:sz w:val="32"/>
          <w:szCs w:val="32"/>
        </w:rPr>
        <w:t>工资福利支出</w:t>
      </w:r>
      <w:r>
        <w:rPr>
          <w:rFonts w:hint="eastAsia" w:ascii="宋体" w:hAnsi="宋体" w:eastAsia="宋体" w:cs="仿宋"/>
          <w:bCs/>
          <w:sz w:val="32"/>
          <w:szCs w:val="32"/>
          <w:lang w:val="en-US" w:eastAsia="zh-CN"/>
        </w:rPr>
        <w:t>102.17</w:t>
      </w:r>
      <w:r>
        <w:rPr>
          <w:rFonts w:hint="eastAsia" w:ascii="宋体" w:hAnsi="宋体" w:eastAsia="宋体" w:cs="仿宋"/>
          <w:bCs/>
          <w:sz w:val="32"/>
          <w:szCs w:val="32"/>
        </w:rPr>
        <w:t>万元</w:t>
      </w:r>
      <w:r>
        <w:rPr>
          <w:rFonts w:hint="eastAsia" w:ascii="宋体" w:hAnsi="宋体" w:eastAsia="宋体" w:cs="仿宋"/>
          <w:bCs/>
          <w:sz w:val="32"/>
          <w:szCs w:val="32"/>
          <w:lang w:eastAsia="zh-CN"/>
        </w:rPr>
        <w:t>，</w:t>
      </w:r>
      <w:r>
        <w:rPr>
          <w:rFonts w:hint="eastAsia" w:ascii="宋体" w:hAnsi="宋体" w:eastAsia="宋体" w:cs="仿宋"/>
          <w:sz w:val="32"/>
          <w:szCs w:val="32"/>
        </w:rPr>
        <w:t>其</w:t>
      </w:r>
      <w:r>
        <w:rPr>
          <w:rFonts w:hint="eastAsia" w:ascii="宋体" w:hAnsi="宋体" w:eastAsia="宋体" w:cs="仿宋"/>
          <w:sz w:val="28"/>
          <w:szCs w:val="28"/>
        </w:rPr>
        <w:t>中：</w:t>
      </w:r>
      <w:r>
        <w:rPr>
          <w:rFonts w:hint="eastAsia" w:ascii="新宋体" w:hAnsi="新宋体" w:eastAsia="新宋体" w:cs="新宋体"/>
          <w:color w:val="333333"/>
          <w:sz w:val="32"/>
          <w:szCs w:val="32"/>
          <w:lang w:val="en-US" w:eastAsia="zh-CN"/>
        </w:rPr>
        <w:t>基本工资39.58万元，津补贴18.42万元，奖金8.43万元，伙食补助费1.54万元，绩效工资12万元，养老保险缴费9.27万元，医疗保险缴费3.81万元，住房公积金缴费7.38万元，医疗费1.56万元，其他工资支出0.18万元;</w:t>
      </w:r>
    </w:p>
    <w:p>
      <w:pPr>
        <w:snapToGrid w:val="0"/>
        <w:spacing w:line="520" w:lineRule="exact"/>
        <w:ind w:firstLine="643" w:firstLineChars="200"/>
        <w:rPr>
          <w:rFonts w:hint="eastAsia" w:ascii="新宋体" w:hAnsi="新宋体" w:eastAsia="新宋体" w:cs="新宋体"/>
          <w:color w:val="333333"/>
          <w:sz w:val="32"/>
          <w:szCs w:val="32"/>
          <w:lang w:val="en-US" w:eastAsia="zh-CN"/>
        </w:rPr>
      </w:pPr>
      <w:r>
        <w:rPr>
          <w:rFonts w:hint="eastAsia" w:ascii="新宋体" w:hAnsi="新宋体" w:eastAsia="新宋体" w:cs="新宋体"/>
          <w:b/>
          <w:bCs/>
          <w:color w:val="333333"/>
          <w:sz w:val="32"/>
          <w:szCs w:val="32"/>
          <w:lang w:val="en-US" w:eastAsia="zh-CN"/>
        </w:rPr>
        <w:t>2、商品和服务支出</w:t>
      </w:r>
      <w:r>
        <w:rPr>
          <w:rFonts w:hint="eastAsia" w:ascii="新宋体" w:hAnsi="新宋体" w:eastAsia="新宋体" w:cs="新宋体"/>
          <w:color w:val="333333"/>
          <w:sz w:val="32"/>
          <w:szCs w:val="32"/>
          <w:lang w:val="en-US" w:eastAsia="zh-CN"/>
        </w:rPr>
        <w:t>14.72万元，其中：办公费2.67万元，印刷费1.89万元，差旅费1.07万元，公务接待费3万元元，劳务费1.95万元，工会经费1.57万元，其他交通费2.57万元。</w:t>
      </w:r>
    </w:p>
    <w:p>
      <w:pPr>
        <w:rPr>
          <w:rFonts w:hint="eastAsia" w:ascii="新宋体" w:hAnsi="新宋体" w:eastAsia="新宋体" w:cs="新宋体"/>
          <w:color w:val="333333"/>
          <w:sz w:val="32"/>
          <w:szCs w:val="32"/>
          <w:lang w:val="en-US" w:eastAsia="zh-CN"/>
        </w:rPr>
      </w:pPr>
      <w:r>
        <w:rPr>
          <w:rFonts w:hint="eastAsia" w:ascii="新宋体" w:hAnsi="新宋体" w:eastAsia="新宋体" w:cs="新宋体"/>
          <w:b/>
          <w:bCs/>
          <w:color w:val="333333"/>
          <w:sz w:val="32"/>
          <w:szCs w:val="32"/>
          <w:lang w:val="en-US" w:eastAsia="zh-CN"/>
        </w:rPr>
        <w:t>3、个人和家庭的补助</w:t>
      </w:r>
      <w:r>
        <w:rPr>
          <w:rFonts w:hint="eastAsia" w:ascii="新宋体" w:hAnsi="新宋体" w:eastAsia="新宋体" w:cs="新宋体"/>
          <w:color w:val="333333"/>
          <w:sz w:val="32"/>
          <w:szCs w:val="32"/>
          <w:lang w:val="en-US" w:eastAsia="zh-CN"/>
        </w:rPr>
        <w:t>0万元。</w:t>
      </w:r>
    </w:p>
    <w:p>
      <w:pPr>
        <w:rPr>
          <w:rFonts w:hint="eastAsia" w:ascii="宋体" w:hAnsi="宋体" w:eastAsia="宋体" w:cs="宋体"/>
          <w:sz w:val="32"/>
          <w:szCs w:val="32"/>
        </w:rPr>
      </w:pPr>
      <w:r>
        <w:rPr>
          <w:rFonts w:hint="eastAsia" w:ascii="宋体" w:hAnsi="宋体" w:eastAsia="宋体" w:cs="宋体"/>
          <w:b/>
          <w:bCs/>
          <w:sz w:val="32"/>
          <w:szCs w:val="32"/>
        </w:rPr>
        <w:t>（二）项目支出情况：</w:t>
      </w:r>
    </w:p>
    <w:p>
      <w:pPr>
        <w:numPr>
          <w:ilvl w:val="0"/>
          <w:numId w:val="0"/>
        </w:numPr>
        <w:snapToGrid w:val="0"/>
        <w:spacing w:line="520" w:lineRule="exact"/>
        <w:ind w:firstLine="640" w:firstLineChars="200"/>
        <w:rPr>
          <w:rFonts w:hint="default" w:ascii="新宋体" w:hAnsi="新宋体" w:eastAsia="新宋体" w:cs="新宋体"/>
          <w:color w:val="333333"/>
          <w:sz w:val="32"/>
          <w:szCs w:val="32"/>
          <w:lang w:val="en-US" w:eastAsia="zh-CN"/>
        </w:rPr>
      </w:pPr>
      <w:r>
        <w:rPr>
          <w:rFonts w:hint="eastAsia" w:ascii="新宋体" w:hAnsi="新宋体" w:eastAsia="新宋体" w:cs="新宋体"/>
          <w:color w:val="333333"/>
          <w:sz w:val="32"/>
          <w:szCs w:val="32"/>
        </w:rPr>
        <w:t>20</w:t>
      </w:r>
      <w:r>
        <w:rPr>
          <w:rFonts w:hint="eastAsia" w:ascii="新宋体" w:hAnsi="新宋体" w:eastAsia="新宋体" w:cs="新宋体"/>
          <w:color w:val="333333"/>
          <w:sz w:val="32"/>
          <w:szCs w:val="32"/>
          <w:lang w:val="en-US" w:eastAsia="zh-CN"/>
        </w:rPr>
        <w:t>21</w:t>
      </w:r>
      <w:r>
        <w:rPr>
          <w:rFonts w:hint="eastAsia" w:ascii="新宋体" w:hAnsi="新宋体" w:eastAsia="新宋体" w:cs="新宋体"/>
          <w:color w:val="333333"/>
          <w:sz w:val="32"/>
          <w:szCs w:val="32"/>
        </w:rPr>
        <w:t>年</w:t>
      </w:r>
      <w:r>
        <w:rPr>
          <w:rFonts w:hint="eastAsia" w:ascii="新宋体" w:hAnsi="新宋体" w:eastAsia="新宋体" w:cs="新宋体"/>
          <w:kern w:val="0"/>
          <w:sz w:val="32"/>
          <w:szCs w:val="32"/>
        </w:rPr>
        <w:t>项目支出</w:t>
      </w:r>
      <w:r>
        <w:rPr>
          <w:rFonts w:hint="eastAsia" w:ascii="新宋体" w:hAnsi="新宋体" w:eastAsia="新宋体" w:cs="新宋体"/>
          <w:color w:val="333333"/>
          <w:sz w:val="32"/>
          <w:szCs w:val="32"/>
          <w:lang w:val="en-US" w:eastAsia="zh-CN"/>
        </w:rPr>
        <w:t>147.47</w:t>
      </w:r>
      <w:r>
        <w:rPr>
          <w:rFonts w:hint="eastAsia" w:ascii="新宋体" w:hAnsi="新宋体" w:eastAsia="新宋体" w:cs="新宋体"/>
          <w:kern w:val="0"/>
          <w:sz w:val="32"/>
          <w:szCs w:val="32"/>
        </w:rPr>
        <w:t>万元</w:t>
      </w:r>
      <w:r>
        <w:rPr>
          <w:rFonts w:hint="eastAsia" w:ascii="新宋体" w:hAnsi="新宋体" w:eastAsia="新宋体" w:cs="新宋体"/>
          <w:kern w:val="0"/>
          <w:sz w:val="32"/>
          <w:szCs w:val="32"/>
          <w:lang w:eastAsia="zh-CN"/>
        </w:rPr>
        <w:t>。</w:t>
      </w:r>
      <w:r>
        <w:rPr>
          <w:rFonts w:hint="eastAsia" w:ascii="新宋体" w:hAnsi="新宋体" w:eastAsia="新宋体" w:cs="新宋体"/>
          <w:kern w:val="0"/>
          <w:sz w:val="32"/>
          <w:szCs w:val="32"/>
          <w:lang w:val="en-US" w:eastAsia="zh-CN"/>
        </w:rPr>
        <w:t>其中：1、旅游招商工作经费10万元，2、梅花镇修宜村设计费2万元，3省市旅游展会、节庆活动费20万元，4、长征国家公园设计费100.47万元，5、新媒体旅游宣传推介大赛经费15万元。</w:t>
      </w:r>
    </w:p>
    <w:p>
      <w:pPr>
        <w:spacing w:line="360" w:lineRule="auto"/>
        <w:rPr>
          <w:rFonts w:ascii="宋体" w:hAnsi="宋体" w:eastAsia="宋体"/>
          <w:b/>
          <w:bCs/>
          <w:sz w:val="32"/>
          <w:szCs w:val="32"/>
        </w:rPr>
      </w:pPr>
      <w:r>
        <w:rPr>
          <w:rFonts w:hint="eastAsia" w:ascii="宋体" w:hAnsi="宋体" w:eastAsia="宋体"/>
          <w:b/>
          <w:bCs/>
          <w:sz w:val="32"/>
          <w:szCs w:val="32"/>
        </w:rPr>
        <w:t>三、政府性基金预算支出情况</w:t>
      </w:r>
    </w:p>
    <w:p>
      <w:pPr>
        <w:spacing w:line="360" w:lineRule="auto"/>
        <w:ind w:firstLine="640" w:firstLineChars="200"/>
        <w:rPr>
          <w:rFonts w:ascii="宋体" w:hAnsi="宋体" w:eastAsia="宋体"/>
          <w:sz w:val="28"/>
          <w:szCs w:val="28"/>
        </w:rPr>
      </w:pPr>
      <w:r>
        <w:rPr>
          <w:rFonts w:hint="eastAsia" w:ascii="宋体" w:hAnsi="宋体" w:eastAsia="宋体" w:cs="宋体"/>
          <w:sz w:val="32"/>
          <w:szCs w:val="32"/>
        </w:rPr>
        <w:t>本单位202</w:t>
      </w:r>
      <w:r>
        <w:rPr>
          <w:rFonts w:hint="eastAsia" w:ascii="宋体" w:hAnsi="宋体" w:cs="宋体"/>
          <w:sz w:val="32"/>
          <w:szCs w:val="32"/>
          <w:lang w:val="en-US" w:eastAsia="zh-CN"/>
        </w:rPr>
        <w:t>1</w:t>
      </w:r>
      <w:r>
        <w:rPr>
          <w:rFonts w:hint="eastAsia" w:ascii="宋体" w:hAnsi="宋体" w:eastAsia="宋体" w:cs="宋体"/>
          <w:sz w:val="32"/>
          <w:szCs w:val="32"/>
        </w:rPr>
        <w:t>年度无政府性基金预算支出。</w:t>
      </w:r>
    </w:p>
    <w:p>
      <w:pPr>
        <w:spacing w:line="360" w:lineRule="auto"/>
        <w:rPr>
          <w:rFonts w:ascii="宋体" w:hAnsi="宋体" w:eastAsia="宋体"/>
          <w:b/>
          <w:bCs/>
          <w:sz w:val="32"/>
          <w:szCs w:val="32"/>
        </w:rPr>
      </w:pPr>
      <w:r>
        <w:rPr>
          <w:rFonts w:hint="eastAsia" w:ascii="宋体" w:hAnsi="宋体" w:eastAsia="宋体"/>
          <w:b/>
          <w:bCs/>
          <w:sz w:val="32"/>
          <w:szCs w:val="32"/>
        </w:rPr>
        <w:t>四、国有资本经营预算支出情况</w:t>
      </w:r>
    </w:p>
    <w:p>
      <w:pPr>
        <w:spacing w:line="360" w:lineRule="auto"/>
        <w:ind w:firstLine="640" w:firstLineChars="200"/>
        <w:rPr>
          <w:rFonts w:hint="eastAsia" w:ascii="宋体" w:hAnsi="宋体" w:eastAsia="宋体" w:cs="宋体"/>
          <w:b/>
          <w:bCs/>
          <w:sz w:val="32"/>
          <w:szCs w:val="32"/>
        </w:rPr>
      </w:pPr>
      <w:r>
        <w:rPr>
          <w:rFonts w:hint="eastAsia" w:ascii="宋体" w:hAnsi="宋体" w:eastAsia="宋体" w:cs="宋体"/>
          <w:sz w:val="32"/>
          <w:szCs w:val="32"/>
        </w:rPr>
        <w:t>本单位202</w:t>
      </w:r>
      <w:r>
        <w:rPr>
          <w:rFonts w:hint="eastAsia" w:ascii="宋体" w:hAnsi="宋体" w:cs="宋体"/>
          <w:sz w:val="32"/>
          <w:szCs w:val="32"/>
          <w:lang w:val="en-US" w:eastAsia="zh-CN"/>
        </w:rPr>
        <w:t>1</w:t>
      </w:r>
      <w:r>
        <w:rPr>
          <w:rFonts w:hint="eastAsia" w:ascii="宋体" w:hAnsi="宋体" w:eastAsia="宋体" w:cs="宋体"/>
          <w:sz w:val="32"/>
          <w:szCs w:val="32"/>
        </w:rPr>
        <w:t>年度无国有资本经营预算支出。</w:t>
      </w:r>
    </w:p>
    <w:p>
      <w:pPr>
        <w:spacing w:line="360" w:lineRule="auto"/>
        <w:rPr>
          <w:rFonts w:ascii="宋体" w:hAnsi="宋体" w:eastAsia="宋体"/>
          <w:b/>
          <w:bCs/>
          <w:sz w:val="32"/>
          <w:szCs w:val="32"/>
        </w:rPr>
      </w:pPr>
      <w:r>
        <w:rPr>
          <w:rFonts w:hint="eastAsia" w:ascii="宋体" w:hAnsi="宋体" w:eastAsia="宋体"/>
          <w:b/>
          <w:bCs/>
          <w:sz w:val="32"/>
          <w:szCs w:val="32"/>
        </w:rPr>
        <w:t>五、社会保险基金预算支出情况</w:t>
      </w:r>
    </w:p>
    <w:p>
      <w:pPr>
        <w:pStyle w:val="7"/>
        <w:spacing w:before="0" w:beforeAutospacing="0" w:after="0" w:afterAutospacing="0"/>
        <w:jc w:val="both"/>
        <w:rPr>
          <w:rFonts w:ascii="宋体" w:hAnsi="宋体" w:eastAsia="宋体"/>
          <w:sz w:val="28"/>
          <w:szCs w:val="28"/>
        </w:rPr>
      </w:pPr>
      <w:r>
        <w:rPr>
          <w:rFonts w:hint="eastAsia" w:ascii="宋体" w:hAnsi="宋体" w:eastAsia="宋体"/>
          <w:b/>
          <w:bCs/>
          <w:sz w:val="28"/>
          <w:szCs w:val="28"/>
        </w:rPr>
        <w:t xml:space="preserve">  </w:t>
      </w:r>
      <w:r>
        <w:rPr>
          <w:rFonts w:hint="eastAsia" w:ascii="宋体" w:hAnsi="宋体" w:eastAsia="宋体" w:cs="宋体"/>
          <w:sz w:val="32"/>
          <w:szCs w:val="32"/>
        </w:rPr>
        <w:t>本单位</w:t>
      </w:r>
      <w:r>
        <w:rPr>
          <w:rFonts w:hint="eastAsia" w:ascii="宋体" w:hAnsi="宋体" w:eastAsia="宋体" w:cs="宋体"/>
          <w:color w:val="000000"/>
          <w:sz w:val="32"/>
          <w:szCs w:val="32"/>
        </w:rPr>
        <w:t>202</w:t>
      </w:r>
      <w:r>
        <w:rPr>
          <w:rFonts w:hint="eastAsia" w:cs="宋体"/>
          <w:color w:val="000000"/>
          <w:sz w:val="32"/>
          <w:szCs w:val="32"/>
          <w:lang w:val="en-US" w:eastAsia="zh-CN"/>
        </w:rPr>
        <w:t>1</w:t>
      </w:r>
      <w:r>
        <w:rPr>
          <w:rFonts w:hint="eastAsia" w:ascii="宋体" w:hAnsi="宋体" w:eastAsia="宋体" w:cs="宋体"/>
          <w:color w:val="000000"/>
          <w:sz w:val="32"/>
          <w:szCs w:val="32"/>
        </w:rPr>
        <w:t>年无社会保险基金预算支出。</w:t>
      </w:r>
    </w:p>
    <w:p>
      <w:pPr>
        <w:pStyle w:val="6"/>
        <w:numPr>
          <w:ilvl w:val="0"/>
          <w:numId w:val="5"/>
        </w:numPr>
        <w:spacing w:line="360" w:lineRule="auto"/>
        <w:ind w:firstLineChars="0"/>
        <w:rPr>
          <w:rFonts w:ascii="宋体" w:hAnsi="宋体" w:eastAsia="宋体"/>
          <w:b/>
          <w:bCs/>
          <w:sz w:val="32"/>
          <w:szCs w:val="32"/>
        </w:rPr>
      </w:pPr>
      <w:r>
        <w:rPr>
          <w:rFonts w:hint="eastAsia" w:ascii="宋体" w:hAnsi="宋体" w:eastAsia="宋体"/>
          <w:b/>
          <w:bCs/>
          <w:sz w:val="32"/>
          <w:szCs w:val="32"/>
        </w:rPr>
        <w:t>部门整体支出绩效情况</w:t>
      </w:r>
    </w:p>
    <w:p>
      <w:pPr>
        <w:widowControl/>
        <w:pBdr>
          <w:top w:val="none" w:color="auto" w:sz="0" w:space="0"/>
          <w:left w:val="none" w:color="auto" w:sz="0" w:space="0"/>
          <w:bottom w:val="none" w:color="auto" w:sz="0" w:space="0"/>
          <w:right w:val="none" w:color="auto" w:sz="0" w:space="0"/>
        </w:pBdr>
        <w:spacing w:before="0" w:beforeAutospacing="0" w:after="0" w:afterAutospacing="0" w:line="600" w:lineRule="exact"/>
        <w:ind w:right="0"/>
        <w:jc w:val="left"/>
        <w:rPr>
          <w:rFonts w:hint="eastAsia" w:ascii="新宋体" w:hAnsi="新宋体" w:eastAsia="新宋体" w:cs="新宋体"/>
          <w:b/>
          <w:bCs/>
          <w:sz w:val="32"/>
          <w:szCs w:val="32"/>
        </w:rPr>
      </w:pPr>
      <w:r>
        <w:rPr>
          <w:rFonts w:hint="eastAsia" w:ascii="仿宋" w:hAnsi="仿宋" w:eastAsia="仿宋" w:cs="仿宋"/>
          <w:b/>
          <w:bCs/>
          <w:color w:val="222222"/>
          <w:kern w:val="0"/>
          <w:sz w:val="32"/>
          <w:szCs w:val="32"/>
          <w:shd w:val="clear" w:color="auto" w:fill="FFFFFF"/>
          <w:lang w:val="en-US" w:eastAsia="zh-CN"/>
        </w:rPr>
        <w:t>（</w:t>
      </w:r>
      <w:r>
        <w:rPr>
          <w:rFonts w:hint="eastAsia" w:ascii="新宋体" w:hAnsi="新宋体" w:eastAsia="新宋体" w:cs="新宋体"/>
          <w:b/>
          <w:bCs/>
          <w:color w:val="222222"/>
          <w:kern w:val="0"/>
          <w:sz w:val="32"/>
          <w:szCs w:val="32"/>
          <w:shd w:val="clear" w:color="auto" w:fill="FFFFFF"/>
          <w:lang w:val="en-US" w:eastAsia="zh-CN"/>
        </w:rPr>
        <w:t>一）经济效益评价</w:t>
      </w:r>
    </w:p>
    <w:p>
      <w:pPr>
        <w:snapToGrid w:val="0"/>
        <w:spacing w:line="520" w:lineRule="exact"/>
        <w:rPr>
          <w:rFonts w:hint="eastAsia" w:ascii="新宋体" w:hAnsi="新宋体" w:eastAsia="新宋体" w:cs="新宋体"/>
          <w:color w:val="222222"/>
          <w:kern w:val="0"/>
          <w:sz w:val="32"/>
          <w:szCs w:val="32"/>
          <w:shd w:val="clear" w:color="auto" w:fill="FFFFFF"/>
          <w:lang w:val="en-US" w:eastAsia="zh-CN"/>
        </w:rPr>
      </w:pPr>
      <w:r>
        <w:rPr>
          <w:rFonts w:hint="eastAsia" w:ascii="宋体" w:hAnsi="宋体" w:eastAsia="宋体" w:cs="仿宋"/>
          <w:kern w:val="0"/>
          <w:sz w:val="28"/>
          <w:szCs w:val="28"/>
          <w:lang w:val="en-US" w:eastAsia="zh-CN"/>
        </w:rPr>
        <w:t>1</w:t>
      </w:r>
      <w:r>
        <w:rPr>
          <w:rFonts w:hint="eastAsia" w:ascii="宋体" w:hAnsi="宋体" w:eastAsia="宋体" w:cs="仿宋"/>
          <w:kern w:val="0"/>
          <w:sz w:val="28"/>
          <w:szCs w:val="28"/>
        </w:rPr>
        <w:t>、</w:t>
      </w:r>
      <w:r>
        <w:rPr>
          <w:rFonts w:hint="eastAsia" w:ascii="新宋体" w:hAnsi="新宋体" w:eastAsia="新宋体" w:cs="新宋体"/>
          <w:color w:val="222222"/>
          <w:kern w:val="0"/>
          <w:sz w:val="32"/>
          <w:szCs w:val="32"/>
          <w:shd w:val="clear" w:color="auto" w:fill="FFFFFF"/>
          <w:lang w:val="en-US" w:eastAsia="zh-CN"/>
        </w:rPr>
        <w:t>本年预算配置控制较好。</w:t>
      </w:r>
    </w:p>
    <w:p>
      <w:pPr>
        <w:snapToGrid w:val="0"/>
        <w:spacing w:line="520" w:lineRule="exact"/>
        <w:ind w:firstLine="640" w:firstLineChars="200"/>
        <w:rPr>
          <w:rFonts w:hint="eastAsia" w:ascii="仿宋_GB2312" w:hAnsi="仿宋" w:eastAsia="仿宋_GB2312"/>
          <w:sz w:val="32"/>
          <w:szCs w:val="32"/>
        </w:rPr>
      </w:pPr>
      <w:r>
        <w:rPr>
          <w:rFonts w:hint="eastAsia" w:ascii="新宋体" w:hAnsi="新宋体" w:eastAsia="新宋体" w:cs="新宋体"/>
          <w:color w:val="222222"/>
          <w:kern w:val="0"/>
          <w:sz w:val="32"/>
          <w:szCs w:val="32"/>
          <w:shd w:val="clear" w:color="auto" w:fill="FFFFFF"/>
          <w:lang w:val="en-US" w:eastAsia="zh-CN"/>
        </w:rPr>
        <w:t>财政供养人员控制在预算编制以内，</w:t>
      </w:r>
      <w:r>
        <w:rPr>
          <w:rFonts w:hint="eastAsia" w:ascii="宋体" w:hAnsi="宋体" w:eastAsia="宋体" w:cs="宋体"/>
          <w:sz w:val="32"/>
          <w:szCs w:val="32"/>
        </w:rPr>
        <w:t>本年三公经费开支</w:t>
      </w:r>
      <w:r>
        <w:rPr>
          <w:rFonts w:hint="eastAsia" w:ascii="宋体" w:hAnsi="宋体" w:eastAsia="宋体" w:cs="宋体"/>
          <w:sz w:val="32"/>
          <w:szCs w:val="32"/>
          <w:lang w:val="en-US" w:eastAsia="zh-CN"/>
        </w:rPr>
        <w:t>3</w:t>
      </w:r>
      <w:r>
        <w:rPr>
          <w:rFonts w:hint="eastAsia" w:ascii="宋体" w:hAnsi="宋体" w:eastAsia="宋体" w:cs="宋体"/>
          <w:sz w:val="32"/>
          <w:szCs w:val="32"/>
        </w:rPr>
        <w:t>万元，其中</w:t>
      </w:r>
      <w:r>
        <w:rPr>
          <w:rFonts w:hint="eastAsia" w:ascii="宋体" w:hAnsi="宋体" w:eastAsia="宋体" w:cs="宋体"/>
          <w:sz w:val="32"/>
          <w:szCs w:val="32"/>
          <w:lang w:eastAsia="zh-CN"/>
        </w:rPr>
        <w:t>公</w:t>
      </w:r>
      <w:r>
        <w:rPr>
          <w:rFonts w:hint="eastAsia" w:ascii="宋体" w:hAnsi="宋体" w:eastAsia="宋体" w:cs="宋体"/>
          <w:sz w:val="32"/>
          <w:szCs w:val="32"/>
        </w:rPr>
        <w:t>务接待</w:t>
      </w:r>
      <w:r>
        <w:rPr>
          <w:rFonts w:hint="eastAsia" w:ascii="宋体" w:hAnsi="宋体" w:eastAsia="宋体" w:cs="宋体"/>
          <w:sz w:val="32"/>
          <w:szCs w:val="32"/>
          <w:lang w:val="en-US" w:eastAsia="zh-CN"/>
        </w:rPr>
        <w:t>3</w:t>
      </w:r>
      <w:r>
        <w:rPr>
          <w:rFonts w:hint="eastAsia" w:ascii="宋体" w:hAnsi="宋体" w:eastAsia="宋体" w:cs="宋体"/>
          <w:sz w:val="32"/>
          <w:szCs w:val="32"/>
        </w:rPr>
        <w:t>万元。</w:t>
      </w:r>
      <w:r>
        <w:rPr>
          <w:rFonts w:hint="eastAsia" w:ascii="宋体" w:hAnsi="宋体" w:eastAsia="宋体" w:cs="宋体"/>
          <w:sz w:val="32"/>
          <w:szCs w:val="32"/>
          <w:lang w:val="en-US" w:eastAsia="zh-CN"/>
        </w:rPr>
        <w:t>与</w:t>
      </w:r>
      <w:r>
        <w:rPr>
          <w:rFonts w:hint="eastAsia" w:ascii="宋体" w:hAnsi="宋体" w:eastAsia="宋体" w:cs="宋体"/>
          <w:sz w:val="32"/>
          <w:szCs w:val="32"/>
        </w:rPr>
        <w:t>预算</w:t>
      </w:r>
      <w:r>
        <w:rPr>
          <w:rFonts w:hint="eastAsia" w:ascii="宋体" w:hAnsi="宋体" w:eastAsia="宋体" w:cs="宋体"/>
          <w:sz w:val="32"/>
          <w:szCs w:val="32"/>
          <w:lang w:val="en-US" w:eastAsia="zh-CN"/>
        </w:rPr>
        <w:t>3</w:t>
      </w:r>
      <w:r>
        <w:rPr>
          <w:rFonts w:hint="eastAsia" w:ascii="宋体" w:hAnsi="宋体" w:eastAsia="宋体" w:cs="宋体"/>
          <w:sz w:val="32"/>
          <w:szCs w:val="32"/>
        </w:rPr>
        <w:t>万元</w:t>
      </w:r>
      <w:r>
        <w:rPr>
          <w:rFonts w:hint="eastAsia" w:ascii="宋体" w:hAnsi="宋体" w:eastAsia="宋体" w:cs="宋体"/>
          <w:sz w:val="32"/>
          <w:szCs w:val="32"/>
          <w:lang w:val="en-US" w:eastAsia="zh-CN"/>
        </w:rPr>
        <w:t>持平</w:t>
      </w:r>
      <w:r>
        <w:rPr>
          <w:rFonts w:hint="eastAsia" w:ascii="宋体" w:hAnsi="宋体" w:eastAsia="宋体" w:cs="宋体"/>
          <w:sz w:val="32"/>
          <w:szCs w:val="32"/>
        </w:rPr>
        <w:t>。比上年决算</w:t>
      </w:r>
      <w:r>
        <w:rPr>
          <w:rFonts w:hint="eastAsia" w:ascii="宋体" w:hAnsi="宋体" w:eastAsia="宋体" w:cs="宋体"/>
          <w:sz w:val="32"/>
          <w:szCs w:val="32"/>
          <w:lang w:val="en-US" w:eastAsia="zh-CN"/>
        </w:rPr>
        <w:t>3</w:t>
      </w:r>
      <w:r>
        <w:rPr>
          <w:rFonts w:hint="eastAsia" w:ascii="宋体" w:hAnsi="宋体" w:eastAsia="宋体" w:cs="宋体"/>
          <w:sz w:val="32"/>
          <w:szCs w:val="32"/>
        </w:rPr>
        <w:t>万元</w:t>
      </w:r>
      <w:r>
        <w:rPr>
          <w:rFonts w:hint="eastAsia" w:ascii="宋体" w:hAnsi="宋体" w:cs="宋体"/>
          <w:sz w:val="32"/>
          <w:szCs w:val="32"/>
          <w:lang w:val="en-US" w:eastAsia="zh-CN"/>
        </w:rPr>
        <w:t>持平</w:t>
      </w:r>
      <w:r>
        <w:rPr>
          <w:rFonts w:hint="eastAsia" w:ascii="宋体" w:hAnsi="宋体" w:eastAsia="宋体" w:cs="宋体"/>
          <w:sz w:val="32"/>
          <w:szCs w:val="32"/>
        </w:rPr>
        <w:t>。</w:t>
      </w:r>
    </w:p>
    <w:p>
      <w:pPr>
        <w:widowControl/>
        <w:numPr>
          <w:ilvl w:val="0"/>
          <w:numId w:val="6"/>
        </w:numPr>
        <w:pBdr>
          <w:top w:val="none" w:color="auto" w:sz="0" w:space="0"/>
          <w:left w:val="none" w:color="auto" w:sz="0" w:space="0"/>
          <w:bottom w:val="none" w:color="auto" w:sz="0" w:space="0"/>
          <w:right w:val="none" w:color="auto" w:sz="0" w:space="0"/>
        </w:pBdr>
        <w:spacing w:before="0" w:beforeAutospacing="0" w:after="0" w:afterAutospacing="0" w:line="600" w:lineRule="exact"/>
        <w:ind w:right="0"/>
        <w:jc w:val="left"/>
        <w:rPr>
          <w:rFonts w:hint="eastAsia" w:ascii="新宋体" w:hAnsi="新宋体" w:eastAsia="新宋体" w:cs="新宋体"/>
          <w:color w:val="222222"/>
          <w:kern w:val="0"/>
          <w:sz w:val="32"/>
          <w:szCs w:val="32"/>
          <w:shd w:val="clear" w:color="auto" w:fill="FFFFFF"/>
          <w:lang w:val="en-US" w:eastAsia="zh-CN"/>
        </w:rPr>
      </w:pPr>
      <w:r>
        <w:rPr>
          <w:rFonts w:hint="eastAsia" w:ascii="新宋体" w:hAnsi="新宋体" w:eastAsia="新宋体" w:cs="新宋体"/>
          <w:color w:val="222222"/>
          <w:kern w:val="0"/>
          <w:sz w:val="32"/>
          <w:szCs w:val="32"/>
          <w:shd w:val="clear" w:color="auto" w:fill="FFFFFF"/>
          <w:lang w:val="en-US" w:eastAsia="zh-CN"/>
        </w:rPr>
        <w:t>预算执管理执行方面。</w:t>
      </w:r>
    </w:p>
    <w:p>
      <w:pPr>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line="600" w:lineRule="exact"/>
        <w:ind w:right="0" w:firstLine="640" w:firstLineChars="200"/>
        <w:jc w:val="left"/>
        <w:rPr>
          <w:rFonts w:hint="eastAsia" w:ascii="新宋体" w:hAnsi="新宋体" w:eastAsia="新宋体" w:cs="新宋体"/>
          <w:sz w:val="32"/>
          <w:szCs w:val="32"/>
        </w:rPr>
      </w:pPr>
      <w:r>
        <w:rPr>
          <w:rFonts w:hint="eastAsia" w:ascii="新宋体" w:hAnsi="新宋体" w:eastAsia="新宋体" w:cs="新宋体"/>
          <w:b w:val="0"/>
          <w:bCs w:val="0"/>
          <w:sz w:val="32"/>
          <w:szCs w:val="32"/>
          <w:shd w:val="clear" w:color="auto" w:fill="FFFFFF"/>
        </w:rPr>
        <w:t>履行职责职能,严格按财经法规及制度使用</w:t>
      </w:r>
      <w:r>
        <w:rPr>
          <w:rFonts w:hint="eastAsia" w:ascii="新宋体" w:hAnsi="新宋体" w:eastAsia="新宋体" w:cs="新宋体"/>
          <w:b w:val="0"/>
          <w:bCs w:val="0"/>
          <w:sz w:val="32"/>
          <w:szCs w:val="32"/>
          <w:shd w:val="clear" w:color="auto" w:fill="FFFFFF"/>
          <w:lang w:val="en-US" w:eastAsia="zh-CN"/>
        </w:rPr>
        <w:t>和</w:t>
      </w:r>
      <w:r>
        <w:rPr>
          <w:rFonts w:hint="eastAsia" w:ascii="新宋体" w:hAnsi="新宋体" w:eastAsia="新宋体" w:cs="新宋体"/>
          <w:b w:val="0"/>
          <w:bCs w:val="0"/>
          <w:sz w:val="32"/>
          <w:szCs w:val="32"/>
          <w:shd w:val="clear" w:color="auto" w:fill="FFFFFF"/>
        </w:rPr>
        <w:t>管理资金</w:t>
      </w:r>
      <w:r>
        <w:rPr>
          <w:rFonts w:hint="eastAsia" w:ascii="新宋体" w:hAnsi="新宋体" w:eastAsia="新宋体" w:cs="新宋体"/>
          <w:color w:val="222222"/>
          <w:kern w:val="0"/>
          <w:sz w:val="32"/>
          <w:szCs w:val="32"/>
          <w:shd w:val="clear" w:color="auto" w:fill="FFFFFF"/>
          <w:lang w:val="en-US" w:eastAsia="zh-CN"/>
        </w:rPr>
        <w:t>，</w:t>
      </w:r>
      <w:r>
        <w:rPr>
          <w:rFonts w:hint="eastAsia" w:ascii="新宋体" w:hAnsi="新宋体" w:eastAsia="新宋体" w:cs="新宋体"/>
          <w:b w:val="0"/>
          <w:bCs w:val="0"/>
          <w:sz w:val="32"/>
          <w:szCs w:val="32"/>
          <w:lang w:val="en-US" w:eastAsia="zh-CN"/>
        </w:rPr>
        <w:t>完成本单位预算收支计划，实现收支平衡</w:t>
      </w:r>
      <w:r>
        <w:rPr>
          <w:rFonts w:hint="eastAsia" w:ascii="新宋体" w:hAnsi="新宋体" w:eastAsia="新宋体" w:cs="新宋体"/>
          <w:color w:val="222222"/>
          <w:kern w:val="0"/>
          <w:sz w:val="32"/>
          <w:szCs w:val="32"/>
          <w:shd w:val="clear" w:color="auto" w:fill="FFFFFF"/>
          <w:lang w:val="en-US" w:eastAsia="zh-CN"/>
        </w:rPr>
        <w:t>。支出总额控制在预算总额以内，由于旅游项目工程款和工作经费的增加，本单位预算年中进行增加预算相关事项的调整。</w:t>
      </w:r>
    </w:p>
    <w:p>
      <w:pPr>
        <w:widowControl/>
        <w:numPr>
          <w:ilvl w:val="0"/>
          <w:numId w:val="7"/>
        </w:numPr>
        <w:pBdr>
          <w:top w:val="none" w:color="auto" w:sz="0" w:space="0"/>
          <w:left w:val="none" w:color="auto" w:sz="0" w:space="0"/>
          <w:bottom w:val="none" w:color="auto" w:sz="0" w:space="0"/>
          <w:right w:val="none" w:color="auto" w:sz="0" w:space="0"/>
        </w:pBdr>
        <w:spacing w:before="0" w:beforeAutospacing="0" w:after="0" w:afterAutospacing="0" w:line="600" w:lineRule="exact"/>
        <w:ind w:left="0" w:leftChars="0" w:right="0" w:firstLine="0" w:firstLineChars="0"/>
        <w:jc w:val="both"/>
        <w:rPr>
          <w:rFonts w:hint="eastAsia" w:ascii="新宋体" w:hAnsi="新宋体" w:eastAsia="新宋体" w:cs="新宋体"/>
          <w:color w:val="222222"/>
          <w:kern w:val="0"/>
          <w:sz w:val="32"/>
          <w:szCs w:val="32"/>
          <w:shd w:val="clear" w:color="auto" w:fill="FFFFFF"/>
          <w:lang w:val="en-US" w:eastAsia="zh-CN"/>
        </w:rPr>
      </w:pPr>
      <w:r>
        <w:rPr>
          <w:rFonts w:hint="eastAsia" w:ascii="新宋体" w:hAnsi="新宋体" w:eastAsia="新宋体" w:cs="新宋体"/>
          <w:color w:val="222222"/>
          <w:kern w:val="0"/>
          <w:sz w:val="32"/>
          <w:szCs w:val="32"/>
          <w:shd w:val="clear" w:color="auto" w:fill="FFFFFF"/>
          <w:lang w:val="en-US" w:eastAsia="zh-CN"/>
        </w:rPr>
        <w:t>资产管理方面。</w:t>
      </w:r>
    </w:p>
    <w:p>
      <w:pPr>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line="600" w:lineRule="exact"/>
        <w:ind w:leftChars="0" w:right="0" w:firstLine="640" w:firstLineChars="200"/>
        <w:jc w:val="both"/>
        <w:rPr>
          <w:rFonts w:hint="eastAsia" w:ascii="新宋体" w:hAnsi="新宋体" w:eastAsia="新宋体" w:cs="新宋体"/>
          <w:sz w:val="32"/>
          <w:szCs w:val="32"/>
        </w:rPr>
      </w:pPr>
      <w:r>
        <w:rPr>
          <w:rFonts w:hint="eastAsia" w:ascii="新宋体" w:hAnsi="新宋体" w:eastAsia="新宋体" w:cs="新宋体"/>
          <w:color w:val="222222"/>
          <w:kern w:val="0"/>
          <w:sz w:val="32"/>
          <w:szCs w:val="32"/>
          <w:shd w:val="clear" w:color="auto" w:fill="FFFFFF"/>
          <w:lang w:val="en-US" w:eastAsia="zh-CN"/>
        </w:rPr>
        <w:t>建立健全了资产管理制度，进行资产登记，据实记帐，进行了资产清理，做到帐实相符。</w:t>
      </w:r>
    </w:p>
    <w:p>
      <w:pPr>
        <w:widowControl/>
        <w:pBdr>
          <w:top w:val="none" w:color="auto" w:sz="0" w:space="0"/>
          <w:left w:val="none" w:color="auto" w:sz="0" w:space="0"/>
          <w:bottom w:val="none" w:color="auto" w:sz="0" w:space="0"/>
          <w:right w:val="none" w:color="auto" w:sz="0" w:space="0"/>
        </w:pBdr>
        <w:spacing w:before="0" w:beforeAutospacing="0" w:after="0" w:afterAutospacing="0" w:line="600" w:lineRule="exact"/>
        <w:ind w:right="0"/>
        <w:jc w:val="left"/>
        <w:rPr>
          <w:rFonts w:hint="eastAsia" w:ascii="新宋体" w:hAnsi="新宋体" w:eastAsia="新宋体" w:cs="新宋体"/>
          <w:b/>
          <w:bCs/>
          <w:sz w:val="32"/>
          <w:szCs w:val="32"/>
        </w:rPr>
      </w:pPr>
      <w:r>
        <w:rPr>
          <w:rFonts w:hint="eastAsia" w:ascii="新宋体" w:hAnsi="新宋体" w:eastAsia="新宋体" w:cs="新宋体"/>
          <w:b/>
          <w:bCs/>
          <w:color w:val="222222"/>
          <w:kern w:val="0"/>
          <w:sz w:val="32"/>
          <w:szCs w:val="32"/>
          <w:shd w:val="clear" w:color="auto" w:fill="FFFFFF"/>
          <w:lang w:val="en-US" w:eastAsia="zh-CN"/>
        </w:rPr>
        <w:t>（二）效率性评价和有效性评价</w:t>
      </w:r>
    </w:p>
    <w:p>
      <w:pPr>
        <w:spacing w:line="276" w:lineRule="auto"/>
        <w:ind w:firstLine="640" w:firstLineChars="200"/>
        <w:rPr>
          <w:rFonts w:hint="eastAsia" w:ascii="宋体" w:hAnsi="宋体" w:eastAsia="宋体" w:cs="宋体"/>
          <w:sz w:val="32"/>
          <w:szCs w:val="32"/>
        </w:rPr>
      </w:pPr>
      <w:r>
        <w:rPr>
          <w:rFonts w:hint="eastAsia" w:ascii="宋体" w:hAnsi="宋体" w:eastAsia="宋体" w:cs="宋体"/>
          <w:kern w:val="0"/>
          <w:sz w:val="32"/>
          <w:szCs w:val="32"/>
          <w:lang w:eastAsia="zh-CN"/>
        </w:rPr>
        <w:t>科学规划统筹全县旅游建设，旅游宣传效果明显，</w:t>
      </w:r>
      <w:r>
        <w:rPr>
          <w:rFonts w:hint="eastAsia" w:ascii="宋体" w:hAnsi="宋体" w:eastAsia="宋体" w:cs="宋体"/>
          <w:kern w:val="0"/>
          <w:sz w:val="32"/>
          <w:szCs w:val="32"/>
          <w:lang w:val="en-US" w:eastAsia="zh-CN"/>
        </w:rPr>
        <w:t>推动</w:t>
      </w:r>
      <w:r>
        <w:rPr>
          <w:rFonts w:hint="eastAsia" w:ascii="宋体" w:hAnsi="宋体" w:eastAsia="宋体" w:cs="宋体"/>
          <w:kern w:val="0"/>
          <w:sz w:val="32"/>
          <w:szCs w:val="32"/>
          <w:lang w:eastAsia="zh-CN"/>
        </w:rPr>
        <w:t>长征国家文化公园建设，</w:t>
      </w:r>
      <w:r>
        <w:rPr>
          <w:rFonts w:hint="eastAsia" w:ascii="宋体" w:hAnsi="宋体" w:eastAsia="宋体" w:cs="宋体"/>
          <w:kern w:val="0"/>
          <w:sz w:val="32"/>
          <w:szCs w:val="32"/>
          <w:lang w:val="en-US" w:eastAsia="zh-CN"/>
        </w:rPr>
        <w:t>推动4A景区创建，完成旅游资源调查，开展旅游招商</w:t>
      </w:r>
      <w:r>
        <w:rPr>
          <w:rFonts w:hint="eastAsia" w:ascii="宋体" w:hAnsi="宋体" w:eastAsia="宋体" w:cs="宋体"/>
          <w:color w:val="222222"/>
          <w:kern w:val="0"/>
          <w:sz w:val="32"/>
          <w:szCs w:val="32"/>
          <w:shd w:val="clear" w:color="auto" w:fill="FFFFFF"/>
          <w:lang w:val="en-US" w:eastAsia="zh-CN"/>
        </w:rPr>
        <w:t>。</w:t>
      </w:r>
    </w:p>
    <w:p>
      <w:pPr>
        <w:widowControl/>
        <w:pBdr>
          <w:top w:val="none" w:color="auto" w:sz="0" w:space="0"/>
          <w:left w:val="none" w:color="auto" w:sz="0" w:space="0"/>
          <w:bottom w:val="none" w:color="auto" w:sz="0" w:space="0"/>
          <w:right w:val="none" w:color="auto" w:sz="0" w:space="0"/>
        </w:pBdr>
        <w:spacing w:before="0" w:beforeAutospacing="0" w:after="0" w:afterAutospacing="0" w:line="600" w:lineRule="exact"/>
        <w:ind w:right="0"/>
        <w:jc w:val="left"/>
        <w:rPr>
          <w:rFonts w:hint="eastAsia" w:ascii="新宋体" w:hAnsi="新宋体" w:eastAsia="新宋体" w:cs="新宋体"/>
          <w:b/>
          <w:bCs/>
          <w:sz w:val="32"/>
          <w:szCs w:val="32"/>
          <w:lang w:val="en-US"/>
        </w:rPr>
      </w:pPr>
      <w:r>
        <w:rPr>
          <w:rFonts w:hint="eastAsia" w:ascii="新宋体" w:hAnsi="新宋体" w:eastAsia="新宋体" w:cs="新宋体"/>
          <w:b/>
          <w:bCs/>
          <w:color w:val="222222"/>
          <w:kern w:val="0"/>
          <w:sz w:val="32"/>
          <w:szCs w:val="32"/>
          <w:shd w:val="clear" w:color="auto" w:fill="FFFFFF"/>
          <w:lang w:val="en-US" w:eastAsia="zh-CN"/>
        </w:rPr>
        <w:t xml:space="preserve">（三）社会公众满意度评价    </w:t>
      </w:r>
    </w:p>
    <w:p>
      <w:pPr>
        <w:ind w:firstLine="640" w:firstLineChars="200"/>
        <w:rPr>
          <w:rFonts w:hint="eastAsia" w:ascii="新宋体" w:hAnsi="新宋体" w:eastAsia="新宋体" w:cs="新宋体"/>
          <w:color w:val="222222"/>
          <w:kern w:val="0"/>
          <w:sz w:val="32"/>
          <w:szCs w:val="32"/>
          <w:shd w:val="clear" w:color="auto" w:fill="FFFFFF"/>
          <w:lang w:val="en-US" w:eastAsia="zh-CN"/>
        </w:rPr>
      </w:pPr>
      <w:r>
        <w:rPr>
          <w:rFonts w:hint="eastAsia" w:ascii="宋体" w:hAnsi="宋体" w:eastAsia="宋体" w:cs="宋体"/>
          <w:sz w:val="32"/>
          <w:szCs w:val="32"/>
        </w:rPr>
        <w:t>制定全县旅游业工作中长期发展规划，负责旅游市场开发，对外宣传和重大促销活动，指导全县旅游新产品的开发；发展国际国内旅游市场，编制行业规划；进行全县旅游区质量等级评定，星级饭店评定复核工作；监督、检查旅游市场和服务质量；指导旅游教育、培训工作</w:t>
      </w:r>
      <w:r>
        <w:rPr>
          <w:rFonts w:hint="eastAsia" w:ascii="宋体" w:hAnsi="宋体" w:cs="宋体"/>
          <w:sz w:val="32"/>
          <w:szCs w:val="32"/>
          <w:lang w:eastAsia="zh-CN"/>
        </w:rPr>
        <w:t>，</w:t>
      </w:r>
      <w:r>
        <w:rPr>
          <w:rFonts w:hint="eastAsia" w:ascii="新宋体" w:hAnsi="新宋体" w:eastAsia="新宋体" w:cs="新宋体"/>
          <w:color w:val="222222"/>
          <w:kern w:val="0"/>
          <w:sz w:val="32"/>
          <w:szCs w:val="32"/>
          <w:shd w:val="clear" w:color="auto" w:fill="FFFFFF"/>
          <w:lang w:val="en-US" w:eastAsia="zh-CN"/>
        </w:rPr>
        <w:t>得到了社会的很好评价。</w:t>
      </w:r>
    </w:p>
    <w:p>
      <w:pPr>
        <w:ind w:firstLine="643" w:firstLineChars="200"/>
        <w:rPr>
          <w:rFonts w:hint="eastAsia" w:ascii="新宋体" w:hAnsi="新宋体" w:eastAsia="新宋体" w:cs="新宋体"/>
          <w:b/>
          <w:bCs/>
          <w:sz w:val="32"/>
          <w:szCs w:val="32"/>
          <w:lang w:val="en-US" w:eastAsia="zh-CN"/>
        </w:rPr>
      </w:pPr>
      <w:r>
        <w:rPr>
          <w:rFonts w:hint="eastAsia" w:ascii="新宋体" w:hAnsi="新宋体" w:eastAsia="新宋体" w:cs="新宋体"/>
          <w:b/>
          <w:bCs/>
          <w:sz w:val="32"/>
          <w:szCs w:val="32"/>
          <w:lang w:val="en-US" w:eastAsia="zh-CN"/>
        </w:rPr>
        <w:t>（四）完成产出指标任务，产生了很好的经济社会效益。</w:t>
      </w:r>
    </w:p>
    <w:p>
      <w:pPr>
        <w:spacing w:line="360" w:lineRule="auto"/>
        <w:ind w:firstLine="640" w:firstLineChars="200"/>
        <w:rPr>
          <w:rFonts w:hint="eastAsia" w:ascii="新宋体" w:hAnsi="新宋体" w:eastAsia="新宋体" w:cs="新宋体"/>
          <w:b w:val="0"/>
          <w:bCs w:val="0"/>
          <w:sz w:val="32"/>
          <w:szCs w:val="32"/>
          <w:lang w:val="en-US" w:eastAsia="zh-CN"/>
        </w:rPr>
      </w:pPr>
      <w:r>
        <w:rPr>
          <w:rFonts w:hint="eastAsia" w:ascii="新宋体" w:hAnsi="新宋体" w:eastAsia="新宋体" w:cs="新宋体"/>
          <w:b w:val="0"/>
          <w:bCs w:val="0"/>
          <w:sz w:val="32"/>
          <w:szCs w:val="32"/>
          <w:lang w:val="en-US" w:eastAsia="zh-CN"/>
        </w:rPr>
        <w:t>完成了产出各项指标，产生了很好的经济社会效益。联系铜狮井村乡村振兴，促进了村级经济发展。</w:t>
      </w:r>
    </w:p>
    <w:p>
      <w:pPr>
        <w:pStyle w:val="2"/>
        <w:widowControl/>
        <w:spacing w:before="0" w:beforeAutospacing="0" w:after="0" w:afterAutospacing="0"/>
        <w:ind w:right="11"/>
        <w:rPr>
          <w:rFonts w:hint="eastAsia" w:ascii="宋体" w:hAnsi="宋体" w:eastAsia="宋体" w:cs="宋体"/>
          <w:b/>
          <w:bCs w:val="0"/>
          <w:color w:val="010101"/>
          <w:sz w:val="32"/>
          <w:szCs w:val="32"/>
          <w:lang w:val="en-US" w:eastAsia="zh-CN"/>
        </w:rPr>
      </w:pPr>
      <w:r>
        <w:rPr>
          <w:rFonts w:hint="eastAsia" w:ascii="宋体" w:hAnsi="宋体" w:eastAsia="宋体" w:cs="宋体"/>
          <w:b/>
          <w:bCs w:val="0"/>
          <w:color w:val="010101"/>
          <w:sz w:val="32"/>
          <w:szCs w:val="32"/>
          <w:lang w:val="en-US" w:eastAsia="zh-CN"/>
        </w:rPr>
        <w:t>七、存在的问题及原因分析</w:t>
      </w:r>
    </w:p>
    <w:p>
      <w:pPr>
        <w:spacing w:line="360" w:lineRule="auto"/>
        <w:ind w:firstLine="640" w:firstLineChars="200"/>
        <w:rPr>
          <w:rFonts w:hint="eastAsia" w:ascii="新宋体" w:hAnsi="新宋体" w:eastAsia="新宋体" w:cs="新宋体"/>
          <w:b w:val="0"/>
          <w:bCs w:val="0"/>
          <w:sz w:val="32"/>
          <w:szCs w:val="32"/>
          <w:lang w:val="en-US" w:eastAsia="zh-CN"/>
        </w:rPr>
      </w:pPr>
      <w:r>
        <w:rPr>
          <w:rFonts w:hint="eastAsia" w:ascii="新宋体" w:hAnsi="新宋体" w:eastAsia="新宋体" w:cs="新宋体"/>
          <w:color w:val="222222"/>
          <w:kern w:val="0"/>
          <w:sz w:val="32"/>
          <w:szCs w:val="32"/>
          <w:shd w:val="clear" w:color="auto" w:fill="FFFFFF"/>
          <w:lang w:val="en-US" w:eastAsia="zh-CN"/>
        </w:rPr>
        <w:t>由于年中预算支出的具体支出项目与年初预算指标有偏差，需要进行预算相关项目的调整，年中增加旅游项目工程款和工作经费，本年本单位年中进行本年预算的增加调整，是因为年中具体支出数的调整和旅游项目工程款和工作经费的增加。</w:t>
      </w:r>
    </w:p>
    <w:p>
      <w:pPr>
        <w:numPr>
          <w:ilvl w:val="0"/>
          <w:numId w:val="5"/>
        </w:numPr>
        <w:spacing w:line="360" w:lineRule="auto"/>
        <w:ind w:left="720" w:leftChars="0" w:hanging="720" w:firstLineChars="0"/>
        <w:rPr>
          <w:rFonts w:hint="eastAsia" w:ascii="宋体" w:hAnsi="宋体" w:eastAsia="宋体"/>
          <w:b/>
          <w:bCs/>
          <w:sz w:val="32"/>
          <w:szCs w:val="32"/>
        </w:rPr>
      </w:pPr>
      <w:r>
        <w:rPr>
          <w:rFonts w:hint="eastAsia" w:ascii="宋体" w:hAnsi="宋体" w:eastAsia="宋体"/>
          <w:b/>
          <w:bCs/>
          <w:sz w:val="32"/>
          <w:szCs w:val="32"/>
        </w:rPr>
        <w:t>下一步改进措施</w:t>
      </w:r>
    </w:p>
    <w:p>
      <w:pPr>
        <w:widowControl w:val="0"/>
        <w:numPr>
          <w:ilvl w:val="0"/>
          <w:numId w:val="8"/>
        </w:numPr>
        <w:wordWrap/>
        <w:adjustRightInd w:val="0"/>
        <w:snapToGrid w:val="0"/>
        <w:spacing w:line="600" w:lineRule="exact"/>
        <w:ind w:firstLine="0" w:firstLineChars="0"/>
        <w:jc w:val="left"/>
        <w:textAlignment w:val="auto"/>
        <w:rPr>
          <w:rFonts w:hint="eastAsia" w:ascii="宋体" w:hAnsi="宋体" w:eastAsia="宋体" w:cs="宋体"/>
          <w:color w:val="auto"/>
          <w:sz w:val="32"/>
          <w:szCs w:val="32"/>
        </w:rPr>
      </w:pPr>
      <w:r>
        <w:rPr>
          <w:rFonts w:hint="eastAsia" w:ascii="宋体" w:hAnsi="宋体" w:cs="宋体"/>
          <w:color w:val="auto"/>
          <w:sz w:val="32"/>
          <w:szCs w:val="32"/>
          <w:lang w:eastAsia="zh-CN"/>
        </w:rPr>
        <w:t>、</w:t>
      </w:r>
      <w:r>
        <w:rPr>
          <w:rFonts w:hint="eastAsia" w:ascii="宋体" w:hAnsi="宋体" w:eastAsia="宋体" w:cs="宋体"/>
          <w:color w:val="auto"/>
          <w:sz w:val="32"/>
          <w:szCs w:val="32"/>
        </w:rPr>
        <w:t>规范财务管理，提高财务管理水平。</w:t>
      </w:r>
    </w:p>
    <w:p>
      <w:pPr>
        <w:ind w:firstLine="640" w:firstLineChars="200"/>
        <w:jc w:val="left"/>
        <w:rPr>
          <w:rFonts w:ascii="仿宋_GB2312" w:eastAsia="仿宋_GB2312"/>
          <w:color w:val="000000"/>
          <w:sz w:val="32"/>
          <w:szCs w:val="32"/>
        </w:rPr>
      </w:pPr>
      <w:r>
        <w:rPr>
          <w:rFonts w:hint="eastAsia" w:ascii="宋体" w:hAnsi="宋体" w:eastAsia="宋体" w:cs="宋体"/>
          <w:color w:val="auto"/>
          <w:sz w:val="32"/>
          <w:szCs w:val="32"/>
        </w:rPr>
        <w:t>严格执行《会计法》、《事业单位财务规定》、《预算法》等规定执行财务核算，做好部门预算，严格按照年初资金的预算用途使用资金</w:t>
      </w:r>
      <w:r>
        <w:rPr>
          <w:rFonts w:hint="eastAsia" w:ascii="宋体" w:hAnsi="宋体" w:cs="宋体"/>
          <w:color w:val="auto"/>
          <w:sz w:val="32"/>
          <w:szCs w:val="32"/>
          <w:lang w:eastAsia="zh-CN"/>
        </w:rPr>
        <w:t>，</w:t>
      </w:r>
      <w:r>
        <w:rPr>
          <w:rFonts w:hint="eastAsia" w:ascii="宋体" w:hAnsi="宋体" w:eastAsia="宋体" w:cs="宋体"/>
          <w:color w:val="010101"/>
          <w:kern w:val="0"/>
          <w:sz w:val="32"/>
          <w:szCs w:val="32"/>
        </w:rPr>
        <w:t>做到决算与预算相衔接</w:t>
      </w:r>
      <w:r>
        <w:rPr>
          <w:rFonts w:hint="eastAsia" w:ascii="宋体" w:hAnsi="宋体" w:eastAsia="宋体" w:cs="宋体"/>
          <w:color w:val="010101"/>
          <w:kern w:val="0"/>
          <w:sz w:val="32"/>
          <w:szCs w:val="32"/>
          <w:lang w:eastAsia="zh-CN"/>
        </w:rPr>
        <w:t>，</w:t>
      </w:r>
      <w:r>
        <w:rPr>
          <w:rFonts w:hint="eastAsia" w:ascii="宋体" w:hAnsi="宋体" w:eastAsia="宋体" w:cs="宋体"/>
          <w:bCs/>
          <w:color w:val="010101"/>
          <w:kern w:val="0"/>
          <w:sz w:val="32"/>
          <w:szCs w:val="32"/>
        </w:rPr>
        <w:t>提高财务信息质量</w:t>
      </w:r>
      <w:r>
        <w:rPr>
          <w:rFonts w:hint="eastAsia" w:ascii="宋体" w:hAnsi="宋体" w:eastAsia="宋体" w:cs="宋体"/>
          <w:color w:val="010101"/>
          <w:kern w:val="0"/>
          <w:sz w:val="32"/>
          <w:szCs w:val="32"/>
        </w:rPr>
        <w:t>。</w:t>
      </w:r>
    </w:p>
    <w:p>
      <w:pPr>
        <w:pStyle w:val="2"/>
        <w:widowControl/>
        <w:numPr>
          <w:ilvl w:val="0"/>
          <w:numId w:val="4"/>
        </w:numPr>
        <w:spacing w:before="0" w:beforeAutospacing="0" w:after="0" w:afterAutospacing="0" w:line="480" w:lineRule="auto"/>
        <w:ind w:left="0" w:leftChars="0" w:right="0" w:firstLine="0" w:firstLineChars="0"/>
        <w:jc w:val="both"/>
        <w:rPr>
          <w:rFonts w:hint="eastAsia" w:ascii="宋体" w:hAnsi="宋体" w:eastAsia="宋体"/>
          <w:b/>
          <w:bCs/>
          <w:sz w:val="32"/>
          <w:szCs w:val="32"/>
        </w:rPr>
      </w:pPr>
      <w:r>
        <w:rPr>
          <w:rFonts w:hint="eastAsia" w:ascii="新宋体" w:hAnsi="新宋体" w:eastAsia="新宋体" w:cs="新宋体"/>
          <w:sz w:val="32"/>
          <w:szCs w:val="32"/>
          <w:lang w:eastAsia="zh-CN"/>
        </w:rPr>
        <w:t>、</w:t>
      </w:r>
      <w:r>
        <w:rPr>
          <w:rFonts w:hint="eastAsia" w:ascii="新宋体" w:hAnsi="新宋体" w:eastAsia="新宋体" w:cs="新宋体"/>
          <w:sz w:val="32"/>
          <w:szCs w:val="32"/>
        </w:rPr>
        <w:t>加强新</w:t>
      </w:r>
      <w:r>
        <w:rPr>
          <w:rFonts w:hint="eastAsia" w:ascii="新宋体" w:hAnsi="新宋体" w:eastAsia="新宋体" w:cs="新宋体"/>
          <w:sz w:val="32"/>
          <w:szCs w:val="32"/>
          <w:lang w:val="en-US" w:eastAsia="zh-CN"/>
        </w:rPr>
        <w:t>政府</w:t>
      </w:r>
      <w:r>
        <w:rPr>
          <w:rFonts w:hint="eastAsia" w:ascii="新宋体" w:hAnsi="新宋体" w:eastAsia="新宋体" w:cs="新宋体"/>
          <w:sz w:val="32"/>
          <w:szCs w:val="32"/>
        </w:rPr>
        <w:t>事业单位会计制度、内控制度</w:t>
      </w:r>
      <w:r>
        <w:rPr>
          <w:rFonts w:hint="eastAsia" w:ascii="新宋体" w:hAnsi="新宋体" w:eastAsia="新宋体" w:cs="新宋体"/>
          <w:sz w:val="32"/>
          <w:szCs w:val="32"/>
          <w:lang w:eastAsia="zh-CN"/>
        </w:rPr>
        <w:t>、</w:t>
      </w:r>
      <w:r>
        <w:rPr>
          <w:rFonts w:hint="eastAsia" w:ascii="新宋体" w:hAnsi="新宋体" w:eastAsia="新宋体" w:cs="新宋体"/>
          <w:sz w:val="32"/>
          <w:szCs w:val="32"/>
          <w:lang w:val="en-US" w:eastAsia="zh-CN"/>
        </w:rPr>
        <w:t>固定资产管理制度等</w:t>
      </w:r>
      <w:r>
        <w:rPr>
          <w:rFonts w:hint="eastAsia" w:ascii="新宋体" w:hAnsi="新宋体" w:eastAsia="新宋体" w:cs="新宋体"/>
          <w:sz w:val="32"/>
          <w:szCs w:val="32"/>
        </w:rPr>
        <w:t>的学习培训</w:t>
      </w:r>
      <w:r>
        <w:rPr>
          <w:rFonts w:hint="eastAsia" w:ascii="新宋体" w:hAnsi="新宋体" w:eastAsia="新宋体" w:cs="新宋体"/>
          <w:sz w:val="32"/>
          <w:szCs w:val="32"/>
          <w:lang w:eastAsia="zh-CN"/>
        </w:rPr>
        <w:t>，</w:t>
      </w:r>
      <w:r>
        <w:rPr>
          <w:rFonts w:hint="eastAsia" w:ascii="新宋体" w:hAnsi="新宋体" w:eastAsia="新宋体" w:cs="新宋体"/>
          <w:sz w:val="32"/>
          <w:szCs w:val="32"/>
          <w:lang w:val="en-US" w:eastAsia="zh-CN"/>
        </w:rPr>
        <w:t>加强会计队伍建设，提高财务人员的业务水平</w:t>
      </w:r>
      <w:r>
        <w:rPr>
          <w:rFonts w:hint="eastAsia" w:ascii="新宋体" w:hAnsi="新宋体" w:eastAsia="新宋体" w:cs="新宋体"/>
          <w:sz w:val="32"/>
          <w:szCs w:val="32"/>
          <w:lang w:eastAsia="zh-CN"/>
        </w:rPr>
        <w:t>。</w:t>
      </w:r>
    </w:p>
    <w:p>
      <w:pPr>
        <w:pStyle w:val="2"/>
        <w:widowControl/>
        <w:numPr>
          <w:ilvl w:val="0"/>
          <w:numId w:val="4"/>
        </w:numPr>
        <w:spacing w:before="0" w:beforeAutospacing="0" w:after="0" w:afterAutospacing="0" w:line="480" w:lineRule="auto"/>
        <w:ind w:left="0" w:leftChars="0" w:right="0" w:firstLine="0" w:firstLineChars="0"/>
        <w:jc w:val="both"/>
        <w:rPr>
          <w:rFonts w:hint="eastAsia" w:ascii="宋体" w:hAnsi="宋体" w:eastAsia="宋体"/>
          <w:b/>
          <w:bCs/>
          <w:sz w:val="32"/>
          <w:szCs w:val="32"/>
        </w:rPr>
      </w:pPr>
      <w:r>
        <w:rPr>
          <w:rFonts w:hint="eastAsia" w:ascii="宋体" w:hAnsi="宋体" w:eastAsia="宋体"/>
          <w:b/>
          <w:bCs/>
          <w:sz w:val="32"/>
          <w:szCs w:val="32"/>
          <w:lang w:eastAsia="zh-CN"/>
        </w:rPr>
        <w:t>、</w:t>
      </w:r>
      <w:r>
        <w:rPr>
          <w:rFonts w:hint="eastAsia" w:ascii="宋体" w:hAnsi="宋体" w:cs="宋体"/>
          <w:color w:val="auto"/>
          <w:sz w:val="32"/>
          <w:szCs w:val="32"/>
          <w:lang w:val="en-US" w:eastAsia="zh-CN"/>
        </w:rPr>
        <w:t>健全</w:t>
      </w:r>
      <w:r>
        <w:rPr>
          <w:rFonts w:hint="eastAsia" w:ascii="宋体" w:hAnsi="宋体" w:eastAsia="宋体" w:cs="宋体"/>
          <w:color w:val="auto"/>
          <w:sz w:val="32"/>
          <w:szCs w:val="32"/>
        </w:rPr>
        <w:t>资产管理制度，加强资产管理。</w:t>
      </w:r>
    </w:p>
    <w:p>
      <w:pPr>
        <w:numPr>
          <w:ilvl w:val="0"/>
          <w:numId w:val="9"/>
        </w:numPr>
        <w:spacing w:line="360" w:lineRule="auto"/>
        <w:rPr>
          <w:rFonts w:hint="eastAsia" w:ascii="宋体" w:hAnsi="宋体" w:eastAsia="宋体"/>
          <w:b/>
          <w:bCs/>
          <w:sz w:val="32"/>
          <w:szCs w:val="32"/>
        </w:rPr>
      </w:pPr>
      <w:r>
        <w:rPr>
          <w:rFonts w:hint="eastAsia" w:ascii="宋体" w:hAnsi="宋体" w:eastAsia="宋体"/>
          <w:b/>
          <w:bCs/>
          <w:sz w:val="32"/>
          <w:szCs w:val="32"/>
        </w:rPr>
        <w:t>绩效自评结果拟应用和公开情况</w:t>
      </w:r>
    </w:p>
    <w:p>
      <w:pPr>
        <w:numPr>
          <w:ilvl w:val="0"/>
          <w:numId w:val="0"/>
        </w:numPr>
        <w:spacing w:line="360" w:lineRule="auto"/>
        <w:rPr>
          <w:rFonts w:hint="eastAsia" w:ascii="宋体" w:hAnsi="宋体" w:eastAsia="宋体" w:cs="宋体"/>
          <w:b/>
          <w:color w:val="000000"/>
          <w:kern w:val="0"/>
          <w:sz w:val="32"/>
          <w:szCs w:val="32"/>
          <w:lang w:eastAsia="zh-CN"/>
        </w:rPr>
      </w:pPr>
      <w:r>
        <w:rPr>
          <w:rFonts w:hint="eastAsia" w:ascii="宋体" w:hAnsi="宋体" w:eastAsia="宋体" w:cs="宋体"/>
          <w:sz w:val="32"/>
          <w:szCs w:val="32"/>
        </w:rPr>
        <w:t>根据202</w:t>
      </w:r>
      <w:r>
        <w:rPr>
          <w:rFonts w:hint="eastAsia" w:ascii="宋体" w:hAnsi="宋体" w:cs="宋体"/>
          <w:sz w:val="32"/>
          <w:szCs w:val="32"/>
          <w:lang w:val="en-US" w:eastAsia="zh-CN"/>
        </w:rPr>
        <w:t>1</w:t>
      </w:r>
      <w:r>
        <w:rPr>
          <w:rFonts w:hint="eastAsia" w:ascii="宋体" w:hAnsi="宋体" w:eastAsia="宋体" w:cs="宋体"/>
          <w:sz w:val="32"/>
          <w:szCs w:val="32"/>
        </w:rPr>
        <w:t>年</w:t>
      </w:r>
      <w:r>
        <w:rPr>
          <w:rFonts w:hint="eastAsia" w:ascii="宋体" w:hAnsi="宋体" w:eastAsia="宋体" w:cs="宋体"/>
          <w:b w:val="0"/>
          <w:bCs/>
          <w:sz w:val="32"/>
          <w:szCs w:val="32"/>
        </w:rPr>
        <w:t>道县</w:t>
      </w:r>
      <w:r>
        <w:rPr>
          <w:rFonts w:hint="eastAsia" w:ascii="宋体" w:hAnsi="宋体" w:eastAsia="宋体" w:cs="宋体"/>
          <w:b w:val="0"/>
          <w:bCs/>
          <w:sz w:val="32"/>
          <w:szCs w:val="32"/>
          <w:lang w:val="en-US" w:eastAsia="zh-CN"/>
        </w:rPr>
        <w:t>旅游发展服务中心</w:t>
      </w:r>
      <w:r>
        <w:rPr>
          <w:rFonts w:hint="eastAsia" w:ascii="宋体" w:hAnsi="宋体" w:eastAsia="宋体" w:cs="宋体"/>
          <w:sz w:val="32"/>
          <w:szCs w:val="32"/>
        </w:rPr>
        <w:t>部门整体支出绩效自评表打分，自评得分为</w:t>
      </w:r>
      <w:r>
        <w:rPr>
          <w:rFonts w:hint="eastAsia" w:ascii="宋体" w:hAnsi="宋体" w:cs="宋体"/>
          <w:sz w:val="32"/>
          <w:szCs w:val="32"/>
          <w:lang w:val="en-US" w:eastAsia="zh-CN"/>
        </w:rPr>
        <w:t>91</w:t>
      </w:r>
      <w:r>
        <w:rPr>
          <w:rFonts w:hint="eastAsia" w:ascii="宋体" w:hAnsi="宋体" w:eastAsia="宋体" w:cs="宋体"/>
          <w:sz w:val="32"/>
          <w:szCs w:val="32"/>
        </w:rPr>
        <w:t>分</w:t>
      </w:r>
      <w:r>
        <w:rPr>
          <w:rFonts w:hint="eastAsia" w:ascii="宋体" w:hAnsi="宋体" w:eastAsia="宋体" w:cs="宋体"/>
          <w:sz w:val="32"/>
          <w:szCs w:val="32"/>
          <w:lang w:eastAsia="zh-CN"/>
        </w:rPr>
        <w:t>。</w:t>
      </w:r>
    </w:p>
    <w:p>
      <w:pPr>
        <w:ind w:firstLine="640" w:firstLineChars="200"/>
        <w:jc w:val="left"/>
        <w:rPr>
          <w:rFonts w:ascii="宋体" w:hAnsi="宋体" w:cs="黑体"/>
          <w:color w:val="000000"/>
          <w:kern w:val="0"/>
          <w:sz w:val="32"/>
          <w:szCs w:val="32"/>
        </w:rPr>
      </w:pPr>
    </w:p>
    <w:p>
      <w:pPr>
        <w:pStyle w:val="5"/>
        <w:jc w:val="both"/>
        <w:rPr>
          <w:rFonts w:hint="eastAsia"/>
          <w:sz w:val="72"/>
          <w:szCs w:val="72"/>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82CBD4"/>
    <w:multiLevelType w:val="singleLevel"/>
    <w:tmpl w:val="8582CBD4"/>
    <w:lvl w:ilvl="0" w:tentative="0">
      <w:start w:val="3"/>
      <w:numFmt w:val="decimal"/>
      <w:suff w:val="nothing"/>
      <w:lvlText w:val="%1、"/>
      <w:lvlJc w:val="left"/>
    </w:lvl>
  </w:abstractNum>
  <w:abstractNum w:abstractNumId="1">
    <w:nsid w:val="F324D1B8"/>
    <w:multiLevelType w:val="singleLevel"/>
    <w:tmpl w:val="F324D1B8"/>
    <w:lvl w:ilvl="0" w:tentative="0">
      <w:start w:val="1"/>
      <w:numFmt w:val="chineseCounting"/>
      <w:suff w:val="nothing"/>
      <w:lvlText w:val="（%1）"/>
      <w:lvlJc w:val="left"/>
      <w:rPr>
        <w:rFonts w:hint="eastAsia"/>
      </w:rPr>
    </w:lvl>
  </w:abstractNum>
  <w:abstractNum w:abstractNumId="2">
    <w:nsid w:val="32496122"/>
    <w:multiLevelType w:val="multilevel"/>
    <w:tmpl w:val="3249612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91E0351"/>
    <w:multiLevelType w:val="multilevel"/>
    <w:tmpl w:val="391E0351"/>
    <w:lvl w:ilvl="0" w:tentative="0">
      <w:start w:val="6"/>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B63832B"/>
    <w:multiLevelType w:val="singleLevel"/>
    <w:tmpl w:val="3B63832B"/>
    <w:lvl w:ilvl="0" w:tentative="0">
      <w:start w:val="2"/>
      <w:numFmt w:val="decimal"/>
      <w:suff w:val="space"/>
      <w:lvlText w:val="%1."/>
      <w:lvlJc w:val="left"/>
    </w:lvl>
  </w:abstractNum>
  <w:abstractNum w:abstractNumId="6">
    <w:nsid w:val="5953145E"/>
    <w:multiLevelType w:val="singleLevel"/>
    <w:tmpl w:val="5953145E"/>
    <w:lvl w:ilvl="0" w:tentative="0">
      <w:start w:val="1"/>
      <w:numFmt w:val="chineseCounting"/>
      <w:suff w:val="nothing"/>
      <w:lvlText w:val="（%1）"/>
      <w:lvlJc w:val="left"/>
      <w:rPr>
        <w:rFonts w:cs="Times New Roman"/>
      </w:rPr>
    </w:lvl>
  </w:abstractNum>
  <w:abstractNum w:abstractNumId="7">
    <w:nsid w:val="64F9A044"/>
    <w:multiLevelType w:val="singleLevel"/>
    <w:tmpl w:val="64F9A044"/>
    <w:lvl w:ilvl="0" w:tentative="0">
      <w:start w:val="6"/>
      <w:numFmt w:val="decimal"/>
      <w:suff w:val="nothing"/>
      <w:lvlText w:val="%1、"/>
      <w:lvlJc w:val="left"/>
    </w:lvl>
  </w:abstractNum>
  <w:abstractNum w:abstractNumId="8">
    <w:nsid w:val="65112D68"/>
    <w:multiLevelType w:val="singleLevel"/>
    <w:tmpl w:val="65112D68"/>
    <w:lvl w:ilvl="0" w:tentative="0">
      <w:start w:val="9"/>
      <w:numFmt w:val="chineseCounting"/>
      <w:suff w:val="nothing"/>
      <w:lvlText w:val="%1、"/>
      <w:lvlJc w:val="left"/>
    </w:lvl>
  </w:abstractNum>
  <w:num w:numId="1">
    <w:abstractNumId w:val="3"/>
  </w:num>
  <w:num w:numId="2">
    <w:abstractNumId w:val="7"/>
  </w:num>
  <w:num w:numId="3">
    <w:abstractNumId w:val="2"/>
  </w:num>
  <w:num w:numId="4">
    <w:abstractNumId w:val="1"/>
  </w:num>
  <w:num w:numId="5">
    <w:abstractNumId w:val="4"/>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000000"/>
    <w:rsid w:val="39E96B90"/>
    <w:rsid w:val="3C3A7C2B"/>
    <w:rsid w:val="457A5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left"/>
    </w:pPr>
    <w:rPr>
      <w:kern w:val="0"/>
      <w:sz w:val="24"/>
      <w:shd w:val="clear" w:color="auto" w:fill="auto"/>
      <w:lang w:val="en-US" w:eastAsia="zh-CN"/>
    </w:rPr>
  </w:style>
  <w:style w:type="paragraph" w:customStyle="1" w:styleId="5">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6">
    <w:name w:val="List Paragraph"/>
    <w:basedOn w:val="1"/>
    <w:qFormat/>
    <w:uiPriority w:val="34"/>
    <w:pPr>
      <w:ind w:firstLine="420" w:firstLineChars="200"/>
    </w:pPr>
  </w:style>
  <w:style w:type="paragraph" w:customStyle="1" w:styleId="7">
    <w:name w:val="paragraph"/>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2023-09-25T09:13:00Z</dcterms:created>
  <dc:creator>Administrator</dc:creator>
  <cp:lastModifiedBy>Administrator</cp:lastModifiedBy>
  <dcterms:modified xsi:type="dcterms:W3CDTF">2023-09-28T05:56:03Z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A813E261310A4FA394567F9703B12FAF_13</vt:lpwstr>
  </property>
</Properties>
</file>