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spacing w:before="600" w:beforeAutospacing="0" w:after="150" w:afterAutospacing="0" w:line="450" w:lineRule="atLeast"/>
        <w:ind w:right="0"/>
        <w:jc w:val="center"/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20</w:t>
      </w: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val="en-US" w:eastAsia="zh-CN"/>
        </w:rPr>
        <w:t>21</w:t>
      </w: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年度</w:t>
      </w: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val="en-US" w:eastAsia="zh-CN"/>
        </w:rPr>
        <w:t>濂溪山庄管委会</w:t>
      </w: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部门整体支出</w:t>
      </w:r>
    </w:p>
    <w:p>
      <w:pPr>
        <w:pStyle w:val="3"/>
        <w:widowControl/>
        <w:spacing w:before="600" w:beforeAutospacing="0" w:after="150" w:afterAutospacing="0" w:line="450" w:lineRule="atLeast"/>
        <w:ind w:right="0"/>
        <w:jc w:val="center"/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绩效</w:t>
      </w: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  <w:lang w:val="en-US" w:eastAsia="zh-CN"/>
        </w:rPr>
        <w:t>自</w:t>
      </w:r>
      <w:r>
        <w:rPr>
          <w:rStyle w:val="5"/>
          <w:rFonts w:hint="eastAsia" w:ascii="宋体" w:hAnsi="宋体" w:eastAsia="宋体" w:cs="宋体"/>
          <w:b/>
          <w:bCs w:val="0"/>
          <w:sz w:val="36"/>
          <w:szCs w:val="36"/>
          <w:shd w:val="clear" w:color="auto" w:fill="FFFFFF"/>
        </w:rPr>
        <w:t>评报告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基本情况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（一）部门（单位）基本情况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1、机构设置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宋体" w:cs="仿宋"/>
          <w:sz w:val="32"/>
          <w:szCs w:val="32"/>
        </w:rPr>
        <w:t>在职人员情况：我单位为县政府直属正科级事业单位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,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  <w:lang w:val="en-US" w:eastAsia="zh-CN"/>
        </w:rPr>
        <w:t>下设办公室和财务室</w:t>
      </w:r>
      <w:r>
        <w:rPr>
          <w:rFonts w:hint="eastAsia" w:ascii="新宋体" w:hAnsi="新宋体" w:eastAsia="新宋体" w:cs="新宋体"/>
          <w:sz w:val="32"/>
          <w:szCs w:val="32"/>
          <w:shd w:val="clear" w:color="auto" w:fill="FFFFFF"/>
        </w:rPr>
        <w:t>。</w:t>
      </w:r>
      <w:r>
        <w:rPr>
          <w:rFonts w:hint="eastAsia" w:ascii="宋体" w:hAnsi="宋体" w:eastAsia="宋体" w:cs="仿宋"/>
          <w:sz w:val="32"/>
          <w:szCs w:val="32"/>
        </w:rPr>
        <w:t>事业编制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仿宋"/>
          <w:sz w:val="32"/>
          <w:szCs w:val="32"/>
        </w:rPr>
        <w:t>人，现有在编人员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仿宋"/>
          <w:sz w:val="32"/>
          <w:szCs w:val="32"/>
        </w:rPr>
        <w:t>人。</w:t>
      </w:r>
    </w:p>
    <w:p>
      <w:pPr>
        <w:ind w:firstLine="640" w:firstLineChars="200"/>
        <w:rPr>
          <w:rFonts w:hint="eastAsia" w:ascii="仿宋_GB2312" w:hAnsi="宋体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2、部门主要职能：</w:t>
      </w:r>
      <w:r>
        <w:rPr>
          <w:rFonts w:hint="eastAsia" w:ascii="仿宋_GB2312" w:hAnsi="宋体"/>
          <w:sz w:val="32"/>
          <w:szCs w:val="32"/>
        </w:rPr>
        <w:t>负责火车站新区的征地</w:t>
      </w:r>
      <w:bookmarkStart w:id="0" w:name="_GoBack"/>
      <w:bookmarkEnd w:id="0"/>
      <w:r>
        <w:rPr>
          <w:rFonts w:hint="eastAsia" w:ascii="仿宋_GB2312" w:hAnsi="宋体"/>
          <w:sz w:val="32"/>
          <w:szCs w:val="32"/>
        </w:rPr>
        <w:t>拆迁及矛盾纠纷的调处；承担火车站新区开发的业主职责；完成县委、县政府交办的其它事项。</w:t>
      </w:r>
    </w:p>
    <w:p>
      <w:pPr>
        <w:spacing w:line="360" w:lineRule="auto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（二）部门（单位）年度整体支出绩效目标</w:t>
      </w:r>
    </w:p>
    <w:p>
      <w:pPr>
        <w:widowControl/>
        <w:ind w:firstLine="640" w:firstLineChars="200"/>
        <w:jc w:val="left"/>
        <w:rPr>
          <w:rFonts w:hint="eastAsia" w:ascii="新宋体" w:hAnsi="新宋体" w:eastAsia="新宋体" w:cs="新宋体"/>
          <w:kern w:val="0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1、2021年整体支出绩效目标131.75</w:t>
      </w:r>
      <w:r>
        <w:rPr>
          <w:rFonts w:hint="eastAsia" w:ascii="新宋体" w:hAnsi="新宋体" w:eastAsia="新宋体" w:cs="新宋体"/>
          <w:kern w:val="0"/>
          <w:sz w:val="32"/>
          <w:szCs w:val="32"/>
        </w:rPr>
        <w:t>万元</w:t>
      </w:r>
      <w:r>
        <w:rPr>
          <w:rFonts w:hint="eastAsia" w:ascii="新宋体" w:hAnsi="新宋体" w:eastAsia="新宋体" w:cs="新宋体"/>
          <w:kern w:val="0"/>
          <w:sz w:val="32"/>
          <w:szCs w:val="32"/>
          <w:lang w:eastAsia="zh-CN"/>
        </w:rPr>
        <w:t>，</w:t>
      </w:r>
    </w:p>
    <w:p>
      <w:pPr>
        <w:widowControl/>
        <w:ind w:firstLine="640" w:firstLineChars="200"/>
        <w:jc w:val="left"/>
        <w:rPr>
          <w:rFonts w:hint="eastAsia" w:ascii="新宋体" w:hAnsi="新宋体" w:eastAsia="新宋体" w:cs="新宋体"/>
          <w:kern w:val="0"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2、2021年项目支出绩效目标2217.5</w:t>
      </w:r>
      <w:r>
        <w:rPr>
          <w:rFonts w:hint="eastAsia" w:ascii="新宋体" w:hAnsi="新宋体" w:eastAsia="新宋体" w:cs="新宋体"/>
          <w:kern w:val="0"/>
          <w:sz w:val="32"/>
          <w:szCs w:val="32"/>
        </w:rPr>
        <w:t>万元</w:t>
      </w: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(其中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政府性基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金项目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预算支出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2217.5万元）</w:t>
      </w:r>
      <w:r>
        <w:rPr>
          <w:rFonts w:hint="eastAsia" w:ascii="新宋体" w:hAnsi="新宋体" w:eastAsia="新宋体" w:cs="新宋体"/>
          <w:kern w:val="0"/>
          <w:sz w:val="32"/>
          <w:szCs w:val="32"/>
          <w:lang w:eastAsia="zh-CN"/>
        </w:rPr>
        <w:t>，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合计2349.25万元。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一般公共预算支出情况</w:t>
      </w:r>
    </w:p>
    <w:p>
      <w:pPr>
        <w:numPr>
          <w:ilvl w:val="0"/>
          <w:numId w:val="2"/>
        </w:numPr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基本支出情况：</w:t>
      </w:r>
      <w:r>
        <w:rPr>
          <w:rFonts w:hint="eastAsia" w:ascii="宋体" w:hAnsi="宋体" w:eastAsia="宋体" w:cs="仿宋"/>
          <w:b w:val="0"/>
          <w:bCs w:val="0"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仿宋"/>
          <w:sz w:val="32"/>
          <w:szCs w:val="32"/>
        </w:rPr>
        <w:t>基本支出</w:t>
      </w: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131.75</w:t>
      </w:r>
      <w:r>
        <w:rPr>
          <w:rFonts w:hint="eastAsia" w:ascii="宋体" w:hAnsi="宋体" w:eastAsia="宋体" w:cs="仿宋"/>
          <w:sz w:val="32"/>
          <w:szCs w:val="32"/>
        </w:rPr>
        <w:t>万元，</w:t>
      </w:r>
    </w:p>
    <w:p>
      <w:pPr>
        <w:snapToGrid w:val="0"/>
        <w:spacing w:line="520" w:lineRule="exact"/>
        <w:ind w:firstLine="640" w:firstLineChars="200"/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仿宋"/>
          <w:b/>
          <w:bCs w:val="0"/>
          <w:sz w:val="32"/>
          <w:szCs w:val="32"/>
        </w:rPr>
        <w:t>工资福利支出</w:t>
      </w:r>
      <w:r>
        <w:rPr>
          <w:rFonts w:hint="eastAsia" w:ascii="宋体" w:hAnsi="宋体" w:eastAsia="宋体" w:cs="仿宋"/>
          <w:bCs/>
          <w:sz w:val="32"/>
          <w:szCs w:val="32"/>
          <w:lang w:val="en-US" w:eastAsia="zh-CN"/>
        </w:rPr>
        <w:t>105.41</w:t>
      </w:r>
      <w:r>
        <w:rPr>
          <w:rFonts w:hint="eastAsia" w:ascii="宋体" w:hAnsi="宋体" w:eastAsia="宋体" w:cs="仿宋"/>
          <w:bCs/>
          <w:sz w:val="32"/>
          <w:szCs w:val="32"/>
        </w:rPr>
        <w:t>万元</w:t>
      </w:r>
      <w:r>
        <w:rPr>
          <w:rFonts w:hint="eastAsia" w:ascii="宋体" w:hAnsi="宋体" w:eastAsia="宋体" w:cs="仿宋"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仿宋"/>
          <w:sz w:val="32"/>
          <w:szCs w:val="32"/>
        </w:rPr>
        <w:t>其</w:t>
      </w:r>
      <w:r>
        <w:rPr>
          <w:rFonts w:hint="eastAsia" w:ascii="宋体" w:hAnsi="宋体" w:eastAsia="宋体" w:cs="仿宋"/>
          <w:sz w:val="28"/>
          <w:szCs w:val="28"/>
        </w:rPr>
        <w:t>中：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基本工资39.9万元，津补贴20.57万元，奖金4.52万元，伙食补助费2.08万元，绩效工资11万元，养老保险缴费10.36万元，医疗保险缴费5.45万元，其他社会保障缴费1.15万元，住房公积金缴费6.64万元，医疗费2.12万元，其他工资支出1.62万元;</w:t>
      </w:r>
    </w:p>
    <w:p>
      <w:pPr>
        <w:snapToGrid w:val="0"/>
        <w:spacing w:line="520" w:lineRule="exact"/>
        <w:ind w:firstLine="643" w:firstLineChars="200"/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  <w:lang w:val="en-US" w:eastAsia="zh-CN"/>
        </w:rPr>
        <w:t>2、商品和服务支出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19.57万元，其中：办公费3.42万元，印刷费2.18万元，公务接待费1.9万元元，劳务费3.4万元，工会经费2万元，其他交通费3.68万元，其他商品和服务支出2.99万元。</w:t>
      </w:r>
    </w:p>
    <w:p>
      <w:pP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2"/>
          <w:szCs w:val="32"/>
          <w:lang w:val="en-US" w:eastAsia="zh-CN"/>
        </w:rPr>
        <w:t>3、个人和家庭的补助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6.77万元，其中：生活补助1.28万元，奖励金2.16万元，个人农业生产补助2.93万元，其他个人和家庭补助支出0.4万元。</w:t>
      </w:r>
    </w:p>
    <w:p>
      <w:pPr>
        <w:rPr>
          <w:rFonts w:hint="eastAsia"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b/>
          <w:bCs/>
          <w:sz w:val="28"/>
          <w:szCs w:val="28"/>
        </w:rPr>
        <w:t>（二）项目支出情况：</w:t>
      </w:r>
    </w:p>
    <w:p>
      <w:pPr>
        <w:numPr>
          <w:numId w:val="0"/>
        </w:numPr>
        <w:snapToGrid w:val="0"/>
        <w:spacing w:line="520" w:lineRule="exact"/>
        <w:ind w:firstLine="640" w:firstLineChars="200"/>
        <w:rPr>
          <w:rFonts w:hint="default" w:ascii="新宋体" w:hAnsi="新宋体" w:eastAsia="新宋体" w:cs="新宋体"/>
          <w:color w:val="333333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333333"/>
          <w:sz w:val="32"/>
          <w:szCs w:val="32"/>
        </w:rPr>
        <w:t>20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21</w:t>
      </w:r>
      <w:r>
        <w:rPr>
          <w:rFonts w:hint="eastAsia" w:ascii="新宋体" w:hAnsi="新宋体" w:eastAsia="新宋体" w:cs="新宋体"/>
          <w:color w:val="333333"/>
          <w:sz w:val="32"/>
          <w:szCs w:val="32"/>
        </w:rPr>
        <w:t>年</w:t>
      </w:r>
      <w:r>
        <w:rPr>
          <w:rFonts w:hint="eastAsia" w:ascii="新宋体" w:hAnsi="新宋体" w:eastAsia="新宋体" w:cs="新宋体"/>
          <w:kern w:val="0"/>
          <w:sz w:val="32"/>
          <w:szCs w:val="32"/>
        </w:rPr>
        <w:t>项目支出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2217.5</w:t>
      </w:r>
      <w:r>
        <w:rPr>
          <w:rFonts w:hint="eastAsia" w:ascii="新宋体" w:hAnsi="新宋体" w:eastAsia="新宋体" w:cs="新宋体"/>
          <w:kern w:val="0"/>
          <w:sz w:val="32"/>
          <w:szCs w:val="32"/>
        </w:rPr>
        <w:t>万元</w:t>
      </w:r>
      <w:r>
        <w:rPr>
          <w:rFonts w:hint="eastAsia" w:ascii="新宋体" w:hAnsi="新宋体" w:eastAsia="新宋体" w:cs="新宋体"/>
          <w:kern w:val="0"/>
          <w:sz w:val="32"/>
          <w:szCs w:val="32"/>
          <w:lang w:eastAsia="zh-CN"/>
        </w:rPr>
        <w:t>。</w:t>
      </w: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其中：1、石厨头安置区安置房建筑设计费35.5万元，2、营江加油站整体搬迁项目工程款337元，3、火车站新区迁坟和青苗补偿款40万元，4、文化西路排水顶管工程款540万元，5、火车站片区工程款和相关费用164.5万元，6、石厨头安置区安置房F栋桩基工程款142.5万元，7文化西路、安置区建设用地土石方工程款80万元，8、小洞安置区土石方工程款58万元，9、环城西路与月岩西路东北角出让土地杆线搬迁补偿款500万元，10、石厨头安置区桩基工程高频振动锤租赁款20万元，11、。石厨头安置区C.P.Q栋安置房旋挖桩基、承台和梁工程款300万元。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三、政府性基金预算支出情况</w:t>
      </w:r>
    </w:p>
    <w:p>
      <w:pPr>
        <w:numPr>
          <w:numId w:val="0"/>
        </w:numPr>
        <w:snapToGrid w:val="0"/>
        <w:spacing w:line="520" w:lineRule="exact"/>
        <w:ind w:firstLine="64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>本单位202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年度政府性基金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sz w:val="32"/>
          <w:szCs w:val="32"/>
        </w:rPr>
        <w:t>预算支出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2217.5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，</w:t>
      </w:r>
      <w:r>
        <w:rPr>
          <w:rFonts w:hint="eastAsia" w:ascii="新宋体" w:hAnsi="新宋体" w:eastAsia="新宋体" w:cs="新宋体"/>
          <w:kern w:val="0"/>
          <w:sz w:val="32"/>
          <w:szCs w:val="32"/>
          <w:lang w:val="en-US" w:eastAsia="zh-CN"/>
        </w:rPr>
        <w:t>其中：1、石厨头安置区安置房建筑设计费35.5万元，2、营江加油站整体搬迁项目工程款337元，3、火车站新区迁坟和青苗补偿款40万元，4、文化西路排水顶管工程款540万元，5、火车站片区工程款和相关费用164.5万元，6、石厨头安置区安置房F栋桩基工程款142.5万元，7文化西路、安置区建设用地土石方工程款80万元，8、小洞安置区土石方工程款58万元，9、环城西路与月岩西路东北角出让土地杆线搬迁补偿款500万元，10、石厨头安置区桩基工程高频振动锤租赁款20万元，11、。石厨头安置区C.P.Q栋安置房旋挖桩基、承台和梁工程款300万元。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四、国有资本经营预算支出情况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本单位202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年度无国有资本经营预算支出。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五、社会保险基金预算支出情况</w:t>
      </w:r>
    </w:p>
    <w:p>
      <w:pPr>
        <w:pStyle w:val="7"/>
        <w:spacing w:before="0" w:beforeAutospacing="0" w:after="0" w:afterAutospacing="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本单位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202</w:t>
      </w:r>
      <w:r>
        <w:rPr>
          <w:rFonts w:hint="eastAsia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年无社会保险基金预算支出。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部门整体支出绩效情况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新宋体" w:hAnsi="新宋体" w:eastAsia="新宋体" w:cs="新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一）经济效益评价</w:t>
      </w:r>
    </w:p>
    <w:p>
      <w:pPr>
        <w:snapToGrid w:val="0"/>
        <w:spacing w:line="520" w:lineRule="exact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仿宋"/>
          <w:kern w:val="0"/>
          <w:sz w:val="28"/>
          <w:szCs w:val="28"/>
        </w:rPr>
        <w:t>、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本年预算配置控制较好。</w:t>
      </w:r>
    </w:p>
    <w:p>
      <w:pPr>
        <w:snapToGrid w:val="0"/>
        <w:spacing w:line="520" w:lineRule="exact"/>
        <w:ind w:firstLine="640" w:firstLineChars="200"/>
        <w:rPr>
          <w:rFonts w:ascii="宋体" w:hAnsi="宋体" w:eastAsia="宋体" w:cs="仿宋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财政供养人员控制在预算编制以内，编制内在职人员控制率100%；</w:t>
      </w:r>
      <w:r>
        <w:rPr>
          <w:rFonts w:hint="eastAsia" w:ascii="宋体" w:hAnsi="宋体" w:eastAsia="宋体" w:cs="宋体"/>
          <w:sz w:val="32"/>
          <w:szCs w:val="32"/>
        </w:rPr>
        <w:t>本年三公经费支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1.9</w:t>
      </w:r>
      <w:r>
        <w:rPr>
          <w:rFonts w:hint="eastAsia" w:ascii="宋体" w:hAnsi="宋体" w:eastAsia="宋体" w:cs="宋体"/>
          <w:sz w:val="32"/>
          <w:szCs w:val="32"/>
        </w:rPr>
        <w:t>万元，其中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</w:t>
      </w:r>
      <w:r>
        <w:rPr>
          <w:rFonts w:hint="eastAsia" w:ascii="宋体" w:hAnsi="宋体" w:eastAsia="宋体" w:cs="宋体"/>
          <w:sz w:val="32"/>
          <w:szCs w:val="32"/>
        </w:rPr>
        <w:t>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1.9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与</w:t>
      </w:r>
      <w:r>
        <w:rPr>
          <w:rFonts w:hint="eastAsia" w:ascii="宋体" w:hAnsi="宋体" w:eastAsia="宋体" w:cs="宋体"/>
          <w:sz w:val="32"/>
          <w:szCs w:val="32"/>
        </w:rPr>
        <w:t>预算的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1.9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持平</w:t>
      </w:r>
      <w:r>
        <w:rPr>
          <w:rFonts w:hint="eastAsia" w:ascii="宋体" w:hAnsi="宋体" w:eastAsia="宋体" w:cs="宋体"/>
          <w:sz w:val="32"/>
          <w:szCs w:val="32"/>
        </w:rPr>
        <w:t>。比上年决算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1.9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持平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widowControl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预算执行方面。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 w:firstLine="640" w:firstLineChars="200"/>
        <w:jc w:val="left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支出总额控制在预算总额以内，由于增加火车站新区项目工程款，本年本单位预算年中进行预算相关事项的调整。</w:t>
      </w:r>
    </w:p>
    <w:p>
      <w:pPr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预算管理方面。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 w:firstLine="640" w:firstLineChars="200"/>
        <w:jc w:val="left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履行职责职能,严格按财经法规及制度使用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管理资金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完成本单位预算收支计划，实现收支平衡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leftChars="0" w:right="0" w:firstLine="0" w:firstLineChars="0"/>
        <w:jc w:val="both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资产管理方面。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Chars="0" w:right="0" w:firstLine="640" w:firstLineChars="200"/>
        <w:jc w:val="both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建立了资产管理制度，按规定进行了资产调出手续，进行了资产清理，做到帐实相符。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>（二）效率性评价和有效性评价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300" w:leftChars="0" w:right="0" w:firstLine="640"/>
        <w:jc w:val="left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预算安排的基本支出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资金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支付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保障了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职工工资,津补贴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  <w:lang w:val="en-US" w:eastAsia="zh-CN"/>
        </w:rPr>
        <w:t>及</w:t>
      </w:r>
      <w:r>
        <w:rPr>
          <w:rFonts w:hint="eastAsia" w:ascii="新宋体" w:hAnsi="新宋体" w:eastAsia="新宋体" w:cs="新宋体"/>
          <w:color w:val="333333"/>
          <w:sz w:val="32"/>
          <w:szCs w:val="32"/>
          <w:lang w:val="en-US" w:eastAsia="zh-CN"/>
        </w:rPr>
        <w:t>商品和服务支出、个人和家庭补助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  <w:lang w:val="en-US" w:eastAsia="zh-CN"/>
        </w:rPr>
        <w:t>等各项支出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的足额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  <w:lang w:val="en-US" w:eastAsia="zh-CN"/>
        </w:rPr>
        <w:t>支付，保证了单位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的工作正常运转。预算安排的增加的项目支出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</w:rPr>
        <w:t>资金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shd w:val="clear" w:color="auto" w:fill="FFFFFF"/>
          <w:lang w:val="en-US" w:eastAsia="zh-CN"/>
        </w:rPr>
        <w:t>保证了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火车站新区项目建设的顺利进行。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right="0"/>
        <w:jc w:val="left"/>
        <w:rPr>
          <w:rFonts w:hint="eastAsia" w:ascii="新宋体" w:hAnsi="新宋体" w:eastAsia="新宋体" w:cs="新宋体"/>
          <w:b/>
          <w:bCs/>
          <w:sz w:val="32"/>
          <w:szCs w:val="32"/>
          <w:lang w:val="en-US"/>
        </w:rPr>
      </w:pPr>
      <w:r>
        <w:rPr>
          <w:rFonts w:hint="eastAsia" w:ascii="新宋体" w:hAnsi="新宋体" w:eastAsia="新宋体" w:cs="新宋体"/>
          <w:b/>
          <w:bCs/>
          <w:color w:val="222222"/>
          <w:kern w:val="0"/>
          <w:sz w:val="32"/>
          <w:szCs w:val="32"/>
          <w:shd w:val="clear" w:color="auto" w:fill="FFFFFF"/>
          <w:lang w:val="en-US" w:eastAsia="zh-CN"/>
        </w:rPr>
        <w:t xml:space="preserve">（三）社会公众满意度评价    </w:t>
      </w:r>
    </w:p>
    <w:p>
      <w:pPr>
        <w:widowControl w:val="0"/>
        <w:spacing w:before="0" w:beforeAutospacing="0" w:after="0" w:afterAutospacing="0"/>
        <w:ind w:left="0" w:right="0" w:firstLine="723" w:firstLineChars="200"/>
        <w:jc w:val="both"/>
        <w:rPr>
          <w:rFonts w:hint="eastAsia" w:ascii="仿宋" w:hAnsi="仿宋" w:eastAsia="仿宋" w:cs="仿宋"/>
          <w:color w:val="282828"/>
          <w:kern w:val="2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2"/>
          <w:sz w:val="36"/>
          <w:szCs w:val="36"/>
          <w:lang w:val="en-US" w:eastAsia="zh-CN"/>
        </w:rPr>
        <w:t>一、抓好江南逸品项目建设。</w:t>
      </w:r>
      <w:r>
        <w:rPr>
          <w:rFonts w:hint="eastAsia" w:ascii="仿宋" w:hAnsi="仿宋" w:eastAsia="仿宋" w:cs="仿宋"/>
          <w:color w:val="282828"/>
          <w:kern w:val="2"/>
          <w:sz w:val="36"/>
          <w:szCs w:val="36"/>
          <w:lang w:val="en-US" w:eastAsia="zh-CN"/>
        </w:rPr>
        <w:t>紧扣</w:t>
      </w:r>
      <w:r>
        <w:rPr>
          <w:rFonts w:hint="eastAsia" w:ascii="仿宋" w:hAnsi="仿宋" w:eastAsia="仿宋" w:cs="仿宋"/>
          <w:color w:val="282828"/>
          <w:kern w:val="2"/>
          <w:sz w:val="36"/>
          <w:szCs w:val="36"/>
          <w:shd w:val="clear" w:color="auto" w:fill="FFFFFF"/>
          <w:lang w:val="en-US" w:eastAsia="zh-CN"/>
        </w:rPr>
        <w:t>“百日会战”，项目攻坚有力推进。</w:t>
      </w:r>
    </w:p>
    <w:p>
      <w:pPr>
        <w:widowControl w:val="0"/>
        <w:spacing w:before="0" w:beforeAutospacing="0" w:after="0" w:afterAutospacing="0"/>
        <w:ind w:left="0" w:right="0" w:firstLine="723" w:firstLineChars="200"/>
        <w:jc w:val="both"/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color w:val="000000"/>
          <w:kern w:val="2"/>
          <w:sz w:val="36"/>
          <w:szCs w:val="36"/>
          <w:lang w:val="en-US" w:eastAsia="zh-CN"/>
        </w:rPr>
        <w:t>二、用心用情为民谋发展，高质量建设安置区。</w:t>
      </w:r>
      <w:r>
        <w:rPr>
          <w:rFonts w:hint="eastAsia" w:ascii="仿宋" w:hAnsi="仿宋" w:eastAsia="仿宋" w:cs="仿宋"/>
          <w:color w:val="000000"/>
          <w:kern w:val="2"/>
          <w:sz w:val="36"/>
          <w:szCs w:val="36"/>
          <w:shd w:val="clear" w:color="auto" w:fill="FFFFFF"/>
          <w:lang w:val="en-US" w:eastAsia="zh-CN"/>
        </w:rPr>
        <w:t>高标准高质量高效率推进石厨头安置区工程建设，用心用情用力保障征迁群众过渡期间生活，确保如期全面完成道州火车站新区规划建设各项任务。完成C、P、Q三栋安置房旋挖机桩基施工，完成T栋、X栋、W栋、V栋等九栋安置房的设计并交地建房，财政累计投入约300万元。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/>
        </w:rPr>
        <w:t>加大</w:t>
      </w:r>
      <w:r>
        <w:rPr>
          <w:rFonts w:hint="eastAsia" w:ascii="仿宋" w:hAnsi="仿宋" w:eastAsia="仿宋" w:cs="仿宋"/>
          <w:color w:val="191919"/>
          <w:sz w:val="36"/>
          <w:szCs w:val="36"/>
          <w:shd w:val="clear" w:color="auto" w:fill="FFFFFF"/>
          <w:lang w:eastAsia="zh-CN"/>
        </w:rPr>
        <w:t>执行力度，全面助力全县重点项目建设加速推进。</w:t>
      </w:r>
      <w:r>
        <w:rPr>
          <w:rFonts w:hint="eastAsia" w:ascii="仿宋" w:hAnsi="仿宋" w:eastAsia="仿宋" w:cs="仿宋"/>
          <w:b w:val="0"/>
          <w:bCs/>
          <w:sz w:val="36"/>
          <w:szCs w:val="36"/>
          <w:shd w:val="clear" w:color="auto" w:fill="FFFFFF"/>
          <w:lang w:eastAsia="zh-CN"/>
        </w:rPr>
        <w:t>根据县委、县政府的工作部署，全力保障全县</w:t>
      </w:r>
      <w:r>
        <w:rPr>
          <w:rFonts w:hint="eastAsia" w:ascii="仿宋" w:hAnsi="仿宋" w:eastAsia="仿宋" w:cs="仿宋"/>
          <w:b w:val="0"/>
          <w:bCs/>
          <w:color w:val="191919"/>
          <w:sz w:val="36"/>
          <w:szCs w:val="36"/>
          <w:shd w:val="clear" w:color="auto" w:fill="FFFFFF"/>
          <w:lang w:eastAsia="zh-CN"/>
        </w:rPr>
        <w:t>重点项目建设有序推进。管委会按照制定的工作目标和任务，超前完成了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道县火车站片区“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2021011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”两宗挂牌拍卖地块的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16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座房屋征收签订工作。其中签订了北侧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9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座房屋，面积约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1000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余平方米，东侧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3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座房屋，面积约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400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平方米，以及白地头安置区内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4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座房屋，面积约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500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平方米，共计约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1900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平方米，补偿款约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val="en-US"/>
        </w:rPr>
        <w:t>600</w:t>
      </w:r>
      <w:r>
        <w:rPr>
          <w:rFonts w:hint="eastAsia" w:ascii="仿宋" w:hAnsi="仿宋" w:eastAsia="仿宋" w:cs="仿宋"/>
          <w:b w:val="0"/>
          <w:bCs/>
          <w:color w:val="000000"/>
          <w:sz w:val="36"/>
          <w:szCs w:val="36"/>
          <w:shd w:val="clear" w:color="auto" w:fill="FFFFFF"/>
          <w:lang w:eastAsia="zh-CN"/>
        </w:rPr>
        <w:t>万元。</w:t>
      </w:r>
    </w:p>
    <w:p>
      <w:pPr>
        <w:widowControl w:val="0"/>
        <w:spacing w:before="0" w:beforeAutospacing="0" w:after="0" w:afterAutospacing="0"/>
        <w:ind w:left="0" w:right="0" w:firstLine="723" w:firstLineChars="200"/>
        <w:jc w:val="both"/>
        <w:rPr>
          <w:rFonts w:hint="eastAsia" w:ascii="仿宋" w:hAnsi="仿宋" w:eastAsia="仿宋" w:cs="仿宋"/>
          <w:sz w:val="36"/>
          <w:szCs w:val="36"/>
          <w:lang w:val="en-US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36"/>
          <w:szCs w:val="36"/>
          <w:shd w:val="clear" w:color="auto" w:fill="FFFFFF"/>
          <w:lang w:val="en-US" w:eastAsia="zh-CN"/>
        </w:rPr>
        <w:t>三、安全隐患、防范风险和专项债务等工作方面的情况</w:t>
      </w:r>
    </w:p>
    <w:p>
      <w:pPr>
        <w:widowControl w:val="0"/>
        <w:spacing w:before="0" w:beforeAutospacing="0" w:after="0" w:afterAutospacing="0"/>
        <w:ind w:left="0" w:right="0" w:firstLine="723" w:firstLineChars="200"/>
        <w:jc w:val="both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color w:val="000000"/>
          <w:kern w:val="2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2"/>
          <w:sz w:val="36"/>
          <w:szCs w:val="36"/>
          <w:lang w:val="en-US" w:eastAsia="zh-CN"/>
        </w:rPr>
        <w:t>管委会严格按照建筑施工管理要求，对所属责任范围内的施工项目按月进行安全隐患排查治理，严格落实操作员无证上岗。并结合自身的工作职能，班子成员按照职责进行细化分工，落实“一岗双责”，做到齐抓共管，责任到人，共同做好安全隐患排查治理工作，杜绝安全事故发生。对在施工过程中存在安全隐患工程，及时进行制止，并消除安全隐患，防范和减少安全事故的发生。管委会无专项债务。</w:t>
      </w:r>
    </w:p>
    <w:p>
      <w:pPr>
        <w:snapToGrid w:val="0"/>
        <w:spacing w:line="520" w:lineRule="exact"/>
        <w:ind w:firstLine="723" w:firstLineChars="2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四、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做好联系乡村振兴村的扶贫帮困、烤烟生产、水库维护中心工作。派专人驻清塘镇铜狮井村进行乡村振兴及扶贫帮困，联系朱子夫村烤烟生产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350亩，上交烟叶840担任务，帮助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联系祥零铺镇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eastAsia="zh-CN"/>
        </w:rPr>
        <w:t>郎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龙村水库维护管理工作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。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推进了火车站新区基础项目工程和征地、迁坟工作，抓紧建设营江加油站搬迁项目、文化西路排水顶管项目、白地头安置区土石方项目、文化西路土方项目等工程</w:t>
      </w:r>
      <w:r>
        <w:rPr>
          <w:rFonts w:hint="eastAsia" w:ascii="仿宋" w:hAnsi="仿宋" w:eastAsia="仿宋" w:cs="仿宋"/>
          <w:sz w:val="36"/>
          <w:szCs w:val="36"/>
        </w:rPr>
        <w:t>。</w:t>
      </w:r>
    </w:p>
    <w:p>
      <w:pPr>
        <w:ind w:firstLine="640" w:firstLineChars="200"/>
        <w:jc w:val="left"/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/>
          <w:sz w:val="32"/>
          <w:szCs w:val="32"/>
        </w:rPr>
        <w:t>还完成了县委、政府交办的其他临时性任务</w:t>
      </w: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，得到了群众的满意评价。</w:t>
      </w:r>
    </w:p>
    <w:p>
      <w:pP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（四）完成产出指标任务，产生了很好的经济社会效益。</w:t>
      </w:r>
    </w:p>
    <w:p>
      <w:pPr>
        <w:spacing w:line="360" w:lineRule="auto"/>
        <w:ind w:firstLine="640" w:firstLineChars="200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完成了联系马垒村贫困户全部脱贫，为其村经济发展贡献了力量。完成了联系朱子夫村烤烟上交任务，增加了村民的经济收入。</w:t>
      </w:r>
    </w:p>
    <w:p>
      <w:pPr>
        <w:pStyle w:val="3"/>
        <w:widowControl/>
        <w:spacing w:before="0" w:beforeAutospacing="0" w:after="0" w:afterAutospacing="0"/>
        <w:ind w:right="11"/>
        <w:rPr>
          <w:rFonts w:hint="eastAsia" w:ascii="宋体" w:hAnsi="宋体" w:eastAsia="宋体" w:cs="宋体"/>
          <w:b/>
          <w:bCs w:val="0"/>
          <w:color w:val="01010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10101"/>
          <w:sz w:val="32"/>
          <w:szCs w:val="32"/>
          <w:lang w:val="en-US" w:eastAsia="zh-CN"/>
        </w:rPr>
        <w:t>七、存在的问题及原因分析</w:t>
      </w:r>
    </w:p>
    <w:p>
      <w:pPr>
        <w:spacing w:line="360" w:lineRule="auto"/>
        <w:ind w:firstLine="640" w:firstLineChars="200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color w:val="222222"/>
          <w:kern w:val="0"/>
          <w:sz w:val="32"/>
          <w:szCs w:val="32"/>
          <w:shd w:val="clear" w:color="auto" w:fill="FFFFFF"/>
          <w:lang w:val="en-US" w:eastAsia="zh-CN"/>
        </w:rPr>
        <w:t>由于年中预算支出的具体支出项目与年初预算指标有偏差，需要进行预算相关项目的调整，年中增加火车站新区项目工程款，本年本单位年中进行本年预算的增加调整，是因为年中火车站新区项目款的增加。</w:t>
      </w:r>
    </w:p>
    <w:p>
      <w:pPr>
        <w:numPr>
          <w:numId w:val="0"/>
        </w:numPr>
        <w:spacing w:line="360" w:lineRule="auto"/>
        <w:ind w:leftChars="0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宋体" w:hAnsi="宋体" w:eastAsia="宋体"/>
          <w:b/>
          <w:bCs/>
          <w:sz w:val="32"/>
          <w:szCs w:val="32"/>
        </w:rPr>
        <w:t>下一步改进措施</w:t>
      </w:r>
    </w:p>
    <w:p>
      <w:pPr>
        <w:numPr>
          <w:numId w:val="0"/>
        </w:numPr>
        <w:spacing w:line="360" w:lineRule="auto"/>
        <w:ind w:leftChars="0"/>
        <w:rPr>
          <w:rFonts w:hint="eastAsia" w:ascii="新宋体" w:hAnsi="新宋体" w:eastAsia="新宋体" w:cs="新宋体"/>
          <w:sz w:val="32"/>
          <w:szCs w:val="32"/>
        </w:rPr>
      </w:pPr>
      <w:r>
        <w:rPr>
          <w:rFonts w:hint="eastAsia" w:ascii="宋体" w:hAnsi="宋体" w:eastAsia="宋体" w:cs="仿宋"/>
          <w:bCs/>
          <w:color w:val="010101"/>
          <w:kern w:val="0"/>
          <w:sz w:val="28"/>
          <w:szCs w:val="28"/>
        </w:rPr>
        <w:t>（一）</w:t>
      </w:r>
      <w:r>
        <w:rPr>
          <w:rFonts w:hint="eastAsia" w:ascii="新宋体" w:hAnsi="新宋体" w:eastAsia="新宋体" w:cs="新宋体"/>
          <w:sz w:val="32"/>
          <w:szCs w:val="32"/>
        </w:rPr>
        <w:t>认真做好预算编制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，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按预算支出执行</w:t>
      </w:r>
      <w:r>
        <w:rPr>
          <w:rFonts w:hint="eastAsia" w:ascii="新宋体" w:hAnsi="新宋体" w:eastAsia="新宋体" w:cs="新宋体"/>
          <w:sz w:val="32"/>
          <w:szCs w:val="32"/>
        </w:rPr>
        <w:t>。</w:t>
      </w:r>
    </w:p>
    <w:p>
      <w:pPr>
        <w:rPr>
          <w:rFonts w:hint="eastAsia" w:ascii="宋体" w:hAnsi="宋体" w:eastAsia="宋体" w:cs="仿宋"/>
          <w:bCs/>
          <w:color w:val="010101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(二）、</w:t>
      </w:r>
      <w:r>
        <w:rPr>
          <w:rFonts w:hint="eastAsia" w:ascii="新宋体" w:hAnsi="新宋体" w:eastAsia="新宋体" w:cs="新宋体"/>
          <w:sz w:val="32"/>
          <w:szCs w:val="32"/>
        </w:rPr>
        <w:t>加强财务管理，严格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按</w:t>
      </w:r>
      <w:r>
        <w:rPr>
          <w:rFonts w:hint="eastAsia" w:ascii="新宋体" w:hAnsi="新宋体" w:eastAsia="新宋体" w:cs="新宋体"/>
          <w:sz w:val="32"/>
          <w:szCs w:val="32"/>
        </w:rPr>
        <w:t>财务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制度规定执行</w:t>
      </w:r>
    </w:p>
    <w:p>
      <w:pPr>
        <w:ind w:firstLine="64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宋体"/>
          <w:color w:val="010101"/>
          <w:kern w:val="0"/>
          <w:sz w:val="32"/>
          <w:szCs w:val="32"/>
        </w:rPr>
        <w:t>严格按照《会计法》、《政府会计制度》等</w:t>
      </w:r>
      <w:r>
        <w:rPr>
          <w:rFonts w:hint="eastAsia" w:ascii="宋体" w:hAnsi="宋体" w:cs="宋体"/>
          <w:color w:val="010101"/>
          <w:kern w:val="0"/>
          <w:sz w:val="32"/>
          <w:szCs w:val="32"/>
          <w:lang w:val="en-US" w:eastAsia="zh-CN"/>
        </w:rPr>
        <w:t>财务会计</w:t>
      </w:r>
      <w:r>
        <w:rPr>
          <w:rFonts w:hint="eastAsia" w:ascii="宋体" w:hAnsi="宋体" w:eastAsia="宋体" w:cs="宋体"/>
          <w:color w:val="010101"/>
          <w:kern w:val="0"/>
          <w:sz w:val="32"/>
          <w:szCs w:val="32"/>
        </w:rPr>
        <w:t>规定执行财务</w:t>
      </w:r>
      <w:r>
        <w:rPr>
          <w:rFonts w:hint="eastAsia" w:ascii="宋体" w:hAnsi="宋体" w:eastAsia="宋体" w:cs="宋体"/>
          <w:bCs/>
          <w:color w:val="010101"/>
          <w:kern w:val="0"/>
          <w:sz w:val="32"/>
          <w:szCs w:val="32"/>
        </w:rPr>
        <w:t>账务</w:t>
      </w:r>
      <w:r>
        <w:rPr>
          <w:rFonts w:hint="eastAsia" w:ascii="宋体" w:hAnsi="宋体" w:eastAsia="宋体" w:cs="宋体"/>
          <w:color w:val="010101"/>
          <w:kern w:val="0"/>
          <w:sz w:val="32"/>
          <w:szCs w:val="32"/>
        </w:rPr>
        <w:t>核算，做到决算与预算相衔接</w:t>
      </w:r>
      <w:r>
        <w:rPr>
          <w:rFonts w:hint="eastAsia" w:ascii="宋体" w:hAnsi="宋体" w:eastAsia="宋体" w:cs="宋体"/>
          <w:color w:val="010101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color w:val="010101"/>
          <w:kern w:val="0"/>
          <w:sz w:val="32"/>
          <w:szCs w:val="32"/>
        </w:rPr>
        <w:t>提高财务信息质量</w:t>
      </w:r>
      <w:r>
        <w:rPr>
          <w:rFonts w:hint="eastAsia" w:ascii="宋体" w:hAnsi="宋体" w:eastAsia="宋体" w:cs="宋体"/>
          <w:color w:val="010101"/>
          <w:kern w:val="0"/>
          <w:sz w:val="32"/>
          <w:szCs w:val="32"/>
        </w:rPr>
        <w:t>。</w:t>
      </w:r>
    </w:p>
    <w:p>
      <w:pPr>
        <w:pStyle w:val="3"/>
        <w:widowControl/>
        <w:numPr>
          <w:ilvl w:val="0"/>
          <w:numId w:val="2"/>
        </w:numPr>
        <w:spacing w:before="0" w:beforeAutospacing="0" w:after="0" w:afterAutospacing="0" w:line="480" w:lineRule="auto"/>
        <w:ind w:left="0" w:leftChars="0" w:right="0" w:firstLine="0" w:firstLineChars="0"/>
        <w:jc w:val="both"/>
        <w:rPr>
          <w:rFonts w:hint="default" w:ascii="宋体" w:hAnsi="宋体" w:eastAsia="宋体" w:cs="仿宋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32"/>
          <w:szCs w:val="32"/>
        </w:rPr>
        <w:t>加强新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政府</w:t>
      </w:r>
      <w:r>
        <w:rPr>
          <w:rFonts w:hint="eastAsia" w:ascii="新宋体" w:hAnsi="新宋体" w:eastAsia="新宋体" w:cs="新宋体"/>
          <w:sz w:val="32"/>
          <w:szCs w:val="32"/>
        </w:rPr>
        <w:t>会计制度、内控制度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、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固定资产管理制度等</w:t>
      </w:r>
      <w:r>
        <w:rPr>
          <w:rFonts w:hint="eastAsia" w:ascii="新宋体" w:hAnsi="新宋体" w:eastAsia="新宋体" w:cs="新宋体"/>
          <w:sz w:val="32"/>
          <w:szCs w:val="32"/>
        </w:rPr>
        <w:t>的学习培训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，</w:t>
      </w:r>
      <w:r>
        <w:rPr>
          <w:rFonts w:hint="eastAsia" w:ascii="新宋体" w:hAnsi="新宋体" w:eastAsia="新宋体" w:cs="新宋体"/>
          <w:sz w:val="32"/>
          <w:szCs w:val="32"/>
          <w:lang w:val="en-US" w:eastAsia="zh-CN"/>
        </w:rPr>
        <w:t>提高财务人员的业务水平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九、绩效自评结果拟应用和公开情况</w:t>
      </w:r>
    </w:p>
    <w:p>
      <w:pPr>
        <w:spacing w:line="360" w:lineRule="auto"/>
        <w:ind w:left="210" w:firstLine="480" w:firstLineChars="15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根据202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年道县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濂溪山庄管理委员会</w:t>
      </w:r>
      <w:r>
        <w:rPr>
          <w:rFonts w:hint="eastAsia" w:ascii="宋体" w:hAnsi="宋体" w:eastAsia="宋体" w:cs="宋体"/>
          <w:sz w:val="32"/>
          <w:szCs w:val="32"/>
        </w:rPr>
        <w:t>部门整体支出绩效自评表打分，自评得分为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97</w:t>
      </w:r>
      <w:r>
        <w:rPr>
          <w:rFonts w:hint="eastAsia" w:ascii="宋体" w:hAnsi="宋体" w:eastAsia="宋体" w:cs="宋体"/>
          <w:sz w:val="32"/>
          <w:szCs w:val="32"/>
        </w:rPr>
        <w:t>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360" w:lineRule="auto"/>
        <w:ind w:left="210" w:firstLine="800" w:firstLineChars="25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32"/>
          <w:szCs w:val="32"/>
        </w:rPr>
        <w:t>道县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濂溪山庄管理委员会</w:t>
      </w:r>
      <w:r>
        <w:rPr>
          <w:rFonts w:hint="eastAsia" w:ascii="宋体" w:hAnsi="宋体" w:eastAsia="宋体" w:cs="宋体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left="210" w:firstLine="800" w:firstLineChars="250"/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2022年6月7日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3669794">
    <w:nsid w:val="32496122"/>
    <w:multiLevelType w:val="multilevel"/>
    <w:tmpl w:val="32496122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8268241">
    <w:nsid w:val="391E0351"/>
    <w:multiLevelType w:val="multilevel"/>
    <w:tmpl w:val="391E0351"/>
    <w:lvl w:ilvl="0" w:tentative="1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6377387">
    <w:nsid w:val="3B63832B"/>
    <w:multiLevelType w:val="singleLevel"/>
    <w:tmpl w:val="3B63832B"/>
    <w:lvl w:ilvl="0" w:tentative="1">
      <w:start w:val="2"/>
      <w:numFmt w:val="decimal"/>
      <w:suff w:val="space"/>
      <w:lvlText w:val="%1."/>
      <w:lvlJc w:val="left"/>
    </w:lvl>
  </w:abstractNum>
  <w:abstractNum w:abstractNumId="2239941588">
    <w:nsid w:val="8582CBD4"/>
    <w:multiLevelType w:val="singleLevel"/>
    <w:tmpl w:val="8582CBD4"/>
    <w:lvl w:ilvl="0" w:tentative="1">
      <w:start w:val="3"/>
      <w:numFmt w:val="decimal"/>
      <w:suff w:val="nothing"/>
      <w:lvlText w:val="%1、"/>
      <w:lvlJc w:val="left"/>
    </w:lvl>
  </w:abstractNum>
  <w:abstractNum w:abstractNumId="4079276472">
    <w:nsid w:val="F324D1B8"/>
    <w:multiLevelType w:val="singleLevel"/>
    <w:tmpl w:val="F324D1B8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43669794"/>
  </w:num>
  <w:num w:numId="2">
    <w:abstractNumId w:val="4079276472"/>
  </w:num>
  <w:num w:numId="3">
    <w:abstractNumId w:val="958268241"/>
  </w:num>
  <w:num w:numId="4">
    <w:abstractNumId w:val="996377387"/>
  </w:num>
  <w:num w:numId="5">
    <w:abstractNumId w:val="22399415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customStyle="1" w:styleId="2">
    <w:name w:val="列出段落1"/>
    <w:qFormat/>
    <w:uiPriority w:val="0"/>
    <w:pPr>
      <w:widowControl w:val="0"/>
      <w:ind w:firstLine="42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/>
      <w:jc w:val="left"/>
    </w:pPr>
    <w:rPr>
      <w:kern w:val="0"/>
      <w:sz w:val="24"/>
      <w:shd w:val="clear" w:color="auto" w:fill="auto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7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22"/>
    <w:basedOn w:val="4"/>
    <w:qFormat/>
    <w:uiPriority w:val="0"/>
    <w:rPr>
      <w:rFonts w:hint="eastAsia" w:ascii="Times New Roman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2606</Words>
  <Characters>2838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2022-06-07T01:41:00Z</dcterms:created>
  <dc:creator>HeJS</dc:creator>
  <cp:lastModifiedBy>Administrator</cp:lastModifiedBy>
  <dcterms:modified xsi:type="dcterms:W3CDTF">2023-09-26T02:23:56Z</dcterms:modified>
  <dc:title>2021年度濂溪山庄管委会部门整体支出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349DC99D4739499DA847D352425DB562</vt:lpwstr>
  </property>
</Properties>
</file>