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600" w:lineRule="auto"/>
        <w:ind w:left="0" w:right="0" w:firstLine="0"/>
        <w:jc w:val="center"/>
        <w:rPr>
          <w:rFonts w:hint="eastAsia" w:ascii="方正小标宋简体" w:hAnsi="方正小标宋简体" w:eastAsia="方正小标宋简体" w:cs="方正小标宋简体"/>
          <w:b w:val="0"/>
          <w:bCs w:val="0"/>
          <w:color w:val="auto"/>
          <w:spacing w:val="0"/>
          <w:position w:val="0"/>
          <w:sz w:val="44"/>
          <w:szCs w:val="44"/>
          <w:shd w:val="clear" w:color="060000" w:fill="auto"/>
        </w:rPr>
      </w:pPr>
      <w:r>
        <w:rPr>
          <w:rFonts w:hint="eastAsia" w:ascii="方正小标宋简体" w:hAnsi="方正小标宋简体" w:eastAsia="方正小标宋简体" w:cs="方正小标宋简体"/>
          <w:b w:val="0"/>
          <w:bCs w:val="0"/>
          <w:color w:val="auto"/>
          <w:spacing w:val="0"/>
          <w:position w:val="0"/>
          <w:sz w:val="44"/>
          <w:szCs w:val="44"/>
          <w:shd w:val="clear" w:color="060000" w:fill="auto"/>
          <w:lang w:val="en-US" w:eastAsia="zh-CN"/>
        </w:rPr>
        <w:t>2021</w:t>
      </w:r>
      <w:r>
        <w:rPr>
          <w:rFonts w:hint="eastAsia" w:ascii="方正小标宋简体" w:hAnsi="方正小标宋简体" w:eastAsia="方正小标宋简体" w:cs="方正小标宋简体"/>
          <w:b w:val="0"/>
          <w:bCs w:val="0"/>
          <w:color w:val="auto"/>
          <w:spacing w:val="0"/>
          <w:position w:val="0"/>
          <w:sz w:val="44"/>
          <w:szCs w:val="44"/>
          <w:shd w:val="clear" w:color="060000" w:fill="auto"/>
        </w:rPr>
        <w:t>年度</w:t>
      </w:r>
      <w:r>
        <w:rPr>
          <w:rFonts w:hint="eastAsia" w:ascii="方正小标宋简体" w:hAnsi="方正小标宋简体" w:eastAsia="方正小标宋简体" w:cs="方正小标宋简体"/>
          <w:b w:val="0"/>
          <w:bCs w:val="0"/>
          <w:color w:val="auto"/>
          <w:spacing w:val="0"/>
          <w:position w:val="0"/>
          <w:sz w:val="44"/>
          <w:szCs w:val="44"/>
          <w:shd w:val="clear" w:color="060000" w:fill="auto"/>
          <w:lang w:eastAsia="zh-CN"/>
        </w:rPr>
        <w:t>道县</w:t>
      </w:r>
      <w:r>
        <w:rPr>
          <w:rFonts w:hint="eastAsia" w:ascii="方正小标宋简体" w:hAnsi="方正小标宋简体" w:eastAsia="方正小标宋简体" w:cs="方正小标宋简体"/>
          <w:b w:val="0"/>
          <w:bCs w:val="0"/>
          <w:color w:val="auto"/>
          <w:spacing w:val="0"/>
          <w:position w:val="0"/>
          <w:sz w:val="44"/>
          <w:szCs w:val="44"/>
          <w:shd w:val="clear" w:color="060000" w:fill="auto"/>
          <w:lang w:val="en-US" w:eastAsia="zh-CN"/>
        </w:rPr>
        <w:t>县委网信办</w:t>
      </w:r>
      <w:r>
        <w:rPr>
          <w:rFonts w:hint="eastAsia" w:ascii="方正小标宋简体" w:hAnsi="方正小标宋简体" w:eastAsia="方正小标宋简体" w:cs="方正小标宋简体"/>
          <w:b w:val="0"/>
          <w:bCs w:val="0"/>
          <w:color w:val="auto"/>
          <w:spacing w:val="0"/>
          <w:position w:val="0"/>
          <w:sz w:val="44"/>
          <w:szCs w:val="44"/>
          <w:shd w:val="clear" w:color="060000" w:fill="auto"/>
        </w:rPr>
        <w:t>整体支出绩效</w:t>
      </w:r>
    </w:p>
    <w:p>
      <w:pPr>
        <w:spacing w:before="0" w:after="0" w:line="600" w:lineRule="auto"/>
        <w:ind w:left="0" w:right="0" w:firstLine="0"/>
        <w:jc w:val="center"/>
        <w:rPr>
          <w:rFonts w:hint="eastAsia" w:ascii="方正小标宋简体" w:hAnsi="方正小标宋简体" w:eastAsia="方正小标宋简体" w:cs="方正小标宋简体"/>
          <w:b w:val="0"/>
          <w:bCs w:val="0"/>
          <w:color w:val="auto"/>
          <w:spacing w:val="0"/>
          <w:position w:val="0"/>
          <w:sz w:val="44"/>
          <w:szCs w:val="44"/>
          <w:shd w:val="clear" w:color="060000" w:fill="auto"/>
        </w:rPr>
      </w:pPr>
      <w:r>
        <w:rPr>
          <w:rFonts w:hint="eastAsia" w:ascii="方正小标宋简体" w:hAnsi="方正小标宋简体" w:eastAsia="方正小标宋简体" w:cs="方正小标宋简体"/>
          <w:b w:val="0"/>
          <w:bCs w:val="0"/>
          <w:color w:val="auto"/>
          <w:spacing w:val="0"/>
          <w:position w:val="0"/>
          <w:sz w:val="44"/>
          <w:szCs w:val="44"/>
          <w:shd w:val="clear" w:color="060000" w:fill="auto"/>
        </w:rPr>
        <w:t>评价报告</w:t>
      </w:r>
    </w:p>
    <w:p>
      <w:pPr>
        <w:spacing w:before="0" w:after="0" w:line="600" w:lineRule="auto"/>
        <w:ind w:left="0" w:right="0" w:firstLine="0"/>
        <w:jc w:val="both"/>
        <w:rPr>
          <w:rFonts w:ascii="Times New Roman" w:hAnsi="Times New Roman" w:eastAsia="Times New Roman" w:cs="Times New Roman"/>
          <w:color w:val="auto"/>
          <w:spacing w:val="0"/>
          <w:position w:val="0"/>
          <w:sz w:val="48"/>
          <w:shd w:val="clear" w:color="050000" w:fill="auto"/>
        </w:rPr>
      </w:pPr>
    </w:p>
    <w:p>
      <w:pPr>
        <w:numPr>
          <w:ilvl w:val="0"/>
          <w:numId w:val="1"/>
        </w:numPr>
        <w:spacing w:before="0" w:after="0" w:line="600" w:lineRule="auto"/>
        <w:ind w:left="0" w:right="0" w:firstLine="640"/>
        <w:jc w:val="both"/>
        <w:rPr>
          <w:rFonts w:hint="eastAsia" w:ascii="仿宋_GB2312" w:hAnsi="仿宋_GB2312" w:eastAsia="仿宋_GB2312" w:cs="仿宋_GB2312"/>
          <w:b/>
          <w:bCs/>
          <w:color w:val="auto"/>
          <w:spacing w:val="0"/>
          <w:position w:val="0"/>
          <w:sz w:val="32"/>
          <w:szCs w:val="32"/>
          <w:shd w:val="clear" w:color="060000" w:fill="auto"/>
        </w:rPr>
      </w:pPr>
      <w:r>
        <w:rPr>
          <w:rFonts w:hint="eastAsia" w:ascii="仿宋_GB2312" w:hAnsi="仿宋_GB2312" w:eastAsia="仿宋_GB2312" w:cs="仿宋_GB2312"/>
          <w:b/>
          <w:bCs/>
          <w:color w:val="auto"/>
          <w:spacing w:val="0"/>
          <w:position w:val="0"/>
          <w:sz w:val="32"/>
          <w:szCs w:val="32"/>
          <w:shd w:val="clear" w:color="060000" w:fill="auto"/>
        </w:rPr>
        <w:t>部门概况</w:t>
      </w:r>
    </w:p>
    <w:p>
      <w:pPr>
        <w:widowControl/>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kern w:val="0"/>
          <w:sz w:val="32"/>
          <w:szCs w:val="32"/>
        </w:rPr>
        <w:t>部门职责</w:t>
      </w:r>
      <w:bookmarkStart w:id="0" w:name="_Hlk73825013"/>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负责处理委员会日常事务工作，协调督促有关方面落实委员会的决定事项、工作部署和要求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组织开展对涉及全县各个领域的网络安全和信息化重大</w:t>
      </w:r>
      <w:r>
        <w:rPr>
          <w:rFonts w:hint="eastAsia" w:ascii="仿宋_GB2312" w:hAnsi="仿宋_GB2312" w:eastAsia="仿宋_GB2312" w:cs="仿宋_GB2312"/>
          <w:sz w:val="32"/>
          <w:szCs w:val="32"/>
          <w:lang w:val="en-US" w:eastAsia="zh-CN"/>
        </w:rPr>
        <w:t>问</w:t>
      </w:r>
      <w:r>
        <w:rPr>
          <w:rFonts w:hint="eastAsia" w:ascii="仿宋_GB2312" w:hAnsi="仿宋_GB2312" w:eastAsia="仿宋_GB2312" w:cs="仿宋_GB2312"/>
          <w:sz w:val="32"/>
          <w:szCs w:val="32"/>
        </w:rPr>
        <w:t>题研究，向委员会提出工作</w:t>
      </w:r>
      <w:r>
        <w:rPr>
          <w:rFonts w:hint="eastAsia" w:ascii="仿宋_GB2312" w:hAnsi="仿宋_GB2312" w:eastAsia="仿宋_GB2312" w:cs="仿宋_GB2312"/>
          <w:sz w:val="32"/>
          <w:szCs w:val="32"/>
          <w:lang w:val="en-US" w:eastAsia="zh-CN"/>
        </w:rPr>
        <w:t>建议。</w:t>
      </w:r>
    </w:p>
    <w:p>
      <w:pPr>
        <w:autoSpaceDN w:val="0"/>
        <w:spacing w:line="30" w:lineRule="atLeas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组织研究起草全县网络安全和信息化发展战略、宏观规划和重大政策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协调推进全县网络安全和信息化法治、标准建设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根据职责权限负责相关规范性文件草案起草、实施和监督检查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根椐职责权限拟订网络安全和信息化领域有关标准并监督实施</w:t>
      </w:r>
      <w:r>
        <w:rPr>
          <w:rFonts w:hint="eastAsia" w:ascii="仿宋_GB2312" w:hAnsi="仿宋_GB2312" w:eastAsia="仿宋_GB2312" w:cs="仿宋_GB2312"/>
          <w:sz w:val="32"/>
          <w:szCs w:val="32"/>
          <w:lang w:eastAsia="zh-CN"/>
        </w:rPr>
        <w:t>；</w:t>
      </w:r>
    </w:p>
    <w:p>
      <w:pPr>
        <w:autoSpaceDN w:val="0"/>
        <w:spacing w:line="30" w:lineRule="atLeas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统筹协调全县网络安全保障体系和可信体系建设，牵头协调有关部门制定相关行业网络安全规划及保障评价指标体系协调信息安全保护工作</w:t>
      </w:r>
      <w:r>
        <w:rPr>
          <w:rFonts w:hint="eastAsia" w:ascii="仿宋_GB2312" w:hAnsi="仿宋_GB2312" w:eastAsia="仿宋_GB2312" w:cs="仿宋_GB2312"/>
          <w:sz w:val="32"/>
          <w:szCs w:val="32"/>
          <w:lang w:eastAsia="zh-CN"/>
        </w:rPr>
        <w:t>；</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督促落实全县网络安全和信息化有关重大事项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负责协调处理网络安全和信息化重大突发事件与有关应急工作。</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负责全县互联网信息内容管理，统筹协调组织互联网宣传管理和</w:t>
      </w:r>
      <w:r>
        <w:rPr>
          <w:rFonts w:hint="eastAsia" w:ascii="仿宋_GB2312" w:hAnsi="仿宋_GB2312" w:eastAsia="仿宋_GB2312" w:cs="仿宋_GB2312"/>
          <w:sz w:val="32"/>
          <w:szCs w:val="32"/>
          <w:lang w:val="en-US" w:eastAsia="zh-CN"/>
        </w:rPr>
        <w:t>舆论</w:t>
      </w:r>
      <w:r>
        <w:rPr>
          <w:rFonts w:hint="eastAsia" w:ascii="仿宋_GB2312" w:hAnsi="仿宋_GB2312" w:eastAsia="仿宋_GB2312" w:cs="仿宋_GB2312"/>
          <w:sz w:val="32"/>
          <w:szCs w:val="32"/>
        </w:rPr>
        <w:t>引导工作，维护互联网意识形态安全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贯彻落实党和国家互联网新闻信息传播方针政策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负责互联网信息内容监督管理执法，组织开展网络舆论生态治理，处置和封堵网上有害信息，依照相关法律和规定查处有关违法违规行为和网站。</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负责指导协调全县网络</w:t>
      </w:r>
      <w:r>
        <w:rPr>
          <w:rFonts w:hint="eastAsia" w:ascii="仿宋_GB2312" w:hAnsi="仿宋_GB2312" w:eastAsia="仿宋_GB2312" w:cs="仿宋_GB2312"/>
          <w:sz w:val="32"/>
          <w:szCs w:val="32"/>
          <w:lang w:val="en-US" w:eastAsia="zh-CN"/>
        </w:rPr>
        <w:t>舆情</w:t>
      </w:r>
      <w:r>
        <w:rPr>
          <w:rFonts w:hint="eastAsia" w:ascii="仿宋_GB2312" w:hAnsi="仿宋_GB2312" w:eastAsia="仿宋_GB2312" w:cs="仿宋_GB2312"/>
          <w:sz w:val="32"/>
          <w:szCs w:val="32"/>
        </w:rPr>
        <w:t>信息工作，组织开展网络</w:t>
      </w:r>
      <w:r>
        <w:rPr>
          <w:rFonts w:hint="eastAsia" w:ascii="仿宋_GB2312" w:hAnsi="仿宋_GB2312" w:eastAsia="仿宋_GB2312" w:cs="仿宋_GB2312"/>
          <w:sz w:val="32"/>
          <w:szCs w:val="32"/>
          <w:lang w:val="en-US" w:eastAsia="zh-CN"/>
        </w:rPr>
        <w:t>舆情</w:t>
      </w:r>
      <w:r>
        <w:rPr>
          <w:rFonts w:hint="eastAsia" w:ascii="仿宋_GB2312" w:hAnsi="仿宋_GB2312" w:eastAsia="仿宋_GB2312" w:cs="仿宋_GB2312"/>
          <w:sz w:val="32"/>
          <w:szCs w:val="32"/>
        </w:rPr>
        <w:t>信息收集分析研判工作，跟踪了解和掌握网络舆情动态;依法规范互联网舆情服务市场。</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推动全县网络阵地建设，指导重点新闻网站规划建设指导协调网络游戏、网络视听、网络出版等相关业务，推动移动互联网发展，会同有关部门推动传统媒体与新兴</w:t>
      </w:r>
      <w:r>
        <w:rPr>
          <w:rFonts w:hint="eastAsia" w:ascii="仿宋_GB2312" w:hAnsi="仿宋_GB2312" w:eastAsia="仿宋_GB2312" w:cs="仿宋_GB2312"/>
          <w:sz w:val="32"/>
          <w:szCs w:val="32"/>
          <w:lang w:val="en-US" w:eastAsia="zh-CN"/>
        </w:rPr>
        <w:t>媒体</w:t>
      </w:r>
      <w:r>
        <w:rPr>
          <w:rFonts w:hint="eastAsia" w:ascii="仿宋_GB2312" w:hAnsi="仿宋_GB2312" w:eastAsia="仿宋_GB2312" w:cs="仿宋_GB2312"/>
          <w:sz w:val="32"/>
          <w:szCs w:val="32"/>
        </w:rPr>
        <w:t>融合发展负责网站转载新闻稿源的管理。</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推动全县网络社会工作和网络文化、网络文明建设，发展、联系、服务互联网相关社会组织，指导互联网行业自律，负责指导全县互联网行业党建工作。</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贯彻落实互联网信息服务资本准入和信息网络行业安全审查的有关政策</w:t>
      </w:r>
      <w:r>
        <w:rPr>
          <w:rFonts w:hint="eastAsia" w:ascii="仿宋_GB2312" w:hAnsi="仿宋_GB2312" w:eastAsia="仿宋_GB2312" w:cs="仿宋_GB2312"/>
          <w:sz w:val="32"/>
          <w:szCs w:val="32"/>
          <w:lang w:eastAsia="zh-CN"/>
        </w:rPr>
        <w:t>；</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协调拟订扶持信息网络行业自主创新和发展的政策体系，开展互联网经济和发展</w:t>
      </w:r>
      <w:r>
        <w:rPr>
          <w:rFonts w:hint="eastAsia" w:ascii="仿宋_GB2312" w:hAnsi="仿宋_GB2312" w:eastAsia="仿宋_GB2312" w:cs="仿宋_GB2312"/>
          <w:sz w:val="32"/>
          <w:szCs w:val="32"/>
          <w:lang w:val="en-US" w:eastAsia="zh-CN"/>
        </w:rPr>
        <w:t>态势</w:t>
      </w:r>
      <w:r>
        <w:rPr>
          <w:rFonts w:hint="eastAsia" w:ascii="仿宋_GB2312" w:hAnsi="仿宋_GB2312" w:eastAsia="仿宋_GB2312" w:cs="仿宋_GB2312"/>
          <w:sz w:val="32"/>
          <w:szCs w:val="32"/>
        </w:rPr>
        <w:t>研究，协调推动建立健全信息网络行业</w:t>
      </w:r>
      <w:r>
        <w:rPr>
          <w:rFonts w:hint="eastAsia" w:ascii="仿宋_GB2312" w:hAnsi="仿宋_GB2312" w:eastAsia="仿宋_GB2312" w:cs="仿宋_GB2312"/>
          <w:sz w:val="32"/>
          <w:szCs w:val="32"/>
          <w:lang w:val="en-US" w:eastAsia="zh-CN"/>
        </w:rPr>
        <w:t>投</w:t>
      </w:r>
      <w:r>
        <w:rPr>
          <w:rFonts w:hint="eastAsia" w:ascii="仿宋_GB2312" w:hAnsi="仿宋_GB2312" w:eastAsia="仿宋_GB2312" w:cs="仿宋_GB2312"/>
          <w:sz w:val="32"/>
          <w:szCs w:val="32"/>
        </w:rPr>
        <w:t>融资支持服务体系、技术创新服务体系，统筹协调全县重要信息资源的开发利用与共享。</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协同有关部门指导县内机构开展金融信息服务业务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配合有关部门负责对金融信息服务等业务进行监管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协调建立网络金融信息发布、传播监管制度及工作机制。</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组织拟定全县网络安全和信息化干部人才队伍发展规划，组织开展网络安全和信息化干部教育培训和人才队伍建设，规划指导互联网新闻信息服务从业人员教育培训和考评工作，组织开展网络媒介素养教育。</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十三</w:t>
      </w:r>
      <w:r>
        <w:rPr>
          <w:rFonts w:hint="eastAsia" w:ascii="仿宋_GB2312" w:hAnsi="仿宋_GB2312" w:eastAsia="仿宋_GB2312" w:cs="仿宋_GB2312"/>
          <w:sz w:val="32"/>
          <w:szCs w:val="32"/>
        </w:rPr>
        <w:t>)指导、协调全县网络安全和信息化领域的对外交流与合作</w:t>
      </w:r>
      <w:r>
        <w:rPr>
          <w:rFonts w:hint="eastAsia" w:ascii="仿宋_GB2312" w:hAnsi="仿宋_GB2312" w:eastAsia="仿宋_GB2312" w:cs="仿宋_GB2312"/>
          <w:sz w:val="32"/>
          <w:szCs w:val="32"/>
          <w:lang w:eastAsia="zh-CN"/>
        </w:rPr>
        <w:t>。</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(十四)指导、检査、推动各乡镇(街道)和有关部门网络安全和信息化工作。</w:t>
      </w:r>
    </w:p>
    <w:p>
      <w:pPr>
        <w:autoSpaceDN w:val="0"/>
        <w:spacing w:line="3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（十五）完成县委、县政府以及县委网络安全和信息化委员会交办的其他任务。</w:t>
      </w:r>
    </w:p>
    <w:p>
      <w:pPr>
        <w:widowControl/>
        <w:spacing w:line="60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(二)机构设置及决算单位构成</w:t>
      </w:r>
    </w:p>
    <w:p>
      <w:pPr>
        <w:autoSpaceDN w:val="0"/>
        <w:spacing w:line="30" w:lineRule="atLeas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（1）内设机构设置。</w:t>
      </w:r>
      <w:bookmarkEnd w:id="0"/>
    </w:p>
    <w:p>
      <w:pPr>
        <w:autoSpaceDN w:val="0"/>
        <w:spacing w:line="30" w:lineRule="atLeas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sz w:val="32"/>
        </w:rPr>
        <w:t>内设</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综合室（加挂网络社会工作室牌子）、网络应急与网络舆情室（加挂网络管理与执法室牌子）、网络安全和网络宣传评论室、网络舆情研究中心、信息化研究中心等5个职能室、中心。</w:t>
      </w:r>
      <w:r>
        <w:rPr>
          <w:rFonts w:hint="eastAsia" w:ascii="仿宋_GB2312" w:hAnsi="仿宋_GB2312" w:eastAsia="仿宋_GB2312" w:cs="仿宋_GB2312"/>
          <w:sz w:val="32"/>
          <w:lang w:val="en-US" w:eastAsia="zh-CN"/>
        </w:rPr>
        <w:t>本单位有行政编制6名，事业编8名，现在实有在编人数行政编4人，事业编5人。</w:t>
      </w:r>
    </w:p>
    <w:p>
      <w:pPr>
        <w:widowControl/>
        <w:spacing w:line="600" w:lineRule="exact"/>
        <w:ind w:firstLine="643" w:firstLineChars="200"/>
        <w:jc w:val="left"/>
        <w:rPr>
          <w:rFonts w:hint="eastAsia" w:ascii="仿宋_GB2312" w:hAnsi="仿宋_GB2312" w:eastAsia="仿宋_GB2312" w:cs="仿宋_GB2312"/>
          <w:color w:val="auto"/>
          <w:spacing w:val="0"/>
          <w:position w:val="0"/>
          <w:sz w:val="32"/>
          <w:szCs w:val="32"/>
          <w:shd w:val="clear" w:color="060000" w:fill="auto"/>
          <w:lang w:eastAsia="zh-CN"/>
        </w:rPr>
      </w:pPr>
      <w:r>
        <w:rPr>
          <w:rFonts w:hint="eastAsia" w:ascii="仿宋_GB2312" w:hAnsi="仿宋_GB2312" w:eastAsia="仿宋_GB2312" w:cs="仿宋_GB2312"/>
          <w:b/>
          <w:bCs/>
          <w:kern w:val="0"/>
          <w:sz w:val="32"/>
          <w:szCs w:val="32"/>
        </w:rPr>
        <w:t>（2）决算单位构成。</w:t>
      </w:r>
      <w:r>
        <w:rPr>
          <w:rFonts w:hint="eastAsia" w:ascii="仿宋_GB2312" w:hAnsi="仿宋_GB2312" w:eastAsia="仿宋_GB2312" w:cs="仿宋_GB2312"/>
          <w:b w:val="0"/>
          <w:bCs w:val="0"/>
          <w:kern w:val="0"/>
          <w:sz w:val="32"/>
          <w:szCs w:val="32"/>
          <w:lang w:val="en-US" w:eastAsia="zh-CN"/>
        </w:rPr>
        <w:t>道县县委网信办</w:t>
      </w:r>
      <w:r>
        <w:rPr>
          <w:rFonts w:hint="eastAsia" w:ascii="仿宋_GB2312" w:hAnsi="仿宋_GB2312" w:eastAsia="仿宋_GB2312" w:cs="仿宋_GB2312"/>
          <w:sz w:val="32"/>
          <w:szCs w:val="32"/>
        </w:rPr>
        <w:t>只有本级，没有其他二级预算单位，因此，纳入</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年部门预算编制范围的只有单位本级。</w:t>
      </w:r>
    </w:p>
    <w:p>
      <w:pPr>
        <w:ind w:right="11" w:firstLine="482" w:firstLineChars="15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b/>
          <w:bCs/>
          <w:sz w:val="32"/>
          <w:szCs w:val="32"/>
        </w:rPr>
        <w:t>部门整体支出</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收入决算:</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val="en-US"/>
        </w:rPr>
        <w:t>年收入决算数</w:t>
      </w:r>
      <w:r>
        <w:rPr>
          <w:rFonts w:hint="eastAsia" w:ascii="仿宋_GB2312" w:hAnsi="仿宋_GB2312" w:eastAsia="仿宋_GB2312" w:cs="仿宋_GB2312"/>
          <w:sz w:val="32"/>
          <w:szCs w:val="32"/>
          <w:lang w:val="en-US" w:eastAsia="zh-CN"/>
        </w:rPr>
        <w:t>77.65</w:t>
      </w:r>
      <w:r>
        <w:rPr>
          <w:rFonts w:hint="eastAsia" w:ascii="仿宋_GB2312" w:hAnsi="仿宋_GB2312" w:eastAsia="仿宋_GB2312" w:cs="仿宋_GB2312"/>
          <w:sz w:val="32"/>
          <w:szCs w:val="32"/>
          <w:lang w:val="en-US"/>
        </w:rPr>
        <w:t>万元；其中：财政拨款收入</w:t>
      </w:r>
      <w:r>
        <w:rPr>
          <w:rFonts w:hint="eastAsia" w:ascii="仿宋_GB2312" w:hAnsi="仿宋_GB2312" w:eastAsia="仿宋_GB2312" w:cs="仿宋_GB2312"/>
          <w:sz w:val="32"/>
          <w:szCs w:val="32"/>
          <w:lang w:val="en-US" w:eastAsia="zh-CN"/>
        </w:rPr>
        <w:t>77.65</w:t>
      </w:r>
      <w:r>
        <w:rPr>
          <w:rFonts w:hint="eastAsia" w:ascii="仿宋_GB2312" w:hAnsi="仿宋_GB2312" w:eastAsia="仿宋_GB2312" w:cs="仿宋_GB2312"/>
          <w:sz w:val="32"/>
          <w:szCs w:val="32"/>
          <w:lang w:val="en-US"/>
        </w:rPr>
        <w:t>万元。</w:t>
      </w:r>
    </w:p>
    <w:p>
      <w:pPr>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支出决算：</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val="en-US"/>
        </w:rPr>
        <w:t>年支出决算数</w:t>
      </w:r>
      <w:r>
        <w:rPr>
          <w:rFonts w:hint="eastAsia" w:ascii="仿宋_GB2312" w:hAnsi="仿宋_GB2312" w:eastAsia="仿宋_GB2312" w:cs="仿宋_GB2312"/>
          <w:sz w:val="32"/>
          <w:szCs w:val="32"/>
          <w:lang w:val="en-US" w:eastAsia="zh-CN"/>
        </w:rPr>
        <w:t>77.65</w:t>
      </w:r>
      <w:r>
        <w:rPr>
          <w:rFonts w:hint="eastAsia" w:ascii="仿宋_GB2312" w:hAnsi="仿宋_GB2312" w:eastAsia="仿宋_GB2312" w:cs="仿宋_GB2312"/>
          <w:sz w:val="32"/>
          <w:szCs w:val="32"/>
          <w:lang w:val="en-US"/>
        </w:rPr>
        <w:t>万元；其中：</w:t>
      </w:r>
      <w:r>
        <w:rPr>
          <w:rFonts w:hint="eastAsia" w:ascii="仿宋_GB2312" w:hAnsi="仿宋_GB2312" w:eastAsia="仿宋_GB2312"/>
          <w:sz w:val="32"/>
          <w:lang w:val="en-US"/>
        </w:rPr>
        <w:t>一般公共服务支出</w:t>
      </w:r>
      <w:r>
        <w:rPr>
          <w:rFonts w:hint="eastAsia" w:ascii="仿宋_GB2312" w:hAnsi="仿宋_GB2312" w:eastAsia="仿宋_GB2312"/>
          <w:sz w:val="32"/>
          <w:lang w:val="en-US" w:eastAsia="zh-CN"/>
        </w:rPr>
        <w:t>71.1</w:t>
      </w:r>
      <w:r>
        <w:rPr>
          <w:rFonts w:hint="eastAsia" w:ascii="仿宋_GB2312" w:hAnsi="仿宋_GB2312" w:eastAsia="仿宋_GB2312"/>
          <w:sz w:val="32"/>
          <w:lang w:val="en-US"/>
        </w:rPr>
        <w:t>万元，社会保障和就业支出</w:t>
      </w:r>
      <w:r>
        <w:rPr>
          <w:rFonts w:hint="eastAsia" w:ascii="仿宋_GB2312" w:hAnsi="仿宋_GB2312" w:eastAsia="仿宋_GB2312"/>
          <w:sz w:val="32"/>
          <w:lang w:val="en-US" w:eastAsia="zh-CN"/>
        </w:rPr>
        <w:t>4.38</w:t>
      </w:r>
      <w:r>
        <w:rPr>
          <w:rFonts w:hint="eastAsia" w:ascii="仿宋_GB2312" w:hAnsi="仿宋_GB2312" w:eastAsia="仿宋_GB2312"/>
          <w:sz w:val="32"/>
          <w:lang w:val="en-US"/>
        </w:rPr>
        <w:t>万元，医疗卫生与计划生育支出</w:t>
      </w:r>
      <w:r>
        <w:rPr>
          <w:rFonts w:hint="eastAsia" w:ascii="仿宋_GB2312" w:hAnsi="仿宋_GB2312" w:eastAsia="仿宋_GB2312"/>
          <w:sz w:val="32"/>
          <w:lang w:val="en-US" w:eastAsia="zh-CN"/>
        </w:rPr>
        <w:t>2.18</w:t>
      </w:r>
      <w:r>
        <w:rPr>
          <w:rFonts w:hint="eastAsia" w:ascii="仿宋_GB2312" w:hAnsi="仿宋_GB2312" w:eastAsia="仿宋_GB2312"/>
          <w:sz w:val="32"/>
          <w:lang w:val="en-US"/>
        </w:rPr>
        <w:t>万元。</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二、部门整体支出使用情况</w:t>
      </w:r>
    </w:p>
    <w:p>
      <w:pPr>
        <w:adjustRightInd w:val="0"/>
        <w:snapToGrid w:val="0"/>
        <w:spacing w:line="600" w:lineRule="exact"/>
        <w:ind w:firstLine="643"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（一）基本支出</w:t>
      </w:r>
    </w:p>
    <w:p>
      <w:pPr>
        <w:adjustRightInd w:val="0"/>
        <w:snapToGrid w:val="0"/>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2021年决算数为66.65万元。</w:t>
      </w:r>
    </w:p>
    <w:p>
      <w:pPr>
        <w:adjustRightInd w:val="0"/>
        <w:snapToGrid w:val="0"/>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1.工资福利支出60.65万元，其中基本工资26.39万元，津贴补贴18.1万元，奖金5.8万元，绩效工资3.8万元，机关事业单位基本养老保险缴费4.38万元，职工基本医疗保险缴费2.18万元。</w:t>
      </w:r>
    </w:p>
    <w:p>
      <w:pPr>
        <w:adjustRightInd w:val="0"/>
        <w:snapToGrid w:val="0"/>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2.商品和服务支出6万元，其中办公费6万元。</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“三公”经费情况：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年度本单位“三公”经费总额为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万元，其中公务用车运行及维护费用0万元，公务接待费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年公务用车购置数0台，车辆保有量0台，国内公务接待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批次，接待人数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p>
    <w:p>
      <w:pPr>
        <w:adjustRightInd w:val="0"/>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（二）项目支出</w:t>
      </w:r>
    </w:p>
    <w:p>
      <w:pPr>
        <w:adjustRightInd w:val="0"/>
        <w:snapToGrid w:val="0"/>
        <w:spacing w:line="600" w:lineRule="exact"/>
        <w:ind w:firstLine="640" w:firstLineChars="200"/>
        <w:rPr>
          <w:rFonts w:hint="default" w:ascii="仿宋_GB2312" w:hAnsi="仿宋_GB2312" w:eastAsia="仿宋_GB2312" w:cs="仿宋_GB2312"/>
          <w:b/>
          <w:bCs/>
          <w:color w:val="010101"/>
          <w:kern w:val="0"/>
          <w:sz w:val="32"/>
          <w:szCs w:val="32"/>
          <w:lang w:val="en-US" w:eastAsia="zh-CN" w:bidi="ar-SA"/>
        </w:rPr>
      </w:pPr>
      <w:r>
        <w:rPr>
          <w:rFonts w:hint="eastAsia" w:ascii="仿宋_GB2312" w:hAnsi="仿宋_GB2312" w:eastAsia="仿宋_GB2312" w:cs="仿宋_GB2312"/>
          <w:b w:val="0"/>
          <w:bCs/>
          <w:sz w:val="32"/>
          <w:szCs w:val="32"/>
          <w:lang w:val="en-US" w:eastAsia="zh-CN"/>
        </w:rPr>
        <w:t>2021年决算数为11万元，用于全县网络舆情处置。</w:t>
      </w:r>
    </w:p>
    <w:p>
      <w:pPr>
        <w:widowControl/>
        <w:spacing w:before="0" w:beforeAutospacing="0" w:after="0" w:afterAutospacing="0"/>
        <w:ind w:right="11" w:firstLine="643" w:firstLineChars="200"/>
        <w:jc w:val="left"/>
        <w:rPr>
          <w:rFonts w:hint="eastAsia" w:ascii="仿宋_GB2312" w:hAnsi="仿宋_GB2312" w:eastAsia="仿宋_GB2312" w:cs="仿宋_GB2312"/>
          <w:b/>
          <w:bCs/>
          <w:color w:val="010101"/>
          <w:kern w:val="0"/>
          <w:sz w:val="32"/>
          <w:szCs w:val="32"/>
          <w:lang w:val="en-US" w:eastAsia="zh-CN" w:bidi="ar-SA"/>
        </w:rPr>
      </w:pPr>
      <w:r>
        <w:rPr>
          <w:rFonts w:hint="eastAsia" w:ascii="仿宋_GB2312" w:hAnsi="仿宋_GB2312" w:eastAsia="仿宋_GB2312" w:cs="仿宋_GB2312"/>
          <w:b/>
          <w:bCs/>
          <w:color w:val="010101"/>
          <w:kern w:val="0"/>
          <w:sz w:val="32"/>
          <w:szCs w:val="32"/>
          <w:lang w:val="en-US" w:eastAsia="zh-CN" w:bidi="ar-SA"/>
        </w:rPr>
        <w:t>三、政府性基金预算支出情况</w:t>
      </w:r>
    </w:p>
    <w:p>
      <w:pPr>
        <w:ind w:right="11" w:firstLine="640" w:firstLineChars="20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color w:val="010101"/>
          <w:sz w:val="32"/>
          <w:szCs w:val="32"/>
          <w:lang w:val="en-US" w:eastAsia="zh-CN"/>
        </w:rPr>
        <w:t>道县县委网信办2021</w:t>
      </w:r>
      <w:r>
        <w:rPr>
          <w:rFonts w:hint="eastAsia" w:ascii="仿宋_GB2312" w:hAnsi="仿宋_GB2312" w:eastAsia="仿宋_GB2312" w:cs="仿宋_GB2312"/>
          <w:color w:val="010101"/>
          <w:sz w:val="32"/>
          <w:szCs w:val="32"/>
        </w:rPr>
        <w:t>年无政府性基金。</w:t>
      </w:r>
    </w:p>
    <w:p>
      <w:pPr>
        <w:ind w:right="11" w:firstLine="643" w:firstLineChars="20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四、国有资本经营预算支出情况</w:t>
      </w:r>
    </w:p>
    <w:p>
      <w:pPr>
        <w:ind w:right="11"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道县县委网信办2021</w:t>
      </w:r>
      <w:r>
        <w:rPr>
          <w:rFonts w:hint="eastAsia" w:ascii="仿宋_GB2312" w:hAnsi="仿宋_GB2312" w:eastAsia="仿宋_GB2312" w:cs="仿宋_GB2312"/>
          <w:color w:val="010101"/>
          <w:sz w:val="32"/>
          <w:szCs w:val="32"/>
        </w:rPr>
        <w:t>年无国有资本经营预算支出。</w:t>
      </w:r>
    </w:p>
    <w:p>
      <w:pPr>
        <w:ind w:right="11" w:firstLine="643" w:firstLineChars="200"/>
        <w:rPr>
          <w:rFonts w:hint="eastAsia" w:ascii="仿宋_GB2312" w:hAnsi="仿宋_GB2312" w:eastAsia="仿宋_GB2312" w:cs="仿宋_GB2312"/>
          <w:b/>
          <w:color w:val="010101"/>
          <w:sz w:val="32"/>
          <w:szCs w:val="32"/>
        </w:rPr>
      </w:pPr>
      <w:r>
        <w:rPr>
          <w:rFonts w:hint="eastAsia" w:ascii="仿宋_GB2312" w:hAnsi="仿宋_GB2312" w:eastAsia="仿宋_GB2312" w:cs="仿宋_GB2312"/>
          <w:b/>
          <w:bCs/>
          <w:color w:val="010101"/>
          <w:sz w:val="32"/>
          <w:szCs w:val="32"/>
        </w:rPr>
        <w:t>五</w:t>
      </w:r>
      <w:r>
        <w:rPr>
          <w:rFonts w:hint="eastAsia" w:ascii="仿宋_GB2312" w:hAnsi="仿宋_GB2312" w:eastAsia="仿宋_GB2312" w:cs="仿宋_GB2312"/>
          <w:bCs/>
          <w:color w:val="010101"/>
          <w:sz w:val="32"/>
          <w:szCs w:val="32"/>
        </w:rPr>
        <w:t>、</w:t>
      </w:r>
      <w:r>
        <w:rPr>
          <w:rFonts w:hint="eastAsia" w:ascii="仿宋_GB2312" w:hAnsi="仿宋_GB2312" w:eastAsia="仿宋_GB2312" w:cs="仿宋_GB2312"/>
          <w:b/>
          <w:color w:val="010101"/>
          <w:sz w:val="32"/>
          <w:szCs w:val="32"/>
        </w:rPr>
        <w:t>社会保险基金预算支出情况</w:t>
      </w:r>
    </w:p>
    <w:p>
      <w:pPr>
        <w:ind w:firstLine="640" w:firstLineChars="200"/>
        <w:rPr>
          <w:rFonts w:hint="eastAsia" w:ascii="仿宋_GB2312" w:hAnsi="仿宋_GB2312" w:eastAsia="仿宋_GB2312" w:cs="仿宋_GB2312"/>
          <w:b/>
          <w:color w:val="5A5A5A"/>
          <w:spacing w:val="0"/>
          <w:position w:val="0"/>
          <w:sz w:val="32"/>
          <w:szCs w:val="32"/>
          <w:shd w:val="clear" w:color="070000" w:fill="auto"/>
        </w:rPr>
      </w:pPr>
      <w:r>
        <w:rPr>
          <w:rFonts w:hint="eastAsia" w:ascii="仿宋_GB2312" w:hAnsi="仿宋_GB2312" w:eastAsia="仿宋_GB2312" w:cs="仿宋_GB2312"/>
          <w:bCs/>
          <w:color w:val="010101"/>
          <w:sz w:val="32"/>
          <w:szCs w:val="32"/>
          <w:lang w:val="en-US" w:eastAsia="zh-CN"/>
        </w:rPr>
        <w:t>道县县委网信办2021</w:t>
      </w:r>
      <w:r>
        <w:rPr>
          <w:rFonts w:hint="eastAsia" w:ascii="仿宋_GB2312" w:hAnsi="仿宋_GB2312" w:eastAsia="仿宋_GB2312" w:cs="仿宋_GB2312"/>
          <w:bCs/>
          <w:color w:val="010101"/>
          <w:sz w:val="32"/>
          <w:szCs w:val="32"/>
        </w:rPr>
        <w:t>年无社会保险基金预算支出。</w:t>
      </w:r>
    </w:p>
    <w:p>
      <w:pPr>
        <w:widowControl w:val="0"/>
        <w:spacing w:before="0" w:after="0" w:line="600" w:lineRule="auto"/>
        <w:ind w:left="0" w:right="0" w:firstLine="482"/>
        <w:jc w:val="both"/>
        <w:rPr>
          <w:rFonts w:hint="eastAsia" w:ascii="仿宋_GB2312" w:hAnsi="仿宋_GB2312" w:eastAsia="仿宋_GB2312" w:cs="仿宋_GB2312"/>
          <w:b/>
          <w:color w:val="auto"/>
          <w:spacing w:val="0"/>
          <w:position w:val="0"/>
          <w:sz w:val="32"/>
          <w:szCs w:val="32"/>
          <w:shd w:val="clear" w:color="070000" w:fill="auto"/>
        </w:rPr>
      </w:pPr>
      <w:r>
        <w:rPr>
          <w:rFonts w:hint="eastAsia" w:ascii="仿宋_GB2312" w:hAnsi="仿宋_GB2312" w:eastAsia="仿宋_GB2312" w:cs="仿宋_GB2312"/>
          <w:b/>
          <w:color w:val="auto"/>
          <w:spacing w:val="0"/>
          <w:position w:val="0"/>
          <w:sz w:val="32"/>
          <w:szCs w:val="32"/>
          <w:shd w:val="clear" w:color="070000" w:fill="auto"/>
          <w:lang w:val="en-US" w:eastAsia="zh-CN"/>
        </w:rPr>
        <w:t>六</w:t>
      </w:r>
      <w:r>
        <w:rPr>
          <w:rFonts w:hint="eastAsia" w:ascii="仿宋_GB2312" w:hAnsi="仿宋_GB2312" w:eastAsia="仿宋_GB2312" w:cs="仿宋_GB2312"/>
          <w:b/>
          <w:color w:val="auto"/>
          <w:spacing w:val="0"/>
          <w:position w:val="0"/>
          <w:sz w:val="32"/>
          <w:szCs w:val="32"/>
          <w:shd w:val="clear" w:color="070000" w:fill="auto"/>
        </w:rPr>
        <w:t>、部门整体支出绩效情况</w:t>
      </w:r>
    </w:p>
    <w:p>
      <w:pPr>
        <w:keepNext w:val="0"/>
        <w:keepLines w:val="0"/>
        <w:pageBreakBefore w:val="0"/>
        <w:numPr>
          <w:ilvl w:val="0"/>
          <w:numId w:val="0"/>
        </w:numPr>
        <w:wordWrap/>
        <w:overflowPunct/>
        <w:topLinePunct w:val="0"/>
        <w:autoSpaceDE/>
        <w:autoSpaceDN/>
        <w:bidi w:val="0"/>
        <w:spacing w:line="560" w:lineRule="exact"/>
        <w:ind w:firstLine="643" w:firstLineChars="200"/>
        <w:jc w:val="both"/>
        <w:textAlignment w:val="auto"/>
        <w:rPr>
          <w:rFonts w:hint="default" w:ascii="仿宋_GB2312" w:hAnsi="仿宋_GB2312" w:eastAsia="仿宋_GB2312" w:cs="仿宋_GB2312"/>
          <w:b w:val="0"/>
          <w:bCs w:val="0"/>
          <w:color w:val="000000"/>
          <w:kern w:val="0"/>
          <w:sz w:val="32"/>
          <w:szCs w:val="32"/>
          <w:shd w:val="clear" w:color="auto" w:fill="FFFFFF"/>
          <w:lang w:val="en-US" w:eastAsia="zh-CN"/>
        </w:rPr>
      </w:pPr>
      <w:r>
        <w:rPr>
          <w:rFonts w:hint="eastAsia" w:ascii="楷体_GB2312" w:hAnsi="楷体_GB2312" w:eastAsia="楷体_GB2312" w:cs="楷体_GB2312"/>
          <w:b/>
          <w:bCs/>
          <w:color w:val="000000"/>
          <w:kern w:val="0"/>
          <w:sz w:val="32"/>
          <w:szCs w:val="32"/>
          <w:shd w:val="clear" w:color="auto" w:fill="FFFFFF"/>
          <w:lang w:val="en-US" w:eastAsia="zh-CN" w:bidi="ar"/>
        </w:rPr>
        <w:t>1、</w:t>
      </w:r>
      <w:r>
        <w:rPr>
          <w:rFonts w:hint="eastAsia" w:ascii="楷体_GB2312" w:hAnsi="楷体_GB2312" w:eastAsia="楷体_GB2312" w:cs="楷体_GB2312"/>
          <w:b/>
          <w:bCs/>
          <w:color w:val="000000"/>
          <w:kern w:val="0"/>
          <w:sz w:val="32"/>
          <w:szCs w:val="32"/>
          <w:shd w:val="clear" w:color="auto" w:fill="FFFFFF"/>
          <w:lang w:bidi="ar"/>
        </w:rPr>
        <w:t>以政治建设为统领，全面加强对网信工作的集中统一领导。</w:t>
      </w:r>
      <w:r>
        <w:rPr>
          <w:rFonts w:hint="eastAsia" w:ascii="仿宋_GB2312" w:hAnsi="仿宋_GB2312" w:eastAsia="仿宋_GB2312" w:cs="仿宋_GB2312"/>
          <w:b/>
          <w:bCs/>
          <w:color w:val="000000"/>
          <w:kern w:val="0"/>
          <w:sz w:val="32"/>
          <w:szCs w:val="32"/>
          <w:shd w:val="clear" w:color="auto" w:fill="FFFFFF"/>
          <w:lang w:val="en-US" w:eastAsia="zh-CN"/>
        </w:rPr>
        <w:t>政治建设方面，</w:t>
      </w:r>
      <w:r>
        <w:rPr>
          <w:rFonts w:hint="eastAsia" w:ascii="仿宋_GB2312" w:hAnsi="仿宋_GB2312" w:eastAsia="仿宋_GB2312" w:cs="仿宋_GB2312"/>
          <w:color w:val="auto"/>
          <w:kern w:val="2"/>
          <w:sz w:val="32"/>
          <w:szCs w:val="32"/>
          <w:lang w:val="en-US" w:eastAsia="zh-CN"/>
        </w:rPr>
        <w:t>深入贯彻学习习近平新时代中国特色社会主义思想，始终把政治建设放在首位。严格按照要求，对标对表</w:t>
      </w:r>
      <w:r>
        <w:rPr>
          <w:rFonts w:hint="eastAsia" w:ascii="仿宋_GB2312" w:hAnsi="仿宋_GB2312" w:eastAsia="仿宋_GB2312" w:cs="仿宋_GB2312"/>
          <w:color w:val="auto"/>
          <w:kern w:val="2"/>
          <w:sz w:val="32"/>
          <w:szCs w:val="32"/>
        </w:rPr>
        <w:t>抓</w:t>
      </w:r>
      <w:r>
        <w:rPr>
          <w:rFonts w:hint="eastAsia" w:ascii="仿宋_GB2312" w:hAnsi="仿宋_GB2312" w:eastAsia="仿宋_GB2312" w:cs="仿宋_GB2312"/>
          <w:color w:val="auto"/>
          <w:kern w:val="2"/>
          <w:sz w:val="32"/>
          <w:szCs w:val="32"/>
          <w:lang w:val="en-US" w:eastAsia="zh-CN"/>
        </w:rPr>
        <w:t>好党史学习教</w:t>
      </w:r>
      <w:r>
        <w:rPr>
          <w:rFonts w:hint="eastAsia" w:ascii="仿宋_GB2312" w:hAnsi="仿宋_GB2312" w:eastAsia="仿宋_GB2312" w:cs="仿宋_GB2312"/>
          <w:color w:val="auto"/>
          <w:kern w:val="2"/>
          <w:sz w:val="32"/>
          <w:szCs w:val="32"/>
        </w:rPr>
        <w:t>育，</w:t>
      </w:r>
      <w:r>
        <w:rPr>
          <w:rFonts w:hint="eastAsia" w:ascii="仿宋_GB2312" w:hAnsi="仿宋_GB2312" w:eastAsia="仿宋_GB2312" w:cs="仿宋_GB2312"/>
          <w:color w:val="auto"/>
          <w:kern w:val="2"/>
          <w:sz w:val="32"/>
          <w:szCs w:val="32"/>
          <w:lang w:val="en-US" w:eastAsia="zh-CN"/>
        </w:rPr>
        <w:t>坚持个人自学与集体学习相结合，开展</w:t>
      </w:r>
      <w:r>
        <w:rPr>
          <w:rFonts w:hint="eastAsia" w:ascii="仿宋_GB2312" w:hAnsi="仿宋_GB2312" w:eastAsia="仿宋_GB2312" w:cs="仿宋_GB2312"/>
          <w:color w:val="000000"/>
          <w:kern w:val="2"/>
          <w:sz w:val="32"/>
          <w:szCs w:val="32"/>
          <w:lang w:val="en-US" w:eastAsia="zh-CN"/>
        </w:rPr>
        <w:t>专题研讨4次；</w:t>
      </w:r>
      <w:r>
        <w:rPr>
          <w:rFonts w:hint="eastAsia" w:ascii="仿宋_GB2312" w:hAnsi="仿宋_GB2312" w:eastAsia="仿宋_GB2312" w:cs="仿宋_GB2312"/>
          <w:color w:val="auto"/>
          <w:kern w:val="2"/>
          <w:sz w:val="32"/>
          <w:szCs w:val="32"/>
          <w:lang w:val="en-US" w:eastAsia="zh-CN"/>
        </w:rPr>
        <w:t>扎实开展“我为群众办实事”活动</w:t>
      </w:r>
      <w:r>
        <w:rPr>
          <w:rFonts w:hint="eastAsia" w:ascii="仿宋_GB2312" w:hAnsi="仿宋_GB2312" w:eastAsia="仿宋_GB2312" w:cs="仿宋_GB2312"/>
          <w:color w:val="1F497D"/>
          <w:kern w:val="2"/>
          <w:sz w:val="32"/>
          <w:szCs w:val="32"/>
          <w:lang w:val="en-US" w:eastAsia="zh-CN"/>
        </w:rPr>
        <w:t>，</w:t>
      </w:r>
      <w:r>
        <w:rPr>
          <w:rFonts w:hint="eastAsia" w:ascii="仿宋_GB2312" w:hAnsi="仿宋_GB2312" w:eastAsia="仿宋_GB2312" w:cs="仿宋_GB2312"/>
          <w:color w:val="auto"/>
          <w:kern w:val="2"/>
          <w:sz w:val="32"/>
          <w:szCs w:val="32"/>
          <w:lang w:val="en-US" w:eastAsia="zh-CN"/>
        </w:rPr>
        <w:t>截至目前，县委网信办依托“百姓呼声”“问政湖南”“投诉直通车”等网络平台，共办理网民留言1054条，其中解决群众典型诉求问题26个；</w:t>
      </w:r>
      <w:r>
        <w:rPr>
          <w:rFonts w:hint="eastAsia" w:ascii="仿宋_GB2312" w:hAnsi="仿宋_GB2312" w:eastAsia="仿宋_GB2312" w:cs="仿宋_GB2312"/>
          <w:color w:val="000000"/>
          <w:kern w:val="2"/>
          <w:sz w:val="32"/>
          <w:szCs w:val="32"/>
          <w:lang w:val="en-US" w:eastAsia="zh-CN"/>
        </w:rPr>
        <w:t>认真落实意识形态“四个责任”，开展室务会理论中心组学习14次；深入开展课题调研，所呈报的调研报告《弘扬“断肠明志”精神，锻造忠诚干净担当的网信队伍》获评全省网信系统专题调研三等奖。</w:t>
      </w:r>
      <w:r>
        <w:rPr>
          <w:rFonts w:hint="eastAsia" w:ascii="仿宋_GB2312" w:hAnsi="仿宋_GB2312" w:eastAsia="仿宋_GB2312" w:cs="仿宋_GB2312"/>
          <w:color w:val="auto"/>
          <w:kern w:val="2"/>
          <w:sz w:val="32"/>
          <w:szCs w:val="32"/>
          <w:lang w:val="en-US" w:eastAsia="zh-CN"/>
        </w:rPr>
        <w:t>县委网信委召开了第三次会议，审议通过并印发了《道县网络综合治理体系建设创新试点工作实施方案》《道县互联网信息内容综合管理执法协调工作机制》和《2021年全县网信工作要点》等文件，进一步明确了网信工作方向，并建立了涉网络综合治理重大事项请示报告制度和会商处置制</w:t>
      </w:r>
      <w:r>
        <w:rPr>
          <w:rFonts w:hint="eastAsia" w:ascii="仿宋" w:hAnsi="仿宋" w:eastAsia="仿宋" w:cs="仿宋"/>
          <w:kern w:val="10"/>
          <w:sz w:val="32"/>
          <w:szCs w:val="32"/>
          <w:lang w:val="en-US" w:eastAsia="zh-CN"/>
        </w:rPr>
        <w:t>度</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b/>
          <w:bCs/>
          <w:color w:val="auto"/>
          <w:kern w:val="0"/>
          <w:sz w:val="32"/>
          <w:szCs w:val="32"/>
          <w:shd w:val="clear" w:color="auto" w:fill="FFFFFF"/>
          <w:lang w:val="en-US" w:eastAsia="zh-CN"/>
        </w:rPr>
        <w:t>党风廉</w:t>
      </w:r>
      <w:r>
        <w:rPr>
          <w:rFonts w:hint="eastAsia" w:ascii="仿宋_GB2312" w:hAnsi="仿宋_GB2312" w:eastAsia="仿宋_GB2312" w:cs="仿宋_GB2312"/>
          <w:b/>
          <w:bCs/>
          <w:color w:val="000000"/>
          <w:kern w:val="0"/>
          <w:sz w:val="32"/>
          <w:szCs w:val="32"/>
          <w:shd w:val="clear" w:color="auto" w:fill="FFFFFF"/>
          <w:lang w:val="en-US" w:eastAsia="zh-CN"/>
        </w:rPr>
        <w:t>政建设方面，</w:t>
      </w:r>
      <w:r>
        <w:rPr>
          <w:rFonts w:hint="eastAsia" w:ascii="仿宋_GB2312" w:hAnsi="仿宋_GB2312" w:eastAsia="仿宋_GB2312" w:cs="仿宋_GB2312"/>
          <w:color w:val="000000"/>
          <w:kern w:val="2"/>
          <w:sz w:val="32"/>
          <w:szCs w:val="32"/>
          <w:lang w:val="en-US" w:eastAsia="zh-CN"/>
        </w:rPr>
        <w:t>狠抓党建工作，坚持从严治党，年初召开了2020年班子民主生活会、支部组织生活会暨“双述双评”会。7月底，召开了“学党史、悟思想、办实事、开新局”专题组织生活会；先后两次</w:t>
      </w:r>
      <w:r>
        <w:rPr>
          <w:rFonts w:hint="eastAsia" w:ascii="仿宋_GB2312" w:hAnsi="仿宋_GB2312" w:eastAsia="仿宋_GB2312" w:cs="仿宋_GB2312"/>
          <w:b w:val="0"/>
          <w:bCs w:val="0"/>
          <w:color w:val="000000"/>
          <w:kern w:val="2"/>
          <w:sz w:val="32"/>
          <w:szCs w:val="32"/>
          <w:lang w:val="en-US" w:eastAsia="zh-CN"/>
        </w:rPr>
        <w:t>邀请县委宣讲团成员到我办宣讲党史和习近平总书记“七一”重要讲话精神。</w:t>
      </w:r>
      <w:r>
        <w:rPr>
          <w:rFonts w:hint="eastAsia" w:ascii="仿宋_GB2312" w:hAnsi="仿宋_GB2312" w:eastAsia="仿宋_GB2312" w:cs="仿宋_GB2312"/>
          <w:color w:val="000000"/>
          <w:kern w:val="2"/>
          <w:sz w:val="32"/>
          <w:szCs w:val="32"/>
          <w:lang w:val="en-US" w:eastAsia="zh-CN"/>
        </w:rPr>
        <w:t>截至目前，</w:t>
      </w:r>
      <w:r>
        <w:rPr>
          <w:rFonts w:hint="eastAsia" w:ascii="仿宋_GB2312" w:hAnsi="仿宋_GB2312" w:eastAsia="仿宋_GB2312" w:cs="仿宋_GB2312"/>
          <w:b w:val="0"/>
          <w:bCs w:val="0"/>
          <w:color w:val="000000"/>
          <w:kern w:val="0"/>
          <w:sz w:val="32"/>
          <w:szCs w:val="32"/>
          <w:shd w:val="clear" w:color="auto" w:fill="FFFFFF"/>
          <w:lang w:val="en-US" w:eastAsia="zh-CN"/>
        </w:rPr>
        <w:t>开展主题党日活动12次，谈心谈话3次，上党课5次。扎实抓好巡察整改，</w:t>
      </w:r>
      <w:r>
        <w:rPr>
          <w:rFonts w:hint="eastAsia" w:ascii="仿宋_GB2312" w:hAnsi="仿宋_GB2312" w:eastAsia="仿宋_GB2312" w:cs="仿宋_GB2312"/>
          <w:color w:val="auto"/>
          <w:kern w:val="2"/>
          <w:sz w:val="32"/>
          <w:szCs w:val="32"/>
          <w:lang w:val="en-US" w:eastAsia="zh-CN"/>
        </w:rPr>
        <w:t>对县委第二巡察组对我办巡察过程中所提出的问题，照单全收、立行立改，并建立长效机制。</w:t>
      </w:r>
      <w:r>
        <w:rPr>
          <w:rFonts w:hint="eastAsia" w:ascii="仿宋_GB2312" w:hAnsi="仿宋_GB2312" w:eastAsia="仿宋_GB2312" w:cs="仿宋_GB2312"/>
          <w:kern w:val="2"/>
          <w:sz w:val="32"/>
          <w:szCs w:val="32"/>
          <w:lang w:val="en-US" w:eastAsia="zh-CN"/>
        </w:rPr>
        <w:t>强化机关</w:t>
      </w:r>
      <w:r>
        <w:rPr>
          <w:rFonts w:hint="eastAsia" w:ascii="仿宋_GB2312" w:hAnsi="仿宋_GB2312" w:eastAsia="仿宋_GB2312" w:cs="仿宋_GB2312"/>
          <w:b w:val="0"/>
          <w:bCs w:val="0"/>
          <w:color w:val="000000"/>
          <w:kern w:val="0"/>
          <w:sz w:val="32"/>
          <w:szCs w:val="32"/>
          <w:shd w:val="clear" w:color="auto" w:fill="FFFFFF"/>
          <w:lang w:val="en-US" w:eastAsia="zh-CN"/>
        </w:rPr>
        <w:t>党风廉政建设，</w:t>
      </w:r>
      <w:r>
        <w:rPr>
          <w:rFonts w:hint="eastAsia" w:ascii="仿宋_GB2312" w:hAnsi="仿宋_GB2312" w:eastAsia="仿宋_GB2312" w:cs="仿宋_GB2312"/>
          <w:color w:val="000000"/>
          <w:kern w:val="0"/>
          <w:sz w:val="32"/>
          <w:szCs w:val="32"/>
          <w:shd w:val="clear" w:color="auto" w:fill="FFFFFF"/>
          <w:lang w:val="en-US" w:eastAsia="zh-CN"/>
        </w:rPr>
        <w:t>全面落实“一岗双责”“三重一大”和“五不直管”等制度，每月不定期召开工作会议，坚持民主集中制</w:t>
      </w:r>
      <w:r>
        <w:rPr>
          <w:rFonts w:hint="eastAsia" w:ascii="仿宋_GB2312" w:hAnsi="仿宋_GB2312" w:eastAsia="仿宋_GB2312" w:cs="仿宋_GB2312"/>
          <w:b w:val="0"/>
          <w:bCs w:val="0"/>
          <w:color w:val="000000"/>
          <w:kern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2"/>
          <w:sz w:val="32"/>
          <w:szCs w:val="40"/>
          <w:lang w:val="en-US" w:eastAsia="zh-CN"/>
        </w:rPr>
      </w:pPr>
      <w:r>
        <w:rPr>
          <w:rFonts w:hint="eastAsia" w:ascii="楷体_GB2312" w:hAnsi="楷体_GB2312" w:eastAsia="楷体_GB2312" w:cs="楷体_GB2312"/>
          <w:b/>
          <w:bCs/>
          <w:color w:val="000000"/>
          <w:kern w:val="0"/>
          <w:sz w:val="32"/>
          <w:szCs w:val="32"/>
          <w:shd w:val="clear" w:color="auto" w:fill="FFFFFF"/>
          <w:lang w:bidi="ar"/>
        </w:rPr>
        <w:t>2、以网络宣传为依托，大力营造正能量充沛的良好氛围。</w:t>
      </w:r>
      <w:r>
        <w:rPr>
          <w:rFonts w:hint="eastAsia" w:ascii="仿宋_GB2312" w:hAnsi="仿宋_GB2312" w:eastAsia="仿宋_GB2312" w:cs="仿宋_GB2312"/>
          <w:b/>
          <w:bCs/>
          <w:color w:val="auto"/>
          <w:kern w:val="0"/>
          <w:sz w:val="32"/>
          <w:szCs w:val="32"/>
          <w:shd w:val="clear" w:color="auto" w:fill="FFFFFF"/>
          <w:lang w:val="en-US" w:eastAsia="zh-CN" w:bidi="ar"/>
        </w:rPr>
        <w:t>一是</w:t>
      </w:r>
      <w:r>
        <w:rPr>
          <w:rFonts w:hint="eastAsia" w:ascii="仿宋_GB2312" w:hAnsi="仿宋_GB2312" w:eastAsia="仿宋_GB2312" w:cs="仿宋_GB2312"/>
          <w:b/>
          <w:bCs/>
          <w:color w:val="auto"/>
          <w:kern w:val="0"/>
          <w:sz w:val="32"/>
          <w:szCs w:val="32"/>
          <w:shd w:val="clear" w:color="auto" w:fill="FFFFFF"/>
          <w:lang w:bidi="ar"/>
        </w:rPr>
        <w:t>占据首页首屏头条</w:t>
      </w:r>
      <w:r>
        <w:rPr>
          <w:rFonts w:hint="eastAsia" w:ascii="仿宋_GB2312" w:hAnsi="仿宋_GB2312" w:eastAsia="仿宋_GB2312" w:cs="仿宋_GB2312"/>
          <w:b/>
          <w:bCs/>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坚持</w:t>
      </w:r>
      <w:r>
        <w:rPr>
          <w:rFonts w:hint="eastAsia" w:ascii="仿宋_GB2312" w:hAnsi="仿宋_GB2312" w:eastAsia="仿宋_GB2312" w:cs="仿宋_GB2312"/>
          <w:color w:val="auto"/>
          <w:kern w:val="0"/>
          <w:sz w:val="32"/>
          <w:szCs w:val="32"/>
          <w:shd w:val="clear" w:color="auto" w:fill="FFFFFF"/>
          <w:lang w:bidi="ar"/>
        </w:rPr>
        <w:t>习近平总书记重要活动、重要讲话和重要指示批示精神的重要报道牢牢占据首页首屏头条</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b/>
          <w:bCs/>
          <w:color w:val="auto"/>
          <w:kern w:val="0"/>
          <w:sz w:val="32"/>
          <w:szCs w:val="32"/>
          <w:shd w:val="clear" w:color="auto" w:fill="FFFFFF"/>
          <w:lang w:val="en-US" w:eastAsia="zh-CN" w:bidi="ar"/>
        </w:rPr>
        <w:t>二是讲好网上道州故事。</w:t>
      </w:r>
      <w:r>
        <w:rPr>
          <w:rFonts w:hint="eastAsia" w:ascii="仿宋_GB2312" w:hAnsi="仿宋_GB2312" w:eastAsia="仿宋_GB2312" w:cs="仿宋_GB2312"/>
          <w:color w:val="auto"/>
          <w:kern w:val="2"/>
          <w:sz w:val="32"/>
          <w:szCs w:val="32"/>
        </w:rPr>
        <w:t>紧紧围绕十九届</w:t>
      </w:r>
      <w:r>
        <w:rPr>
          <w:rFonts w:hint="eastAsia" w:ascii="仿宋_GB2312" w:hAnsi="仿宋_GB2312" w:eastAsia="仿宋_GB2312" w:cs="仿宋_GB2312"/>
          <w:color w:val="auto"/>
          <w:kern w:val="2"/>
          <w:sz w:val="32"/>
          <w:szCs w:val="32"/>
          <w:lang w:val="en-US" w:eastAsia="zh-CN"/>
        </w:rPr>
        <w:t>六</w:t>
      </w:r>
      <w:r>
        <w:rPr>
          <w:rFonts w:hint="eastAsia" w:ascii="仿宋_GB2312" w:hAnsi="仿宋_GB2312" w:eastAsia="仿宋_GB2312" w:cs="仿宋_GB2312"/>
          <w:color w:val="auto"/>
          <w:kern w:val="2"/>
          <w:sz w:val="32"/>
          <w:szCs w:val="32"/>
        </w:rPr>
        <w:t>中全会、“新冠肺炎疫情防控”“</w:t>
      </w:r>
      <w:r>
        <w:rPr>
          <w:rFonts w:hint="eastAsia" w:ascii="仿宋_GB2312" w:hAnsi="仿宋_GB2312" w:eastAsia="仿宋_GB2312" w:cs="仿宋_GB2312"/>
          <w:color w:val="auto"/>
          <w:kern w:val="2"/>
          <w:sz w:val="32"/>
          <w:szCs w:val="32"/>
          <w:lang w:val="en-US" w:eastAsia="zh-CN"/>
        </w:rPr>
        <w:t>党史学习教育</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打击网络电信诈骗‘断卡行动’</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政法队伍教育整顿</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0"/>
          <w:sz w:val="32"/>
          <w:szCs w:val="32"/>
          <w:shd w:val="clear" w:color="auto" w:fill="FFFFFF"/>
          <w:lang w:bidi="ar"/>
        </w:rPr>
        <w:t>网络安全宣传周”等系列重大主题，设置9个</w:t>
      </w:r>
      <w:r>
        <w:rPr>
          <w:rFonts w:hint="eastAsia" w:ascii="仿宋_GB2312" w:hAnsi="仿宋_GB2312" w:eastAsia="仿宋_GB2312" w:cs="仿宋_GB2312"/>
          <w:color w:val="auto"/>
          <w:kern w:val="2"/>
          <w:sz w:val="32"/>
          <w:szCs w:val="32"/>
        </w:rPr>
        <w:t>专题专栏和议题，利用网言网语，讲好道州故事，弘扬主旋律，传播正能量</w:t>
      </w:r>
      <w:r>
        <w:rPr>
          <w:rFonts w:hint="eastAsia" w:ascii="仿宋_GB2312" w:hAnsi="仿宋_GB2312" w:eastAsia="仿宋_GB2312" w:cs="仿宋_GB2312"/>
          <w:color w:val="auto"/>
          <w:kern w:val="2"/>
          <w:sz w:val="32"/>
          <w:szCs w:val="32"/>
          <w:lang w:val="en-US" w:eastAsia="zh-CN"/>
        </w:rPr>
        <w:t>。截至目前，</w:t>
      </w:r>
      <w:r>
        <w:rPr>
          <w:rFonts w:hint="eastAsia" w:ascii="仿宋_GB2312" w:hAnsi="仿宋_GB2312" w:eastAsia="仿宋_GB2312" w:cs="仿宋_GB2312"/>
          <w:color w:val="auto"/>
          <w:kern w:val="2"/>
          <w:sz w:val="32"/>
          <w:szCs w:val="40"/>
          <w:lang w:val="en-US" w:eastAsia="zh-CN"/>
        </w:rPr>
        <w:t>指导县融媒体中心转发推送上级重点新闻稿件3000余篇，</w:t>
      </w:r>
      <w:r>
        <w:rPr>
          <w:rFonts w:hint="eastAsia" w:ascii="仿宋_GB2312" w:hAnsi="仿宋_GB2312" w:eastAsia="仿宋_GB2312" w:cs="仿宋_GB2312"/>
          <w:color w:val="auto"/>
          <w:kern w:val="0"/>
          <w:sz w:val="32"/>
          <w:szCs w:val="32"/>
          <w:shd w:val="clear" w:color="auto" w:fill="FFFFFF"/>
          <w:lang w:bidi="ar"/>
        </w:rPr>
        <w:t>会同县委宣传部一道组织向上级网媒发稿</w:t>
      </w:r>
      <w:r>
        <w:rPr>
          <w:rFonts w:hint="eastAsia" w:ascii="仿宋_GB2312" w:hAnsi="仿宋_GB2312" w:eastAsia="仿宋_GB2312" w:cs="仿宋_GB2312"/>
          <w:color w:val="auto"/>
          <w:kern w:val="0"/>
          <w:sz w:val="32"/>
          <w:szCs w:val="32"/>
          <w:shd w:val="clear" w:color="auto" w:fill="FFFFFF"/>
          <w:lang w:val="en-US" w:eastAsia="zh-CN" w:bidi="ar"/>
        </w:rPr>
        <w:t>4500</w:t>
      </w:r>
      <w:r>
        <w:rPr>
          <w:rFonts w:hint="eastAsia" w:ascii="仿宋_GB2312" w:hAnsi="仿宋_GB2312" w:eastAsia="仿宋_GB2312" w:cs="仿宋_GB2312"/>
          <w:color w:val="auto"/>
          <w:kern w:val="0"/>
          <w:sz w:val="32"/>
          <w:szCs w:val="32"/>
          <w:shd w:val="clear" w:color="auto" w:fill="FFFFFF"/>
          <w:lang w:bidi="ar"/>
        </w:rPr>
        <w:t>余篇（次），其中省级以上1</w:t>
      </w:r>
      <w:r>
        <w:rPr>
          <w:rFonts w:hint="eastAsia" w:ascii="仿宋_GB2312" w:hAnsi="仿宋_GB2312" w:eastAsia="仿宋_GB2312" w:cs="仿宋_GB2312"/>
          <w:color w:val="auto"/>
          <w:kern w:val="0"/>
          <w:sz w:val="32"/>
          <w:szCs w:val="32"/>
          <w:shd w:val="clear" w:color="auto" w:fill="FFFFFF"/>
          <w:lang w:val="en-US" w:eastAsia="zh-CN" w:bidi="ar"/>
        </w:rPr>
        <w:t>700</w:t>
      </w:r>
      <w:r>
        <w:rPr>
          <w:rFonts w:hint="eastAsia" w:ascii="仿宋_GB2312" w:hAnsi="仿宋_GB2312" w:eastAsia="仿宋_GB2312" w:cs="仿宋_GB2312"/>
          <w:color w:val="auto"/>
          <w:kern w:val="0"/>
          <w:sz w:val="32"/>
          <w:szCs w:val="32"/>
          <w:shd w:val="clear" w:color="auto" w:fill="FFFFFF"/>
          <w:lang w:bidi="ar"/>
        </w:rPr>
        <w:t>余篇次，新华社、人民日报、中央电视台等央媒</w:t>
      </w:r>
      <w:r>
        <w:rPr>
          <w:rFonts w:hint="eastAsia" w:ascii="仿宋_GB2312" w:hAnsi="仿宋_GB2312" w:eastAsia="仿宋_GB2312" w:cs="仿宋_GB2312"/>
          <w:color w:val="auto"/>
          <w:kern w:val="0"/>
          <w:sz w:val="32"/>
          <w:szCs w:val="32"/>
          <w:shd w:val="clear" w:color="auto" w:fill="FFFFFF"/>
          <w:lang w:val="en-US" w:eastAsia="zh-CN" w:bidi="ar"/>
        </w:rPr>
        <w:t>480</w:t>
      </w:r>
      <w:r>
        <w:rPr>
          <w:rFonts w:hint="eastAsia" w:ascii="仿宋_GB2312" w:hAnsi="仿宋_GB2312" w:eastAsia="仿宋_GB2312" w:cs="仿宋_GB2312"/>
          <w:color w:val="auto"/>
          <w:kern w:val="0"/>
          <w:sz w:val="32"/>
          <w:szCs w:val="32"/>
          <w:shd w:val="clear" w:color="auto" w:fill="FFFFFF"/>
          <w:lang w:bidi="ar"/>
        </w:rPr>
        <w:t>余篇次。</w:t>
      </w:r>
      <w:r>
        <w:rPr>
          <w:rFonts w:hint="eastAsia" w:ascii="仿宋_GB2312" w:hAnsi="仿宋_GB2312" w:eastAsia="仿宋_GB2312" w:cs="仿宋_GB2312"/>
          <w:b/>
          <w:bCs/>
          <w:color w:val="auto"/>
          <w:kern w:val="0"/>
          <w:sz w:val="32"/>
          <w:szCs w:val="32"/>
          <w:shd w:val="clear" w:color="auto" w:fill="FFFFFF"/>
          <w:lang w:val="en-US" w:eastAsia="zh-CN" w:bidi="ar"/>
        </w:rPr>
        <w:t>三是</w:t>
      </w:r>
      <w:r>
        <w:rPr>
          <w:rFonts w:hint="eastAsia" w:ascii="仿宋_GB2312" w:hAnsi="仿宋_GB2312" w:eastAsia="仿宋_GB2312" w:cs="仿宋_GB2312"/>
          <w:b/>
          <w:bCs/>
          <w:color w:val="auto"/>
          <w:kern w:val="0"/>
          <w:sz w:val="32"/>
          <w:szCs w:val="32"/>
          <w:shd w:val="clear" w:color="auto" w:fill="FFFFFF"/>
          <w:lang w:bidi="ar"/>
        </w:rPr>
        <w:t>提振抗疫信心决心</w:t>
      </w:r>
      <w:r>
        <w:rPr>
          <w:rFonts w:hint="eastAsia" w:ascii="仿宋_GB2312" w:hAnsi="仿宋_GB2312" w:eastAsia="仿宋_GB2312" w:cs="仿宋_GB2312"/>
          <w:b/>
          <w:bCs/>
          <w:color w:val="auto"/>
          <w:kern w:val="0"/>
          <w:sz w:val="32"/>
          <w:szCs w:val="32"/>
          <w:shd w:val="clear" w:color="auto" w:fill="FFFFFF"/>
          <w:lang w:val="en-US" w:eastAsia="zh-CN" w:bidi="ar"/>
        </w:rPr>
        <w:t>。</w:t>
      </w:r>
      <w:r>
        <w:rPr>
          <w:rFonts w:hint="eastAsia" w:ascii="仿宋_GB2312" w:hAnsi="仿宋_GB2312" w:eastAsia="仿宋_GB2312" w:cs="仿宋_GB2312"/>
          <w:color w:val="auto"/>
          <w:kern w:val="0"/>
          <w:sz w:val="32"/>
          <w:szCs w:val="32"/>
          <w:shd w:val="clear" w:color="auto" w:fill="FFFFFF"/>
          <w:lang w:bidi="ar"/>
        </w:rPr>
        <w:t>积极引导县内主流媒体和自媒体参与或服务全县防疫工作，</w:t>
      </w:r>
      <w:r>
        <w:rPr>
          <w:rFonts w:hint="eastAsia" w:ascii="仿宋_GB2312" w:hAnsi="仿宋_GB2312" w:eastAsia="仿宋_GB2312" w:cs="仿宋_GB2312"/>
          <w:color w:val="auto"/>
          <w:kern w:val="0"/>
          <w:sz w:val="32"/>
          <w:szCs w:val="32"/>
          <w:shd w:val="clear" w:color="auto" w:fill="FFFFFF"/>
          <w:lang w:val="en-US" w:eastAsia="zh-CN" w:bidi="ar"/>
        </w:rPr>
        <w:t>配合东阳社区发动全民疫苗接种宣传，</w:t>
      </w:r>
      <w:r>
        <w:rPr>
          <w:rFonts w:hint="eastAsia" w:ascii="仿宋_GB2312" w:hAnsi="仿宋_GB2312" w:eastAsia="仿宋_GB2312" w:cs="仿宋_GB2312"/>
          <w:color w:val="auto"/>
          <w:kern w:val="0"/>
          <w:sz w:val="32"/>
          <w:szCs w:val="32"/>
          <w:shd w:val="clear" w:color="auto" w:fill="FFFFFF"/>
          <w:lang w:bidi="ar"/>
        </w:rPr>
        <w:t>组织发布、转发疫情防控消息、</w:t>
      </w:r>
      <w:r>
        <w:rPr>
          <w:rFonts w:hint="eastAsia" w:ascii="仿宋_GB2312" w:hAnsi="仿宋_GB2312" w:eastAsia="仿宋_GB2312" w:cs="仿宋_GB2312"/>
          <w:color w:val="auto"/>
          <w:kern w:val="0"/>
          <w:sz w:val="32"/>
          <w:szCs w:val="32"/>
          <w:shd w:val="clear" w:color="auto" w:fill="FFFFFF"/>
          <w:lang w:val="en-US" w:eastAsia="zh-CN" w:bidi="ar"/>
        </w:rPr>
        <w:t>疫苗接种</w:t>
      </w:r>
      <w:r>
        <w:rPr>
          <w:rFonts w:hint="eastAsia" w:ascii="仿宋_GB2312" w:hAnsi="仿宋_GB2312" w:eastAsia="仿宋_GB2312" w:cs="仿宋_GB2312"/>
          <w:color w:val="auto"/>
          <w:kern w:val="0"/>
          <w:sz w:val="32"/>
          <w:szCs w:val="32"/>
          <w:shd w:val="clear" w:color="auto" w:fill="FFFFFF"/>
          <w:lang w:bidi="ar"/>
        </w:rPr>
        <w:t>公告共500余条（篇）。</w:t>
      </w:r>
      <w:r>
        <w:rPr>
          <w:rFonts w:hint="eastAsia" w:ascii="仿宋_GB2312" w:hAnsi="仿宋_GB2312" w:eastAsia="仿宋_GB2312" w:cs="仿宋_GB2312"/>
          <w:b/>
          <w:bCs/>
          <w:color w:val="auto"/>
          <w:kern w:val="0"/>
          <w:sz w:val="32"/>
          <w:szCs w:val="32"/>
          <w:shd w:val="clear" w:color="auto" w:fill="FFFFFF"/>
          <w:lang w:val="en-US" w:eastAsia="zh-CN" w:bidi="ar"/>
        </w:rPr>
        <w:t>四是</w:t>
      </w:r>
      <w:r>
        <w:rPr>
          <w:rFonts w:hint="eastAsia" w:ascii="仿宋_GB2312" w:hAnsi="仿宋_GB2312" w:eastAsia="仿宋_GB2312" w:cs="仿宋_GB2312"/>
          <w:b/>
          <w:bCs/>
          <w:color w:val="auto"/>
          <w:kern w:val="2"/>
          <w:sz w:val="32"/>
          <w:szCs w:val="32"/>
          <w:lang w:val="en-US" w:eastAsia="zh-CN"/>
        </w:rPr>
        <w:t>强化网络正面宣传评论引导。</w:t>
      </w:r>
      <w:r>
        <w:rPr>
          <w:rFonts w:hint="eastAsia" w:ascii="仿宋" w:hAnsi="仿宋" w:eastAsia="仿宋" w:cs="Times New Roman"/>
          <w:kern w:val="2"/>
          <w:sz w:val="32"/>
          <w:szCs w:val="32"/>
          <w:lang w:val="en-US" w:eastAsia="zh-CN"/>
        </w:rPr>
        <w:t xml:space="preserve"> </w:t>
      </w:r>
      <w:r>
        <w:rPr>
          <w:rFonts w:hint="eastAsia" w:ascii="仿宋_GB2312" w:hAnsi="仿宋_GB2312" w:eastAsia="仿宋_GB2312" w:cs="仿宋_GB2312"/>
          <w:kern w:val="2"/>
          <w:sz w:val="32"/>
          <w:szCs w:val="40"/>
          <w:lang w:val="en-US" w:eastAsia="zh-CN"/>
        </w:rPr>
        <w:t>积极组织参与“湖南为什么这样红”和“唱支山歌给党听2021”等主题网络宣传活动，获得上级肯定和网友点赞。道县首届抖音大赛和“网络大V走进红色道州”两个活动，正在抓紧策划筹备中。</w:t>
      </w:r>
      <w:r>
        <w:rPr>
          <w:rFonts w:hint="eastAsia" w:ascii="仿宋_GB2312" w:hAnsi="仿宋_GB2312" w:eastAsia="仿宋_GB2312" w:cs="仿宋_GB2312"/>
          <w:b w:val="0"/>
          <w:bCs w:val="0"/>
          <w:color w:val="auto"/>
          <w:kern w:val="2"/>
          <w:sz w:val="32"/>
          <w:szCs w:val="32"/>
          <w:lang w:val="en-US" w:eastAsia="zh-CN"/>
        </w:rPr>
        <w:t>截至目前，</w:t>
      </w:r>
      <w:bookmarkStart w:id="1" w:name="_GoBack"/>
      <w:bookmarkEnd w:id="1"/>
      <w:r>
        <w:rPr>
          <w:rFonts w:hint="eastAsia" w:ascii="仿宋_GB2312" w:hAnsi="仿宋_GB2312" w:eastAsia="仿宋_GB2312" w:cs="仿宋_GB2312"/>
          <w:kern w:val="2"/>
          <w:sz w:val="32"/>
          <w:szCs w:val="40"/>
          <w:lang w:val="en-US" w:eastAsia="zh-CN"/>
        </w:rPr>
        <w:t>参与省委网信办在全省全面开展党史学习教育网评作品征集活动，提交报送网评作品共100余篇。</w:t>
      </w:r>
    </w:p>
    <w:p>
      <w:pPr>
        <w:keepNext w:val="0"/>
        <w:keepLines w:val="0"/>
        <w:pageBreakBefore w:val="0"/>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rPr>
      </w:pPr>
      <w:r>
        <w:rPr>
          <w:rFonts w:hint="eastAsia" w:ascii="楷体_GB2312" w:hAnsi="楷体_GB2312" w:eastAsia="楷体_GB2312" w:cs="楷体_GB2312"/>
          <w:b/>
          <w:bCs/>
          <w:color w:val="000000"/>
          <w:kern w:val="0"/>
          <w:sz w:val="32"/>
          <w:szCs w:val="32"/>
          <w:shd w:val="clear" w:color="auto" w:fill="FFFFFF"/>
          <w:lang w:bidi="ar"/>
        </w:rPr>
        <w:t>3、以舆情处置为重点，坚决保障网络意识形态安全底线</w:t>
      </w:r>
      <w:r>
        <w:rPr>
          <w:rFonts w:hint="eastAsia" w:ascii="楷体_GB2312" w:hAnsi="楷体_GB2312" w:eastAsia="楷体_GB2312" w:cs="楷体_GB2312"/>
          <w:b/>
          <w:bCs/>
          <w:color w:val="000000"/>
          <w:kern w:val="0"/>
          <w:sz w:val="32"/>
          <w:szCs w:val="32"/>
          <w:shd w:val="clear" w:color="auto" w:fill="FFFFFF"/>
          <w:lang w:eastAsia="zh-CN" w:bidi="ar"/>
        </w:rPr>
        <w:t>。</w:t>
      </w:r>
      <w:r>
        <w:rPr>
          <w:rFonts w:hint="eastAsia" w:ascii="仿宋_GB2312" w:hAnsi="仿宋_GB2312" w:eastAsia="仿宋_GB2312" w:cs="仿宋_GB2312"/>
          <w:b/>
          <w:bCs/>
          <w:color w:val="000000"/>
          <w:kern w:val="0"/>
          <w:sz w:val="32"/>
          <w:szCs w:val="32"/>
          <w:shd w:val="clear" w:color="auto" w:fill="FFFFFF"/>
          <w:lang w:bidi="ar"/>
        </w:rPr>
        <w:t>一是压实“四个责任”。</w:t>
      </w:r>
      <w:r>
        <w:rPr>
          <w:rFonts w:hint="eastAsia" w:ascii="仿宋_GB2312" w:hAnsi="仿宋_GB2312" w:eastAsia="仿宋_GB2312" w:cs="仿宋_GB2312"/>
          <w:b w:val="0"/>
          <w:bCs w:val="0"/>
          <w:color w:val="000000"/>
          <w:kern w:val="0"/>
          <w:sz w:val="32"/>
          <w:szCs w:val="32"/>
          <w:shd w:val="clear" w:color="auto" w:fill="FFFFFF"/>
          <w:lang w:bidi="ar"/>
        </w:rPr>
        <w:t>按照网络安全工作责任制和网络意识形态工作责任制的要求，通过压实“四个责任”，认真履职、强化协调、严格考核，全县网络安全和网络意识形态工作形势总体较好。</w:t>
      </w:r>
      <w:r>
        <w:rPr>
          <w:rFonts w:hint="eastAsia" w:ascii="仿宋_GB2312" w:hAnsi="仿宋_GB2312" w:eastAsia="仿宋_GB2312" w:cs="仿宋_GB2312"/>
          <w:b/>
          <w:bCs/>
          <w:color w:val="000000"/>
          <w:kern w:val="0"/>
          <w:sz w:val="32"/>
          <w:szCs w:val="32"/>
          <w:shd w:val="clear" w:color="auto" w:fill="FFFFFF"/>
          <w:lang w:bidi="ar"/>
        </w:rPr>
        <w:t>二是完善舆情管控。</w:t>
      </w:r>
      <w:r>
        <w:rPr>
          <w:rFonts w:hint="eastAsia" w:ascii="仿宋_GB2312" w:hAnsi="仿宋_GB2312" w:eastAsia="仿宋_GB2312" w:cs="仿宋_GB2312"/>
          <w:b w:val="0"/>
          <w:bCs w:val="0"/>
          <w:color w:val="000000"/>
          <w:kern w:val="0"/>
          <w:sz w:val="32"/>
          <w:szCs w:val="32"/>
          <w:shd w:val="clear" w:color="auto" w:fill="FFFFFF"/>
          <w:lang w:bidi="ar"/>
        </w:rPr>
        <w:t>按照“四个第一时间”（第一时间畅通舆情、第一时间作出判断、第一时间正面回应、第一时间引导舆论）总要求，</w:t>
      </w:r>
      <w:r>
        <w:rPr>
          <w:rFonts w:hint="eastAsia" w:ascii="仿宋_GB2312" w:hAnsi="仿宋_GB2312" w:eastAsia="仿宋_GB2312" w:cs="仿宋_GB2312"/>
          <w:color w:val="000000"/>
          <w:kern w:val="2"/>
          <w:sz w:val="32"/>
          <w:szCs w:val="32"/>
        </w:rPr>
        <w:t>坚持舆情监测24小时应急值班，</w:t>
      </w:r>
      <w:r>
        <w:rPr>
          <w:rFonts w:hint="eastAsia" w:ascii="仿宋_GB2312" w:hAnsi="仿宋_GB2312" w:eastAsia="仿宋_GB2312" w:cs="仿宋_GB2312"/>
          <w:b w:val="0"/>
          <w:bCs w:val="0"/>
          <w:color w:val="000000"/>
          <w:kern w:val="0"/>
          <w:sz w:val="32"/>
          <w:szCs w:val="32"/>
          <w:shd w:val="clear" w:color="auto" w:fill="FFFFFF"/>
          <w:lang w:bidi="ar"/>
        </w:rPr>
        <w:t>强化舆情信息监测研判、引导处置，确保了社会舆论总体平稳有序。</w:t>
      </w:r>
      <w:r>
        <w:rPr>
          <w:rFonts w:hint="eastAsia" w:ascii="仿宋_GB2312" w:hAnsi="仿宋_GB2312" w:eastAsia="仿宋_GB2312" w:cs="仿宋_GB2312"/>
          <w:b w:val="0"/>
          <w:bCs w:val="0"/>
          <w:color w:val="auto"/>
          <w:kern w:val="0"/>
          <w:sz w:val="32"/>
          <w:szCs w:val="32"/>
          <w:shd w:val="clear" w:color="auto" w:fill="FFFFFF"/>
          <w:lang w:bidi="ar"/>
        </w:rPr>
        <w:t>截至</w:t>
      </w:r>
      <w:r>
        <w:rPr>
          <w:rFonts w:hint="eastAsia" w:ascii="仿宋_GB2312" w:hAnsi="仿宋_GB2312" w:eastAsia="仿宋_GB2312" w:cs="仿宋_GB2312"/>
          <w:b w:val="0"/>
          <w:bCs w:val="0"/>
          <w:color w:val="auto"/>
          <w:kern w:val="0"/>
          <w:sz w:val="32"/>
          <w:szCs w:val="32"/>
          <w:shd w:val="clear" w:color="auto" w:fill="FFFFFF"/>
          <w:lang w:val="en-US" w:eastAsia="zh-CN" w:bidi="ar"/>
        </w:rPr>
        <w:t>目前</w:t>
      </w:r>
      <w:r>
        <w:rPr>
          <w:rFonts w:hint="eastAsia" w:ascii="仿宋_GB2312" w:hAnsi="仿宋_GB2312" w:eastAsia="仿宋_GB2312" w:cs="仿宋_GB2312"/>
          <w:b w:val="0"/>
          <w:bCs w:val="0"/>
          <w:color w:val="auto"/>
          <w:kern w:val="0"/>
          <w:sz w:val="32"/>
          <w:szCs w:val="32"/>
          <w:shd w:val="clear" w:color="auto" w:fill="FFFFFF"/>
          <w:lang w:bidi="ar"/>
        </w:rPr>
        <w:t>，共</w:t>
      </w:r>
      <w:r>
        <w:rPr>
          <w:rFonts w:hint="eastAsia" w:ascii="仿宋_GB2312" w:hAnsi="仿宋_GB2312" w:eastAsia="仿宋_GB2312" w:cs="仿宋_GB2312"/>
          <w:b w:val="0"/>
          <w:bCs w:val="0"/>
          <w:color w:val="auto"/>
          <w:kern w:val="0"/>
          <w:sz w:val="32"/>
          <w:szCs w:val="32"/>
          <w:shd w:val="clear" w:color="auto" w:fill="FFFFFF"/>
          <w:lang w:val="en-US" w:eastAsia="zh-CN" w:bidi="ar"/>
        </w:rPr>
        <w:t>协调</w:t>
      </w:r>
      <w:r>
        <w:rPr>
          <w:rFonts w:hint="eastAsia" w:ascii="仿宋_GB2312" w:hAnsi="仿宋_GB2312" w:eastAsia="仿宋_GB2312" w:cs="仿宋_GB2312"/>
          <w:b w:val="0"/>
          <w:bCs w:val="0"/>
          <w:color w:val="auto"/>
          <w:kern w:val="0"/>
          <w:sz w:val="32"/>
          <w:szCs w:val="32"/>
          <w:shd w:val="clear" w:color="auto" w:fill="FFFFFF"/>
          <w:lang w:bidi="ar"/>
        </w:rPr>
        <w:t>处理舆情</w:t>
      </w:r>
      <w:r>
        <w:rPr>
          <w:rFonts w:hint="eastAsia" w:ascii="仿宋_GB2312" w:hAnsi="仿宋_GB2312" w:eastAsia="仿宋_GB2312" w:cs="仿宋_GB2312"/>
          <w:b w:val="0"/>
          <w:bCs w:val="0"/>
          <w:color w:val="auto"/>
          <w:kern w:val="0"/>
          <w:sz w:val="32"/>
          <w:szCs w:val="32"/>
          <w:shd w:val="clear" w:color="auto" w:fill="FFFFFF"/>
          <w:lang w:val="en-US" w:eastAsia="zh-CN" w:bidi="ar"/>
        </w:rPr>
        <w:t>信息典型案例</w:t>
      </w:r>
      <w:r>
        <w:rPr>
          <w:rFonts w:hint="eastAsia" w:ascii="仿宋_GB2312" w:hAnsi="仿宋_GB2312" w:eastAsia="仿宋_GB2312" w:cs="仿宋_GB2312"/>
          <w:b w:val="0"/>
          <w:bCs w:val="0"/>
          <w:color w:val="auto"/>
          <w:kern w:val="0"/>
          <w:sz w:val="32"/>
          <w:szCs w:val="32"/>
          <w:shd w:val="clear" w:color="auto" w:fill="FFFFFF"/>
          <w:lang w:bidi="ar"/>
        </w:rPr>
        <w:t>1</w:t>
      </w:r>
      <w:r>
        <w:rPr>
          <w:rFonts w:hint="eastAsia" w:ascii="仿宋_GB2312" w:hAnsi="仿宋_GB2312" w:eastAsia="仿宋_GB2312" w:cs="仿宋_GB2312"/>
          <w:b w:val="0"/>
          <w:bCs w:val="0"/>
          <w:color w:val="auto"/>
          <w:kern w:val="0"/>
          <w:sz w:val="32"/>
          <w:szCs w:val="32"/>
          <w:shd w:val="clear" w:color="auto" w:fill="FFFFFF"/>
          <w:lang w:val="en-US" w:eastAsia="zh-CN" w:bidi="ar"/>
        </w:rPr>
        <w:t>4</w:t>
      </w:r>
      <w:r>
        <w:rPr>
          <w:rFonts w:hint="eastAsia" w:ascii="仿宋_GB2312" w:hAnsi="仿宋_GB2312" w:eastAsia="仿宋_GB2312" w:cs="仿宋_GB2312"/>
          <w:b w:val="0"/>
          <w:bCs w:val="0"/>
          <w:color w:val="auto"/>
          <w:kern w:val="0"/>
          <w:sz w:val="32"/>
          <w:szCs w:val="32"/>
          <w:shd w:val="clear" w:color="auto" w:fill="FFFFFF"/>
          <w:lang w:bidi="ar"/>
        </w:rPr>
        <w:t>起，整理编发《舆情专报》5期，发出交办函</w:t>
      </w:r>
      <w:r>
        <w:rPr>
          <w:rFonts w:hint="eastAsia" w:ascii="仿宋_GB2312" w:hAnsi="仿宋_GB2312" w:eastAsia="仿宋_GB2312" w:cs="仿宋_GB2312"/>
          <w:b w:val="0"/>
          <w:bCs w:val="0"/>
          <w:color w:val="auto"/>
          <w:kern w:val="0"/>
          <w:sz w:val="32"/>
          <w:szCs w:val="32"/>
          <w:shd w:val="clear" w:color="auto" w:fill="FFFFFF"/>
          <w:lang w:val="en-US" w:eastAsia="zh-CN" w:bidi="ar"/>
        </w:rPr>
        <w:t>655</w:t>
      </w:r>
      <w:r>
        <w:rPr>
          <w:rFonts w:hint="eastAsia" w:ascii="仿宋_GB2312" w:hAnsi="仿宋_GB2312" w:eastAsia="仿宋_GB2312" w:cs="仿宋_GB2312"/>
          <w:b w:val="0"/>
          <w:bCs w:val="0"/>
          <w:color w:val="auto"/>
          <w:kern w:val="0"/>
          <w:sz w:val="32"/>
          <w:szCs w:val="32"/>
          <w:shd w:val="clear" w:color="auto" w:fill="FFFFFF"/>
          <w:lang w:bidi="ar"/>
        </w:rPr>
        <w:t>个，依托平台办理网民留言</w:t>
      </w:r>
      <w:r>
        <w:rPr>
          <w:rFonts w:hint="eastAsia" w:ascii="仿宋_GB2312" w:hAnsi="仿宋_GB2312" w:eastAsia="仿宋_GB2312" w:cs="仿宋_GB2312"/>
          <w:b w:val="0"/>
          <w:bCs w:val="0"/>
          <w:color w:val="auto"/>
          <w:kern w:val="0"/>
          <w:sz w:val="32"/>
          <w:szCs w:val="32"/>
          <w:shd w:val="clear" w:color="auto" w:fill="FFFFFF"/>
          <w:lang w:val="en-US" w:eastAsia="zh-CN" w:bidi="ar"/>
        </w:rPr>
        <w:t>1054</w:t>
      </w:r>
      <w:r>
        <w:rPr>
          <w:rFonts w:hint="eastAsia" w:ascii="仿宋_GB2312" w:hAnsi="仿宋_GB2312" w:eastAsia="仿宋_GB2312" w:cs="仿宋_GB2312"/>
          <w:b w:val="0"/>
          <w:bCs w:val="0"/>
          <w:color w:val="auto"/>
          <w:kern w:val="0"/>
          <w:sz w:val="32"/>
          <w:szCs w:val="32"/>
          <w:shd w:val="clear" w:color="auto" w:fill="FFFFFF"/>
          <w:lang w:bidi="ar"/>
        </w:rPr>
        <w:t>条，回复率</w:t>
      </w:r>
      <w:r>
        <w:rPr>
          <w:rFonts w:hint="eastAsia" w:ascii="仿宋_GB2312" w:hAnsi="仿宋_GB2312" w:eastAsia="仿宋_GB2312" w:cs="仿宋_GB2312"/>
          <w:b w:val="0"/>
          <w:bCs w:val="0"/>
          <w:color w:val="auto"/>
          <w:kern w:val="0"/>
          <w:sz w:val="32"/>
          <w:szCs w:val="32"/>
          <w:shd w:val="clear" w:color="auto" w:fill="FFFFFF"/>
          <w:lang w:val="en-US" w:eastAsia="zh-CN" w:bidi="ar"/>
        </w:rPr>
        <w:t>100</w:t>
      </w:r>
      <w:r>
        <w:rPr>
          <w:rFonts w:hint="eastAsia" w:ascii="仿宋_GB2312" w:hAnsi="仿宋_GB2312" w:eastAsia="仿宋_GB2312" w:cs="仿宋_GB2312"/>
          <w:b w:val="0"/>
          <w:bCs w:val="0"/>
          <w:color w:val="auto"/>
          <w:kern w:val="0"/>
          <w:sz w:val="32"/>
          <w:szCs w:val="32"/>
          <w:shd w:val="clear" w:color="auto" w:fill="FFFFFF"/>
          <w:lang w:bidi="ar"/>
        </w:rPr>
        <w:t>%，</w:t>
      </w:r>
      <w:r>
        <w:rPr>
          <w:rFonts w:hint="eastAsia" w:ascii="仿宋_GB2312" w:hAnsi="仿宋_GB2312" w:eastAsia="仿宋_GB2312" w:cs="仿宋_GB2312"/>
          <w:b w:val="0"/>
          <w:bCs w:val="0"/>
          <w:color w:val="auto"/>
          <w:kern w:val="0"/>
          <w:sz w:val="32"/>
          <w:szCs w:val="32"/>
          <w:shd w:val="clear" w:color="auto" w:fill="FFFFFF"/>
          <w:lang w:val="en-US" w:eastAsia="zh-CN" w:bidi="ar"/>
        </w:rPr>
        <w:t>获评红网网民留言办理工作先进单位，</w:t>
      </w:r>
      <w:r>
        <w:rPr>
          <w:rFonts w:hint="eastAsia" w:ascii="仿宋_GB2312" w:hAnsi="仿宋_GB2312" w:eastAsia="仿宋_GB2312" w:cs="仿宋_GB2312"/>
          <w:b w:val="0"/>
          <w:bCs w:val="0"/>
          <w:color w:val="000000"/>
          <w:kern w:val="0"/>
          <w:sz w:val="32"/>
          <w:szCs w:val="32"/>
          <w:shd w:val="clear" w:color="auto" w:fill="FFFFFF"/>
          <w:lang w:bidi="ar"/>
        </w:rPr>
        <w:t>审核县党代会代表候选人3165人</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eastAsia="仿宋_GB2312" w:cs="仿宋_GB2312"/>
          <w:color w:val="auto"/>
          <w:kern w:val="0"/>
          <w:sz w:val="32"/>
          <w:szCs w:val="32"/>
          <w:shd w:val="clear" w:color="auto" w:fill="FFFFFF"/>
          <w:lang w:val="en-US" w:eastAsia="zh-CN" w:bidi="ar"/>
        </w:rPr>
        <w:t>舆情处置引导</w:t>
      </w:r>
      <w:r>
        <w:rPr>
          <w:rFonts w:hint="eastAsia" w:ascii="仿宋_GB2312" w:hAnsi="仿宋_GB2312" w:eastAsia="仿宋_GB2312" w:cs="仿宋_GB2312"/>
          <w:color w:val="auto"/>
          <w:kern w:val="0"/>
          <w:sz w:val="32"/>
          <w:szCs w:val="32"/>
          <w:shd w:val="clear" w:color="auto" w:fill="FFFFFF"/>
          <w:lang w:bidi="ar"/>
        </w:rPr>
        <w:t>工作有力有序有效</w:t>
      </w:r>
      <w:r>
        <w:rPr>
          <w:rFonts w:hint="eastAsia" w:ascii="仿宋_GB2312" w:hAnsi="仿宋_GB2312" w:eastAsia="仿宋_GB2312" w:cs="仿宋_GB2312"/>
          <w:b w:val="0"/>
          <w:bCs w:val="0"/>
          <w:color w:val="000000"/>
          <w:kern w:val="0"/>
          <w:sz w:val="32"/>
          <w:szCs w:val="32"/>
          <w:shd w:val="clear" w:color="auto" w:fill="FFFFFF"/>
          <w:lang w:bidi="ar"/>
        </w:rPr>
        <w:t>。</w:t>
      </w:r>
      <w:r>
        <w:rPr>
          <w:rFonts w:hint="eastAsia" w:ascii="仿宋_GB2312" w:hAnsi="仿宋_GB2312" w:eastAsia="仿宋_GB2312" w:cs="仿宋_GB2312"/>
          <w:b/>
          <w:bCs/>
          <w:snapToGrid w:val="0"/>
          <w:color w:val="auto"/>
          <w:kern w:val="0"/>
          <w:sz w:val="32"/>
          <w:szCs w:val="32"/>
        </w:rPr>
        <w:t>三是</w:t>
      </w:r>
      <w:r>
        <w:rPr>
          <w:rFonts w:hint="eastAsia" w:ascii="仿宋_GB2312" w:hAnsi="仿宋_GB2312" w:eastAsia="仿宋_GB2312" w:cs="仿宋_GB2312"/>
          <w:b/>
          <w:bCs/>
          <w:color w:val="auto"/>
          <w:kern w:val="0"/>
          <w:sz w:val="32"/>
          <w:szCs w:val="32"/>
          <w:shd w:val="clear" w:color="auto" w:fill="FFFFFF"/>
          <w:lang w:bidi="ar"/>
        </w:rPr>
        <w:t>深</w:t>
      </w:r>
      <w:r>
        <w:rPr>
          <w:rFonts w:hint="eastAsia" w:ascii="仿宋_GB2312" w:hAnsi="仿宋_GB2312" w:eastAsia="仿宋_GB2312" w:cs="仿宋_GB2312"/>
          <w:b/>
          <w:bCs/>
          <w:color w:val="000000"/>
          <w:kern w:val="0"/>
          <w:sz w:val="32"/>
          <w:szCs w:val="32"/>
          <w:shd w:val="clear" w:color="auto" w:fill="FFFFFF"/>
          <w:lang w:bidi="ar"/>
        </w:rPr>
        <w:t>化</w:t>
      </w:r>
      <w:r>
        <w:rPr>
          <w:rFonts w:hint="eastAsia" w:ascii="仿宋_GB2312" w:hAnsi="仿宋_GB2312" w:eastAsia="仿宋_GB2312" w:cs="仿宋_GB2312"/>
          <w:b/>
          <w:bCs/>
          <w:color w:val="000000"/>
          <w:kern w:val="0"/>
          <w:sz w:val="32"/>
          <w:szCs w:val="32"/>
          <w:shd w:val="clear" w:color="auto" w:fill="FFFFFF"/>
          <w:lang w:val="en-US" w:eastAsia="zh-CN" w:bidi="ar"/>
        </w:rPr>
        <w:t>网络安全</w:t>
      </w:r>
      <w:r>
        <w:rPr>
          <w:rFonts w:hint="eastAsia" w:ascii="仿宋_GB2312" w:hAnsi="仿宋_GB2312" w:eastAsia="仿宋_GB2312" w:cs="仿宋_GB2312"/>
          <w:b/>
          <w:bCs/>
          <w:color w:val="000000"/>
          <w:kern w:val="0"/>
          <w:sz w:val="32"/>
          <w:szCs w:val="32"/>
          <w:shd w:val="clear" w:color="auto" w:fill="FFFFFF"/>
          <w:lang w:bidi="ar"/>
        </w:rPr>
        <w:t>宣传教育。</w:t>
      </w:r>
      <w:r>
        <w:rPr>
          <w:rFonts w:hint="eastAsia" w:ascii="仿宋_GB2312" w:hAnsi="仿宋_GB2312" w:eastAsia="仿宋_GB2312" w:cs="仿宋_GB2312"/>
          <w:kern w:val="2"/>
          <w:sz w:val="32"/>
          <w:szCs w:val="32"/>
          <w:lang w:val="en-US" w:eastAsia="zh-CN"/>
        </w:rPr>
        <w:t>采取集中学习、召开座谈会、开辟专栏等形式，广泛深入开展网络安全和网络生态治理知识宣传。</w:t>
      </w:r>
      <w:r>
        <w:rPr>
          <w:rFonts w:hint="eastAsia" w:ascii="仿宋_GB2312" w:hAnsi="仿宋_GB2312" w:eastAsia="仿宋_GB2312" w:cs="仿宋_GB2312"/>
          <w:kern w:val="2"/>
          <w:sz w:val="32"/>
          <w:szCs w:val="40"/>
          <w:lang w:val="en-US" w:eastAsia="zh-CN"/>
        </w:rPr>
        <w:t>10月11</w:t>
      </w:r>
      <w:r>
        <w:rPr>
          <w:rFonts w:hint="eastAsia" w:ascii="仿宋_GB2312" w:hAnsi="仿宋_GB2312" w:eastAsia="仿宋_GB2312" w:cs="仿宋_GB2312"/>
          <w:b w:val="0"/>
          <w:bCs w:val="0"/>
          <w:color w:val="000000"/>
          <w:kern w:val="2"/>
          <w:sz w:val="32"/>
          <w:szCs w:val="32"/>
          <w:lang w:val="en-US" w:eastAsia="zh-CN"/>
        </w:rPr>
        <w:t>日至17日，组织开展了2021年度国家网络安全宣传周活动，通过采取张贴海报、播放视频（H5）、发放</w:t>
      </w:r>
      <w:r>
        <w:rPr>
          <w:rFonts w:hint="eastAsia" w:ascii="仿宋_GB2312" w:hAnsi="仿宋_GB2312" w:eastAsia="仿宋_GB2312" w:cs="仿宋_GB2312"/>
          <w:b w:val="0"/>
          <w:bCs w:val="0"/>
          <w:color w:val="000000"/>
          <w:kern w:val="2"/>
          <w:sz w:val="32"/>
          <w:szCs w:val="32"/>
        </w:rPr>
        <w:t>宣传折页、</w:t>
      </w:r>
      <w:r>
        <w:rPr>
          <w:rFonts w:hint="eastAsia" w:ascii="仿宋_GB2312" w:hAnsi="仿宋_GB2312" w:eastAsia="仿宋_GB2312" w:cs="仿宋_GB2312"/>
          <w:b w:val="0"/>
          <w:bCs w:val="0"/>
          <w:color w:val="000000"/>
          <w:kern w:val="2"/>
          <w:sz w:val="32"/>
          <w:szCs w:val="32"/>
          <w:lang w:val="en-US" w:eastAsia="zh-CN"/>
        </w:rPr>
        <w:t>开展主题日活动等</w:t>
      </w:r>
      <w:r>
        <w:rPr>
          <w:rFonts w:hint="eastAsia" w:ascii="仿宋_GB2312" w:hAnsi="仿宋_GB2312" w:eastAsia="仿宋_GB2312" w:cs="仿宋_GB2312"/>
          <w:b w:val="0"/>
          <w:bCs w:val="0"/>
          <w:color w:val="000000"/>
          <w:kern w:val="2"/>
          <w:sz w:val="32"/>
          <w:szCs w:val="32"/>
        </w:rPr>
        <w:t>多种形式，</w:t>
      </w:r>
      <w:r>
        <w:rPr>
          <w:rFonts w:hint="eastAsia" w:ascii="仿宋_GB2312" w:hAnsi="仿宋_GB2312" w:eastAsia="仿宋_GB2312" w:cs="仿宋_GB2312"/>
          <w:b w:val="0"/>
          <w:bCs w:val="0"/>
          <w:color w:val="000000"/>
          <w:kern w:val="2"/>
          <w:sz w:val="32"/>
          <w:szCs w:val="32"/>
          <w:lang w:val="en-US" w:eastAsia="zh-CN"/>
        </w:rPr>
        <w:t>广泛深入宣传网络安全知识和防护技能</w:t>
      </w:r>
      <w:r>
        <w:rPr>
          <w:rFonts w:hint="eastAsia" w:ascii="仿宋_GB2312" w:hAnsi="仿宋_GB2312" w:eastAsia="仿宋_GB2312" w:cs="仿宋_GB2312"/>
          <w:b w:val="0"/>
          <w:bCs w:val="0"/>
          <w:color w:val="000000"/>
          <w:kern w:val="2"/>
          <w:sz w:val="32"/>
          <w:szCs w:val="32"/>
        </w:rPr>
        <w:t>，切实营造了健康文明的网络环境</w:t>
      </w:r>
      <w:r>
        <w:rPr>
          <w:rFonts w:hint="eastAsia" w:ascii="仿宋_GB2312" w:hAnsi="仿宋_GB2312" w:eastAsia="仿宋_GB2312" w:cs="仿宋_GB2312"/>
          <w:b w:val="0"/>
          <w:bCs w:val="0"/>
          <w:color w:val="000000"/>
          <w:kern w:val="2"/>
          <w:sz w:val="32"/>
          <w:szCs w:val="32"/>
          <w:lang w:val="en-US" w:eastAsia="zh-CN"/>
        </w:rPr>
        <w:t>。</w:t>
      </w:r>
      <w:r>
        <w:rPr>
          <w:rFonts w:hint="eastAsia" w:ascii="仿宋_GB2312" w:hAnsi="仿宋_GB2312" w:eastAsia="仿宋_GB2312" w:cs="仿宋_GB2312"/>
          <w:b w:val="0"/>
          <w:bCs w:val="0"/>
          <w:color w:val="000000"/>
          <w:kern w:val="2"/>
          <w:sz w:val="32"/>
          <w:szCs w:val="32"/>
        </w:rPr>
        <w:t>据统计，</w:t>
      </w:r>
      <w:r>
        <w:rPr>
          <w:rFonts w:hint="eastAsia" w:ascii="仿宋_GB2312" w:hAnsi="仿宋_GB2312" w:eastAsia="仿宋_GB2312" w:cs="仿宋_GB2312"/>
          <w:b w:val="0"/>
          <w:bCs w:val="0"/>
          <w:color w:val="000000"/>
          <w:kern w:val="2"/>
          <w:sz w:val="32"/>
          <w:szCs w:val="32"/>
          <w:lang w:val="en-US" w:eastAsia="zh-CN"/>
        </w:rPr>
        <w:t>活动期间，</w:t>
      </w:r>
      <w:r>
        <w:rPr>
          <w:rFonts w:hint="eastAsia" w:ascii="仿宋_GB2312" w:hAnsi="仿宋_GB2312" w:eastAsia="仿宋_GB2312" w:cs="仿宋_GB2312"/>
          <w:b w:val="0"/>
          <w:bCs w:val="0"/>
          <w:color w:val="000000"/>
          <w:kern w:val="2"/>
          <w:sz w:val="32"/>
          <w:szCs w:val="32"/>
        </w:rPr>
        <w:t>全县共印发宣传折页1</w:t>
      </w:r>
      <w:r>
        <w:rPr>
          <w:rFonts w:hint="eastAsia" w:ascii="仿宋_GB2312" w:hAnsi="仿宋_GB2312" w:eastAsia="仿宋_GB2312" w:cs="仿宋_GB2312"/>
          <w:b w:val="0"/>
          <w:bCs w:val="0"/>
          <w:color w:val="000000"/>
          <w:kern w:val="2"/>
          <w:sz w:val="32"/>
          <w:szCs w:val="32"/>
          <w:lang w:val="en-US" w:eastAsia="zh-CN"/>
        </w:rPr>
        <w:t>8</w:t>
      </w:r>
      <w:r>
        <w:rPr>
          <w:rFonts w:hint="eastAsia" w:ascii="仿宋_GB2312" w:hAnsi="仿宋_GB2312" w:eastAsia="仿宋_GB2312" w:cs="仿宋_GB2312"/>
          <w:b w:val="0"/>
          <w:bCs w:val="0"/>
          <w:color w:val="000000"/>
          <w:kern w:val="2"/>
          <w:sz w:val="32"/>
          <w:szCs w:val="32"/>
        </w:rPr>
        <w:t>万份、海报</w:t>
      </w:r>
      <w:r>
        <w:rPr>
          <w:rFonts w:hint="eastAsia" w:ascii="仿宋_GB2312" w:hAnsi="仿宋_GB2312" w:eastAsia="仿宋_GB2312" w:cs="仿宋_GB2312"/>
          <w:b w:val="0"/>
          <w:bCs w:val="0"/>
          <w:color w:val="000000"/>
          <w:kern w:val="2"/>
          <w:sz w:val="32"/>
          <w:szCs w:val="32"/>
          <w:lang w:val="en-US" w:eastAsia="zh-CN"/>
        </w:rPr>
        <w:t>6</w:t>
      </w:r>
      <w:r>
        <w:rPr>
          <w:rFonts w:hint="eastAsia" w:ascii="仿宋_GB2312" w:hAnsi="仿宋_GB2312" w:eastAsia="仿宋_GB2312" w:cs="仿宋_GB2312"/>
          <w:b w:val="0"/>
          <w:bCs w:val="0"/>
          <w:color w:val="000000"/>
          <w:kern w:val="2"/>
          <w:sz w:val="32"/>
          <w:szCs w:val="32"/>
        </w:rPr>
        <w:t>万余份，张挂宣传标语</w:t>
      </w:r>
      <w:r>
        <w:rPr>
          <w:rFonts w:hint="eastAsia" w:ascii="仿宋_GB2312" w:hAnsi="仿宋_GB2312" w:eastAsia="仿宋_GB2312" w:cs="仿宋_GB2312"/>
          <w:b w:val="0"/>
          <w:bCs w:val="0"/>
          <w:color w:val="000000"/>
          <w:kern w:val="2"/>
          <w:sz w:val="32"/>
          <w:szCs w:val="32"/>
          <w:lang w:val="en-US" w:eastAsia="zh-CN"/>
        </w:rPr>
        <w:t>5</w:t>
      </w:r>
      <w:r>
        <w:rPr>
          <w:rFonts w:hint="eastAsia" w:ascii="仿宋_GB2312" w:hAnsi="仿宋_GB2312" w:eastAsia="仿宋_GB2312" w:cs="仿宋_GB2312"/>
          <w:b w:val="0"/>
          <w:bCs w:val="0"/>
          <w:color w:val="000000"/>
          <w:kern w:val="2"/>
          <w:sz w:val="32"/>
          <w:szCs w:val="32"/>
        </w:rPr>
        <w:t>000余条（处），滚动播放电子标语</w:t>
      </w:r>
      <w:r>
        <w:rPr>
          <w:rFonts w:hint="eastAsia" w:ascii="仿宋_GB2312" w:hAnsi="仿宋_GB2312" w:eastAsia="仿宋_GB2312" w:cs="仿宋_GB2312"/>
          <w:b w:val="0"/>
          <w:bCs w:val="0"/>
          <w:color w:val="000000"/>
          <w:kern w:val="2"/>
          <w:sz w:val="32"/>
          <w:szCs w:val="32"/>
          <w:lang w:val="en-US" w:eastAsia="zh-CN"/>
        </w:rPr>
        <w:t>85</w:t>
      </w:r>
      <w:r>
        <w:rPr>
          <w:rFonts w:hint="eastAsia" w:ascii="仿宋_GB2312" w:hAnsi="仿宋_GB2312" w:eastAsia="仿宋_GB2312" w:cs="仿宋_GB2312"/>
          <w:b w:val="0"/>
          <w:bCs w:val="0"/>
          <w:color w:val="000000"/>
          <w:kern w:val="2"/>
          <w:sz w:val="32"/>
          <w:szCs w:val="32"/>
        </w:rPr>
        <w:t>条，设置咨询台</w:t>
      </w:r>
      <w:r>
        <w:rPr>
          <w:rFonts w:hint="eastAsia" w:ascii="仿宋_GB2312" w:hAnsi="仿宋_GB2312" w:eastAsia="仿宋_GB2312" w:cs="仿宋_GB2312"/>
          <w:b w:val="0"/>
          <w:bCs w:val="0"/>
          <w:color w:val="000000"/>
          <w:kern w:val="2"/>
          <w:sz w:val="32"/>
          <w:szCs w:val="32"/>
          <w:lang w:val="en-US" w:eastAsia="zh-CN"/>
        </w:rPr>
        <w:t>20</w:t>
      </w:r>
      <w:r>
        <w:rPr>
          <w:rFonts w:hint="eastAsia" w:ascii="仿宋_GB2312" w:hAnsi="仿宋_GB2312" w:eastAsia="仿宋_GB2312" w:cs="仿宋_GB2312"/>
          <w:b w:val="0"/>
          <w:bCs w:val="0"/>
          <w:color w:val="000000"/>
          <w:kern w:val="2"/>
          <w:sz w:val="32"/>
          <w:szCs w:val="32"/>
        </w:rPr>
        <w:t>场次，制作宣传展板1</w:t>
      </w:r>
      <w:r>
        <w:rPr>
          <w:rFonts w:hint="eastAsia" w:ascii="仿宋_GB2312" w:hAnsi="仿宋_GB2312" w:eastAsia="仿宋_GB2312" w:cs="仿宋_GB2312"/>
          <w:b w:val="0"/>
          <w:bCs w:val="0"/>
          <w:color w:val="000000"/>
          <w:kern w:val="2"/>
          <w:sz w:val="32"/>
          <w:szCs w:val="32"/>
          <w:lang w:val="en-US" w:eastAsia="zh-CN"/>
        </w:rPr>
        <w:t>50</w:t>
      </w:r>
      <w:r>
        <w:rPr>
          <w:rFonts w:hint="eastAsia" w:ascii="仿宋_GB2312" w:hAnsi="仿宋_GB2312" w:eastAsia="仿宋_GB2312" w:cs="仿宋_GB2312"/>
          <w:b w:val="0"/>
          <w:bCs w:val="0"/>
          <w:color w:val="000000"/>
          <w:kern w:val="2"/>
          <w:sz w:val="32"/>
          <w:szCs w:val="32"/>
        </w:rPr>
        <w:t>余张，发送网络安全公益短信</w:t>
      </w:r>
      <w:r>
        <w:rPr>
          <w:rFonts w:hint="eastAsia" w:ascii="仿宋_GB2312" w:hAnsi="仿宋_GB2312" w:eastAsia="仿宋_GB2312" w:cs="仿宋_GB2312"/>
          <w:b w:val="0"/>
          <w:bCs w:val="0"/>
          <w:color w:val="000000"/>
          <w:kern w:val="2"/>
          <w:sz w:val="32"/>
          <w:szCs w:val="32"/>
          <w:lang w:val="en-US" w:eastAsia="zh-CN"/>
        </w:rPr>
        <w:t>45</w:t>
      </w:r>
      <w:r>
        <w:rPr>
          <w:rFonts w:hint="eastAsia" w:ascii="仿宋_GB2312" w:hAnsi="仿宋_GB2312" w:eastAsia="仿宋_GB2312" w:cs="仿宋_GB2312"/>
          <w:b w:val="0"/>
          <w:bCs w:val="0"/>
          <w:color w:val="000000"/>
          <w:kern w:val="2"/>
          <w:sz w:val="32"/>
          <w:szCs w:val="32"/>
        </w:rPr>
        <w:t>余万条</w:t>
      </w:r>
      <w:r>
        <w:rPr>
          <w:rFonts w:hint="eastAsia" w:ascii="仿宋_GB2312" w:hAnsi="仿宋_GB2312" w:eastAsia="仿宋_GB2312" w:cs="仿宋_GB2312"/>
          <w:b w:val="0"/>
          <w:bCs w:val="0"/>
          <w:color w:val="000000"/>
          <w:kern w:val="2"/>
          <w:sz w:val="32"/>
          <w:szCs w:val="32"/>
          <w:lang w:eastAsia="zh-CN"/>
        </w:rPr>
        <w:t>，</w:t>
      </w:r>
      <w:r>
        <w:rPr>
          <w:rFonts w:hint="eastAsia" w:ascii="仿宋_GB2312" w:hAnsi="仿宋_GB2312" w:eastAsia="仿宋_GB2312" w:cs="仿宋_GB2312"/>
          <w:color w:val="000000"/>
          <w:kern w:val="2"/>
          <w:sz w:val="32"/>
          <w:szCs w:val="32"/>
        </w:rPr>
        <w:t>有效提升了社会公众网络安全意识</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kern w:val="2"/>
          <w:sz w:val="32"/>
          <w:szCs w:val="40"/>
          <w:lang w:val="en-US" w:eastAsia="zh-CN"/>
        </w:rPr>
        <w:t>今年以来，“</w:t>
      </w:r>
      <w:r>
        <w:rPr>
          <w:rFonts w:hint="eastAsia" w:ascii="仿宋_GB2312" w:hAnsi="仿宋_GB2312" w:eastAsia="仿宋_GB2312" w:cs="仿宋_GB2312"/>
          <w:kern w:val="2"/>
          <w:sz w:val="32"/>
          <w:szCs w:val="32"/>
          <w:lang w:val="en-US" w:eastAsia="zh-CN"/>
        </w:rPr>
        <w:t>网信道州</w:t>
      </w:r>
      <w:r>
        <w:rPr>
          <w:rFonts w:hint="eastAsia" w:ascii="仿宋_GB2312" w:hAnsi="仿宋_GB2312" w:eastAsia="仿宋_GB2312" w:cs="仿宋_GB2312"/>
          <w:kern w:val="2"/>
          <w:sz w:val="32"/>
          <w:szCs w:val="40"/>
          <w:lang w:val="en-US" w:eastAsia="zh-CN"/>
        </w:rPr>
        <w:t>”</w:t>
      </w:r>
      <w:r>
        <w:rPr>
          <w:rFonts w:hint="eastAsia" w:ascii="仿宋_GB2312" w:hAnsi="仿宋_GB2312" w:eastAsia="仿宋_GB2312" w:cs="仿宋_GB2312"/>
          <w:kern w:val="2"/>
          <w:sz w:val="32"/>
          <w:szCs w:val="32"/>
          <w:lang w:val="en-US" w:eastAsia="zh-CN"/>
        </w:rPr>
        <w:t>微信公众号共推发涉及网络安全方面的稿件4篇，</w:t>
      </w:r>
      <w:r>
        <w:rPr>
          <w:rFonts w:hint="eastAsia" w:ascii="仿宋_GB2312" w:hAnsi="仿宋_GB2312" w:eastAsia="仿宋_GB2312" w:cs="仿宋_GB2312"/>
          <w:b w:val="0"/>
          <w:bCs w:val="0"/>
          <w:color w:val="auto"/>
          <w:kern w:val="2"/>
          <w:sz w:val="32"/>
          <w:szCs w:val="32"/>
          <w:lang w:val="en-US" w:eastAsia="zh-CN"/>
        </w:rPr>
        <w:t>开设网络安全宣传周专题专栏1个；“</w:t>
      </w:r>
      <w:r>
        <w:rPr>
          <w:rFonts w:hint="eastAsia" w:ascii="仿宋_GB2312" w:hAnsi="仿宋_GB2312" w:eastAsia="仿宋_GB2312" w:cs="仿宋_GB2312"/>
          <w:color w:val="auto"/>
          <w:kern w:val="2"/>
          <w:sz w:val="32"/>
          <w:szCs w:val="40"/>
          <w:lang w:val="en-US" w:eastAsia="zh-CN"/>
        </w:rPr>
        <w:t>网信道州</w:t>
      </w:r>
      <w:r>
        <w:rPr>
          <w:rFonts w:hint="eastAsia" w:ascii="仿宋_GB2312" w:hAnsi="仿宋_GB2312" w:eastAsia="仿宋_GB2312" w:cs="仿宋_GB2312"/>
          <w:b w:val="0"/>
          <w:bCs w:val="0"/>
          <w:color w:val="auto"/>
          <w:kern w:val="2"/>
          <w:sz w:val="32"/>
          <w:szCs w:val="32"/>
          <w:lang w:val="en-US" w:eastAsia="zh-CN"/>
        </w:rPr>
        <w:t>”</w:t>
      </w:r>
      <w:r>
        <w:rPr>
          <w:rFonts w:hint="eastAsia" w:ascii="仿宋_GB2312" w:hAnsi="仿宋_GB2312" w:eastAsia="仿宋_GB2312" w:cs="仿宋_GB2312"/>
          <w:color w:val="auto"/>
          <w:kern w:val="2"/>
          <w:sz w:val="32"/>
          <w:szCs w:val="40"/>
          <w:lang w:val="en-US" w:eastAsia="zh-CN"/>
        </w:rPr>
        <w:t>抖音号共发布137个视频，总粉丝数8W+、浏览量2010W+，其中4月26日发布的涉及网络安全方面的视频《细思极恐 一段手机号码就能获取你的个人信息》成为爆款视频，播放量达1000W+，</w:t>
      </w:r>
      <w:r>
        <w:rPr>
          <w:rFonts w:hint="eastAsia" w:ascii="仿宋_GB2312" w:hAnsi="仿宋_GB2312" w:eastAsia="仿宋_GB2312" w:cs="仿宋_GB2312"/>
          <w:kern w:val="2"/>
          <w:sz w:val="32"/>
          <w:szCs w:val="40"/>
          <w:lang w:val="en-US" w:eastAsia="zh-CN"/>
        </w:rPr>
        <w:t>网络安全正面宣传引导有力。</w:t>
      </w:r>
      <w:r>
        <w:rPr>
          <w:rFonts w:hint="eastAsia" w:ascii="仿宋_GB2312" w:hAnsi="仿宋_GB2312" w:eastAsia="仿宋_GB2312" w:cs="仿宋_GB2312"/>
          <w:b/>
          <w:bCs/>
          <w:color w:val="auto"/>
          <w:kern w:val="0"/>
          <w:sz w:val="32"/>
          <w:szCs w:val="32"/>
          <w:shd w:val="clear" w:color="auto" w:fill="FFFFFF"/>
          <w:lang w:val="en-US" w:eastAsia="zh-CN" w:bidi="ar"/>
        </w:rPr>
        <w:t>四是突出抓好网络安全检查和处置。</w:t>
      </w:r>
      <w:r>
        <w:rPr>
          <w:rFonts w:hint="eastAsia" w:ascii="仿宋_GB2312" w:hAnsi="仿宋_GB2312" w:eastAsia="仿宋_GB2312" w:cs="仿宋_GB2312"/>
          <w:color w:val="000000"/>
          <w:kern w:val="2"/>
          <w:sz w:val="32"/>
          <w:szCs w:val="32"/>
          <w:lang w:val="en-US" w:eastAsia="zh-CN"/>
        </w:rPr>
        <w:t>今年以来，严格落实网络安全责任制，联合县公安局网安大队一道在全县开展网络安全检查工作，严防网络安全事件发生。</w:t>
      </w:r>
      <w:r>
        <w:rPr>
          <w:rFonts w:hint="eastAsia" w:ascii="仿宋_GB2312" w:hAnsi="仿宋_GB2312" w:eastAsia="仿宋_GB2312" w:cs="仿宋_GB2312"/>
          <w:kern w:val="2"/>
          <w:sz w:val="32"/>
          <w:szCs w:val="32"/>
          <w:lang w:val="en-US" w:eastAsia="zh-CN"/>
        </w:rPr>
        <w:t>印发了《道县庆祝建党100周年网络安全保障工作方案》（道网发[2021]4号），统筹协调组织各乡镇场（街道）、县直和省市驻道各单位做好建党100周年期间网络安全工作，并强化业务指导和督促检查，确保了国庆期间未发生一例网络安全事件。</w:t>
      </w:r>
      <w:r>
        <w:rPr>
          <w:rFonts w:hint="eastAsia" w:ascii="仿宋_GB2312" w:hAnsi="仿宋_GB2312" w:eastAsia="仿宋_GB2312" w:cs="仿宋_GB2312"/>
          <w:b w:val="0"/>
          <w:bCs w:val="0"/>
          <w:kern w:val="2"/>
          <w:sz w:val="32"/>
          <w:szCs w:val="40"/>
          <w:lang w:val="en-US" w:eastAsia="zh-CN"/>
        </w:rPr>
        <w:t>严格落实网络安全责任制，强化网络安全日常监管，今年9月以来共协调配合整改3起网络安全隐患。</w:t>
      </w:r>
    </w:p>
    <w:p>
      <w:pPr>
        <w:keepNext w:val="0"/>
        <w:keepLines w:val="0"/>
        <w:pageBreakBefore w:val="0"/>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color w:val="000000"/>
          <w:kern w:val="0"/>
          <w:sz w:val="32"/>
          <w:szCs w:val="32"/>
          <w:shd w:val="clear" w:color="auto" w:fill="FFFFFF"/>
          <w:lang w:bidi="ar"/>
        </w:rPr>
      </w:pPr>
      <w:r>
        <w:rPr>
          <w:rFonts w:hint="eastAsia" w:ascii="楷体_GB2312" w:hAnsi="楷体_GB2312" w:eastAsia="楷体_GB2312" w:cs="楷体_GB2312"/>
          <w:b/>
          <w:bCs/>
          <w:color w:val="000000"/>
          <w:kern w:val="0"/>
          <w:sz w:val="32"/>
          <w:szCs w:val="32"/>
          <w:shd w:val="clear" w:color="auto" w:fill="FFFFFF"/>
          <w:lang w:bidi="ar"/>
        </w:rPr>
        <w:t>4、以综合治理为抓手，积极构建健康清朗的网络空间。</w:t>
      </w:r>
      <w:r>
        <w:rPr>
          <w:rFonts w:hint="eastAsia" w:ascii="仿宋_GB2312" w:hAnsi="仿宋_GB2312" w:eastAsia="仿宋_GB2312" w:cs="仿宋_GB2312"/>
          <w:b/>
          <w:bCs/>
          <w:color w:val="000000"/>
          <w:kern w:val="0"/>
          <w:sz w:val="32"/>
          <w:szCs w:val="32"/>
          <w:shd w:val="clear" w:color="auto" w:fill="FFFFFF"/>
          <w:lang w:bidi="ar"/>
        </w:rPr>
        <w:t>一是治理网络生态。</w:t>
      </w:r>
      <w:r>
        <w:rPr>
          <w:rFonts w:hint="eastAsia" w:ascii="仿宋_GB2312" w:hAnsi="仿宋_GB2312" w:eastAsia="仿宋_GB2312" w:cs="仿宋_GB2312"/>
          <w:b w:val="0"/>
          <w:bCs w:val="0"/>
          <w:color w:val="000000"/>
          <w:kern w:val="0"/>
          <w:sz w:val="32"/>
          <w:szCs w:val="32"/>
          <w:shd w:val="clear" w:color="auto" w:fill="FFFFFF"/>
          <w:lang w:bidi="ar"/>
        </w:rPr>
        <w:t>积极开展“清朗·暑假未成年人网络环境整治”“清朗·商业网站平台和‘自媒体’违规采编发布财经类信息专项整治”</w:t>
      </w:r>
      <w:r>
        <w:rPr>
          <w:rFonts w:hint="eastAsia" w:ascii="仿宋_GB2312" w:hAnsi="仿宋_GB2312" w:eastAsia="仿宋_GB2312" w:cs="仿宋_GB2312"/>
          <w:b w:val="0"/>
          <w:bCs w:val="0"/>
          <w:color w:val="000000"/>
          <w:kern w:val="0"/>
          <w:sz w:val="32"/>
          <w:szCs w:val="32"/>
          <w:shd w:val="clear" w:color="auto" w:fill="FFFFFF"/>
          <w:lang w:eastAsia="zh-CN" w:bidi="ar"/>
        </w:rPr>
        <w:t>、</w:t>
      </w:r>
      <w:r>
        <w:rPr>
          <w:rFonts w:hint="eastAsia" w:ascii="仿宋_GB2312" w:hAnsi="仿宋_GB2312" w:eastAsia="仿宋_GB2312" w:cs="仿宋_GB2312"/>
          <w:b w:val="0"/>
          <w:bCs w:val="0"/>
          <w:color w:val="000000"/>
          <w:kern w:val="0"/>
          <w:sz w:val="32"/>
          <w:szCs w:val="32"/>
          <w:shd w:val="clear" w:color="auto" w:fill="FFFFFF"/>
          <w:lang w:val="en-US" w:eastAsia="zh-CN" w:bidi="ar"/>
        </w:rPr>
        <w:t>移动互联网应用程序和“指尖上的形式主义”“清理整治违法违规涉军信息”“ 网络有害信息清理”</w:t>
      </w:r>
      <w:r>
        <w:rPr>
          <w:rFonts w:hint="eastAsia" w:ascii="仿宋_GB2312" w:hAnsi="仿宋_GB2312" w:eastAsia="仿宋_GB2312" w:cs="仿宋_GB2312"/>
          <w:b w:val="0"/>
          <w:bCs w:val="0"/>
          <w:color w:val="000000"/>
          <w:kern w:val="0"/>
          <w:sz w:val="32"/>
          <w:szCs w:val="32"/>
          <w:shd w:val="clear" w:color="auto" w:fill="FFFFFF"/>
          <w:lang w:bidi="ar"/>
        </w:rPr>
        <w:t>等</w:t>
      </w:r>
      <w:r>
        <w:rPr>
          <w:rFonts w:hint="eastAsia" w:ascii="仿宋_GB2312" w:hAnsi="仿宋_GB2312" w:eastAsia="仿宋_GB2312" w:cs="仿宋_GB2312"/>
          <w:b w:val="0"/>
          <w:bCs w:val="0"/>
          <w:color w:val="000000"/>
          <w:kern w:val="0"/>
          <w:sz w:val="32"/>
          <w:szCs w:val="32"/>
          <w:shd w:val="clear" w:color="auto" w:fill="FFFFFF"/>
          <w:lang w:val="en-US" w:eastAsia="zh-CN" w:bidi="ar"/>
        </w:rPr>
        <w:t>多</w:t>
      </w:r>
      <w:r>
        <w:rPr>
          <w:rFonts w:hint="eastAsia" w:ascii="仿宋_GB2312" w:hAnsi="仿宋_GB2312" w:eastAsia="仿宋_GB2312" w:cs="仿宋_GB2312"/>
          <w:b w:val="0"/>
          <w:bCs w:val="0"/>
          <w:color w:val="000000"/>
          <w:kern w:val="0"/>
          <w:sz w:val="32"/>
          <w:szCs w:val="32"/>
          <w:shd w:val="clear" w:color="auto" w:fill="FFFFFF"/>
          <w:lang w:bidi="ar"/>
        </w:rPr>
        <w:t>项网上治理专项行动；同时，参与“党史学习教育”“政法队伍学习教育整顿”等重要活动，加强网上网下舆情监测研判，及时处置突发敏感舆情。</w:t>
      </w:r>
      <w:r>
        <w:rPr>
          <w:rFonts w:hint="eastAsia" w:ascii="仿宋_GB2312" w:hAnsi="仿宋_GB2312" w:eastAsia="仿宋_GB2312" w:cs="仿宋_GB2312"/>
          <w:b w:val="0"/>
          <w:bCs w:val="0"/>
          <w:color w:val="000000"/>
          <w:kern w:val="0"/>
          <w:sz w:val="32"/>
          <w:szCs w:val="32"/>
          <w:shd w:val="clear" w:color="auto" w:fill="FFFFFF"/>
          <w:lang w:val="en-US" w:eastAsia="zh-CN" w:bidi="ar"/>
        </w:rPr>
        <w:t>根据</w:t>
      </w:r>
      <w:r>
        <w:rPr>
          <w:rFonts w:hint="eastAsia" w:ascii="仿宋_GB2312" w:hAnsi="仿宋_GB2312" w:eastAsia="仿宋_GB2312" w:cs="仿宋_GB2312"/>
          <w:kern w:val="10"/>
          <w:sz w:val="32"/>
          <w:szCs w:val="32"/>
          <w:lang w:val="en-US" w:eastAsia="zh-CN"/>
        </w:rPr>
        <w:t>《道县网络综合治理体系建设创新试点工作实施方案》文件要求，我办联合中共道县县委政法委员会出台并印发了《道县网络综合治理体系建设创新试点工作重点项目“‘网络+网格’双网共治”实施方案》，并初步完成了“‘网络+网格’双网共治”试点工作第一期工作要点内容。</w:t>
      </w:r>
      <w:r>
        <w:rPr>
          <w:rFonts w:hint="eastAsia" w:ascii="仿宋_GB2312" w:hAnsi="仿宋_GB2312" w:eastAsia="仿宋_GB2312" w:cs="仿宋_GB2312"/>
          <w:b/>
          <w:bCs/>
          <w:color w:val="000000"/>
          <w:kern w:val="0"/>
          <w:sz w:val="32"/>
          <w:szCs w:val="32"/>
          <w:shd w:val="clear" w:color="auto" w:fill="FFFFFF"/>
          <w:lang w:bidi="ar"/>
        </w:rPr>
        <w:t>二是拓展统一战线。</w:t>
      </w:r>
      <w:r>
        <w:rPr>
          <w:rFonts w:hint="eastAsia" w:ascii="仿宋_GB2312" w:hAnsi="仿宋_GB2312" w:eastAsia="仿宋_GB2312" w:cs="仿宋_GB2312"/>
          <w:b w:val="0"/>
          <w:bCs w:val="0"/>
          <w:color w:val="000000"/>
          <w:kern w:val="0"/>
          <w:sz w:val="32"/>
          <w:szCs w:val="32"/>
          <w:shd w:val="clear" w:color="auto" w:fill="FFFFFF"/>
          <w:lang w:bidi="ar"/>
        </w:rPr>
        <w:t>先后2次开展县内自媒体负责人集中座谈和走访慰问活动，网上网下“同心圆”逐步扩大。</w:t>
      </w:r>
      <w:r>
        <w:rPr>
          <w:rFonts w:hint="eastAsia" w:ascii="仿宋_GB2312" w:hAnsi="仿宋_GB2312" w:eastAsia="仿宋_GB2312" w:cs="仿宋_GB2312"/>
          <w:b w:val="0"/>
          <w:bCs w:val="0"/>
          <w:color w:val="000000"/>
          <w:kern w:val="0"/>
          <w:sz w:val="32"/>
          <w:szCs w:val="32"/>
          <w:shd w:val="clear" w:color="auto" w:fill="FFFFFF"/>
          <w:lang w:val="en-US" w:eastAsia="zh-CN" w:bidi="ar"/>
        </w:rPr>
        <w:t>加强了与</w:t>
      </w:r>
      <w:r>
        <w:rPr>
          <w:rFonts w:hint="eastAsia" w:ascii="仿宋_GB2312" w:hAnsi="仿宋_GB2312" w:eastAsia="仿宋_GB2312" w:cs="仿宋_GB2312"/>
          <w:b w:val="0"/>
          <w:bCs w:val="0"/>
          <w:color w:val="000000"/>
          <w:kern w:val="0"/>
          <w:sz w:val="32"/>
          <w:szCs w:val="32"/>
          <w:shd w:val="clear" w:color="auto" w:fill="FFFFFF"/>
          <w:lang w:bidi="ar"/>
        </w:rPr>
        <w:t>市、县内自媒体</w:t>
      </w:r>
      <w:r>
        <w:rPr>
          <w:rFonts w:hint="eastAsia" w:ascii="仿宋_GB2312" w:hAnsi="仿宋_GB2312" w:eastAsia="仿宋_GB2312" w:cs="仿宋_GB2312"/>
          <w:b w:val="0"/>
          <w:bCs w:val="0"/>
          <w:color w:val="000000"/>
          <w:kern w:val="0"/>
          <w:sz w:val="32"/>
          <w:szCs w:val="32"/>
          <w:shd w:val="clear" w:color="auto" w:fill="FFFFFF"/>
          <w:lang w:val="en-US" w:eastAsia="zh-CN" w:bidi="ar"/>
        </w:rPr>
        <w:t>的沟通协调，敏感信息基本做到了不</w:t>
      </w:r>
      <w:r>
        <w:rPr>
          <w:rFonts w:hint="eastAsia" w:ascii="仿宋_GB2312" w:hAnsi="仿宋_GB2312" w:eastAsia="仿宋_GB2312" w:cs="仿宋_GB2312"/>
          <w:b w:val="0"/>
          <w:bCs w:val="0"/>
          <w:color w:val="000000"/>
          <w:kern w:val="0"/>
          <w:sz w:val="32"/>
          <w:szCs w:val="32"/>
          <w:shd w:val="clear" w:color="auto" w:fill="FFFFFF"/>
          <w:lang w:bidi="ar"/>
        </w:rPr>
        <w:t>跟风转发、评论、炒作，舆论引导工作效果较好。</w:t>
      </w:r>
      <w:r>
        <w:rPr>
          <w:rFonts w:hint="eastAsia" w:ascii="仿宋_GB2312" w:hAnsi="仿宋_GB2312" w:eastAsia="仿宋_GB2312" w:cs="仿宋_GB2312"/>
          <w:b w:val="0"/>
          <w:bCs w:val="0"/>
          <w:color w:val="000000"/>
          <w:kern w:val="0"/>
          <w:sz w:val="32"/>
          <w:szCs w:val="32"/>
          <w:shd w:val="clear" w:color="auto" w:fill="FFFFFF"/>
          <w:lang w:val="en-US" w:eastAsia="zh-CN" w:bidi="ar"/>
        </w:rPr>
        <w:t>新媒体</w:t>
      </w:r>
      <w:r>
        <w:rPr>
          <w:rFonts w:hint="eastAsia" w:ascii="仿宋_GB2312" w:hAnsi="仿宋_GB2312" w:eastAsia="仿宋_GB2312" w:cs="仿宋_GB2312"/>
          <w:b w:val="0"/>
          <w:bCs w:val="0"/>
          <w:color w:val="000000"/>
          <w:kern w:val="0"/>
          <w:sz w:val="32"/>
          <w:szCs w:val="32"/>
          <w:shd w:val="clear" w:color="auto" w:fill="FFFFFF"/>
          <w:lang w:bidi="ar"/>
        </w:rPr>
        <w:t>协会建设工作正在紧锣密鼓推进，新媒体工作室</w:t>
      </w:r>
      <w:r>
        <w:rPr>
          <w:rFonts w:hint="eastAsia" w:ascii="仿宋_GB2312" w:hAnsi="仿宋_GB2312" w:eastAsia="仿宋_GB2312" w:cs="仿宋_GB2312"/>
          <w:b w:val="0"/>
          <w:bCs w:val="0"/>
          <w:color w:val="000000"/>
          <w:kern w:val="0"/>
          <w:sz w:val="32"/>
          <w:szCs w:val="32"/>
          <w:shd w:val="clear" w:color="auto" w:fill="FFFFFF"/>
          <w:lang w:val="en-US" w:eastAsia="zh-CN" w:bidi="ar"/>
        </w:rPr>
        <w:t>联</w:t>
      </w:r>
      <w:r>
        <w:rPr>
          <w:rFonts w:hint="eastAsia" w:ascii="仿宋_GB2312" w:hAnsi="仿宋_GB2312" w:eastAsia="仿宋_GB2312" w:cs="仿宋_GB2312"/>
          <w:b w:val="0"/>
          <w:bCs w:val="0"/>
          <w:color w:val="000000"/>
          <w:kern w:val="0"/>
          <w:sz w:val="32"/>
          <w:szCs w:val="32"/>
          <w:shd w:val="clear" w:color="auto" w:fill="FFFFFF"/>
          <w:lang w:bidi="ar"/>
        </w:rPr>
        <w:t>点建设正在完善方案、科学选址</w:t>
      </w:r>
      <w:r>
        <w:rPr>
          <w:rFonts w:hint="eastAsia" w:ascii="仿宋_GB2312" w:hAnsi="仿宋_GB2312" w:eastAsia="仿宋_GB2312" w:cs="仿宋_GB2312"/>
          <w:b w:val="0"/>
          <w:bCs w:val="0"/>
          <w:color w:val="000000"/>
          <w:kern w:val="0"/>
          <w:sz w:val="32"/>
          <w:szCs w:val="32"/>
          <w:shd w:val="clear" w:color="auto" w:fill="FFFFFF"/>
          <w:lang w:val="en-US" w:eastAsia="zh-CN" w:bidi="ar"/>
        </w:rPr>
        <w:t>中。</w:t>
      </w:r>
      <w:r>
        <w:rPr>
          <w:rFonts w:hint="eastAsia" w:ascii="仿宋_GB2312" w:hAnsi="仿宋_GB2312" w:eastAsia="仿宋_GB2312" w:cs="仿宋_GB2312"/>
          <w:bCs/>
          <w:color w:val="000000"/>
          <w:kern w:val="2"/>
          <w:sz w:val="32"/>
          <w:szCs w:val="32"/>
        </w:rPr>
        <w:t>制定</w:t>
      </w:r>
      <w:r>
        <w:rPr>
          <w:rFonts w:hint="eastAsia" w:ascii="仿宋_GB2312" w:hAnsi="仿宋_GB2312" w:eastAsia="仿宋_GB2312" w:cs="仿宋_GB2312"/>
          <w:bCs/>
          <w:color w:val="000000"/>
          <w:kern w:val="2"/>
          <w:sz w:val="32"/>
          <w:szCs w:val="32"/>
          <w:lang w:val="en-US" w:eastAsia="zh-CN"/>
        </w:rPr>
        <w:t>出台</w:t>
      </w:r>
      <w:r>
        <w:rPr>
          <w:rFonts w:hint="eastAsia" w:ascii="仿宋_GB2312" w:hAnsi="仿宋_GB2312" w:eastAsia="仿宋_GB2312" w:cs="仿宋_GB2312"/>
          <w:bCs/>
          <w:color w:val="000000"/>
          <w:kern w:val="2"/>
          <w:sz w:val="32"/>
          <w:szCs w:val="32"/>
        </w:rPr>
        <w:t>了《关于引导和支持新媒体健康有序发展的</w:t>
      </w:r>
      <w:r>
        <w:rPr>
          <w:rFonts w:hint="eastAsia" w:ascii="仿宋_GB2312" w:hAnsi="仿宋_GB2312" w:eastAsia="仿宋_GB2312" w:cs="仿宋_GB2312"/>
          <w:bCs/>
          <w:color w:val="000000"/>
          <w:kern w:val="2"/>
          <w:sz w:val="32"/>
          <w:szCs w:val="32"/>
          <w:lang w:val="en-US" w:eastAsia="zh-CN"/>
        </w:rPr>
        <w:t>实施意见</w:t>
      </w:r>
      <w:r>
        <w:rPr>
          <w:rFonts w:hint="eastAsia" w:ascii="仿宋_GB2312" w:hAnsi="仿宋_GB2312" w:eastAsia="仿宋_GB2312" w:cs="仿宋_GB2312"/>
          <w:bCs/>
          <w:color w:val="000000"/>
          <w:kern w:val="2"/>
          <w:sz w:val="32"/>
          <w:szCs w:val="32"/>
        </w:rPr>
        <w:t>》《网络大V 联络管理办法（试行）》等文件</w:t>
      </w:r>
      <w:r>
        <w:rPr>
          <w:rFonts w:hint="eastAsia" w:ascii="仿宋_GB2312" w:hAnsi="仿宋_GB2312" w:eastAsia="仿宋_GB2312" w:cs="仿宋_GB2312"/>
          <w:bCs/>
          <w:color w:val="000000"/>
          <w:kern w:val="2"/>
          <w:sz w:val="32"/>
          <w:szCs w:val="32"/>
          <w:lang w:eastAsia="zh-CN"/>
        </w:rPr>
        <w:t>，</w:t>
      </w:r>
      <w:r>
        <w:rPr>
          <w:rFonts w:hint="eastAsia" w:ascii="仿宋_GB2312" w:hAnsi="仿宋_GB2312" w:eastAsia="仿宋_GB2312" w:cs="仿宋_GB2312"/>
          <w:b w:val="0"/>
          <w:bCs w:val="0"/>
          <w:color w:val="auto"/>
          <w:kern w:val="0"/>
          <w:sz w:val="32"/>
          <w:szCs w:val="32"/>
          <w:shd w:val="clear" w:color="auto" w:fill="FFFFFF"/>
          <w:lang w:val="en-US" w:eastAsia="zh-CN" w:bidi="ar"/>
        </w:rPr>
        <w:t>截至</w:t>
      </w:r>
      <w:r>
        <w:rPr>
          <w:rFonts w:hint="eastAsia" w:ascii="仿宋_GB2312" w:hAnsi="仿宋_GB2312" w:eastAsia="仿宋_GB2312" w:cs="仿宋_GB2312"/>
          <w:color w:val="auto"/>
          <w:kern w:val="2"/>
          <w:sz w:val="32"/>
          <w:szCs w:val="32"/>
          <w:lang w:val="en-US" w:eastAsia="zh-CN"/>
        </w:rPr>
        <w:t>目前，已摸底非公互联网企业（社会组织）20家，协会筹备期目前已确定会员52个（家），</w:t>
      </w:r>
      <w:r>
        <w:rPr>
          <w:rFonts w:hint="eastAsia" w:ascii="仿宋_GB2312" w:hAnsi="仿宋_GB2312" w:eastAsia="仿宋_GB2312" w:cs="仿宋_GB2312"/>
          <w:color w:val="auto"/>
          <w:kern w:val="2"/>
          <w:sz w:val="32"/>
          <w:szCs w:val="32"/>
        </w:rPr>
        <w:t>建立了网信部门牵头协调，宣传、统战、</w:t>
      </w:r>
      <w:r>
        <w:rPr>
          <w:rFonts w:hint="eastAsia" w:ascii="仿宋_GB2312" w:hAnsi="仿宋_GB2312" w:eastAsia="仿宋_GB2312" w:cs="仿宋_GB2312"/>
          <w:color w:val="auto"/>
          <w:kern w:val="2"/>
          <w:sz w:val="32"/>
          <w:szCs w:val="32"/>
          <w:lang w:val="en-US" w:eastAsia="zh-CN"/>
        </w:rPr>
        <w:t>政法</w:t>
      </w:r>
      <w:r>
        <w:rPr>
          <w:rFonts w:hint="eastAsia" w:ascii="仿宋_GB2312" w:hAnsi="仿宋_GB2312" w:eastAsia="仿宋_GB2312" w:cs="仿宋_GB2312"/>
          <w:color w:val="auto"/>
          <w:kern w:val="2"/>
          <w:sz w:val="32"/>
          <w:szCs w:val="32"/>
        </w:rPr>
        <w:t>、文化、</w:t>
      </w:r>
      <w:r>
        <w:rPr>
          <w:rFonts w:hint="eastAsia" w:ascii="仿宋_GB2312" w:hAnsi="仿宋_GB2312" w:eastAsia="仿宋_GB2312" w:cs="仿宋_GB2312"/>
          <w:color w:val="auto"/>
          <w:kern w:val="2"/>
          <w:sz w:val="32"/>
          <w:szCs w:val="32"/>
          <w:lang w:val="en-US" w:eastAsia="zh-CN"/>
        </w:rPr>
        <w:t>通</w:t>
      </w:r>
      <w:r>
        <w:rPr>
          <w:rFonts w:hint="eastAsia" w:ascii="仿宋_GB2312" w:hAnsi="仿宋_GB2312" w:eastAsia="仿宋_GB2312" w:cs="仿宋_GB2312"/>
          <w:color w:val="auto"/>
          <w:kern w:val="2"/>
          <w:sz w:val="32"/>
          <w:szCs w:val="32"/>
        </w:rPr>
        <w:t>信等相关职能部门参与的联席会议制度，</w:t>
      </w:r>
      <w:r>
        <w:rPr>
          <w:rFonts w:hint="eastAsia" w:ascii="仿宋_GB2312" w:hAnsi="仿宋_GB2312" w:eastAsia="仿宋_GB2312" w:cs="仿宋_GB2312"/>
          <w:color w:val="auto"/>
          <w:kern w:val="2"/>
          <w:sz w:val="32"/>
          <w:szCs w:val="32"/>
          <w:lang w:val="en-US" w:eastAsia="zh-CN"/>
        </w:rPr>
        <w:t>与县内外100余名网络知名人士建立统一战线</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成功</w:t>
      </w:r>
      <w:r>
        <w:rPr>
          <w:rFonts w:hint="eastAsia" w:ascii="仿宋_GB2312" w:hAnsi="仿宋_GB2312" w:eastAsia="仿宋_GB2312" w:cs="仿宋_GB2312"/>
          <w:color w:val="auto"/>
          <w:kern w:val="2"/>
          <w:sz w:val="32"/>
          <w:szCs w:val="32"/>
        </w:rPr>
        <w:t>推荐</w:t>
      </w:r>
      <w:r>
        <w:rPr>
          <w:rFonts w:hint="eastAsia" w:ascii="仿宋_GB2312" w:hAnsi="仿宋_GB2312" w:eastAsia="仿宋_GB2312" w:cs="仿宋_GB2312"/>
          <w:color w:val="auto"/>
          <w:kern w:val="2"/>
          <w:sz w:val="32"/>
          <w:szCs w:val="32"/>
          <w:lang w:val="en-US" w:eastAsia="zh-CN"/>
        </w:rPr>
        <w:t>了2</w:t>
      </w:r>
      <w:r>
        <w:rPr>
          <w:rFonts w:hint="eastAsia" w:ascii="仿宋_GB2312" w:hAnsi="仿宋_GB2312" w:eastAsia="仿宋_GB2312" w:cs="仿宋_GB2312"/>
          <w:color w:val="auto"/>
          <w:kern w:val="2"/>
          <w:sz w:val="32"/>
          <w:szCs w:val="32"/>
        </w:rPr>
        <w:t>名新媒体行业和自媒体人士</w:t>
      </w:r>
      <w:r>
        <w:rPr>
          <w:rFonts w:hint="eastAsia" w:ascii="仿宋_GB2312" w:hAnsi="仿宋_GB2312" w:eastAsia="仿宋_GB2312" w:cs="仿宋_GB2312"/>
          <w:color w:val="auto"/>
          <w:kern w:val="2"/>
          <w:sz w:val="32"/>
          <w:szCs w:val="32"/>
          <w:lang w:val="en-US" w:eastAsia="zh-CN"/>
        </w:rPr>
        <w:t>成为道县</w:t>
      </w:r>
      <w:r>
        <w:rPr>
          <w:rFonts w:hint="eastAsia" w:ascii="仿宋_GB2312" w:hAnsi="仿宋_GB2312" w:eastAsia="仿宋_GB2312" w:cs="仿宋_GB2312"/>
          <w:color w:val="auto"/>
          <w:kern w:val="2"/>
          <w:sz w:val="32"/>
          <w:szCs w:val="32"/>
        </w:rPr>
        <w:t>第十届政协委员</w:t>
      </w:r>
      <w:r>
        <w:rPr>
          <w:rFonts w:hint="eastAsia" w:ascii="仿宋_GB2312" w:hAnsi="仿宋_GB2312" w:eastAsia="仿宋_GB2312" w:cs="仿宋_GB2312"/>
          <w:color w:val="auto"/>
          <w:kern w:val="2"/>
          <w:sz w:val="32"/>
          <w:szCs w:val="32"/>
          <w:lang w:eastAsia="zh-CN"/>
        </w:rPr>
        <w:t>；推荐</w:t>
      </w:r>
      <w:r>
        <w:rPr>
          <w:rFonts w:hint="eastAsia" w:ascii="仿宋_GB2312" w:hAnsi="仿宋_GB2312" w:eastAsia="仿宋_GB2312" w:cs="仿宋_GB2312"/>
          <w:color w:val="auto"/>
          <w:kern w:val="2"/>
          <w:sz w:val="32"/>
          <w:szCs w:val="32"/>
          <w:lang w:val="en-US" w:eastAsia="zh-CN"/>
        </w:rPr>
        <w:t>了</w:t>
      </w:r>
      <w:r>
        <w:rPr>
          <w:rFonts w:hint="eastAsia" w:ascii="仿宋_GB2312" w:hAnsi="仿宋_GB2312" w:eastAsia="仿宋_GB2312" w:cs="仿宋_GB2312"/>
          <w:color w:val="auto"/>
          <w:kern w:val="2"/>
          <w:sz w:val="32"/>
          <w:szCs w:val="32"/>
          <w:lang w:eastAsia="zh-CN"/>
        </w:rPr>
        <w:t>1名自媒体人士加入永州市新的社会阶层人士联合会。</w:t>
      </w:r>
      <w:r>
        <w:rPr>
          <w:rFonts w:hint="eastAsia" w:ascii="仿宋_GB2312" w:hAnsi="仿宋_GB2312" w:eastAsia="仿宋_GB2312" w:cs="仿宋_GB2312"/>
          <w:b/>
          <w:bCs/>
          <w:color w:val="000000"/>
          <w:kern w:val="0"/>
          <w:sz w:val="32"/>
          <w:szCs w:val="32"/>
          <w:shd w:val="clear" w:color="auto" w:fill="FFFFFF"/>
          <w:lang w:bidi="ar"/>
        </w:rPr>
        <w:t>三是培养网评队伍。</w:t>
      </w:r>
      <w:r>
        <w:rPr>
          <w:rFonts w:hint="eastAsia" w:ascii="仿宋_GB2312" w:hAnsi="仿宋_GB2312" w:eastAsia="仿宋_GB2312" w:cs="仿宋_GB2312"/>
          <w:b w:val="0"/>
          <w:bCs w:val="0"/>
          <w:color w:val="000000"/>
          <w:kern w:val="0"/>
          <w:sz w:val="32"/>
          <w:szCs w:val="32"/>
          <w:shd w:val="clear" w:color="auto" w:fill="FFFFFF"/>
          <w:lang w:bidi="ar"/>
        </w:rPr>
        <w:t>着力建设并</w:t>
      </w:r>
      <w:r>
        <w:rPr>
          <w:rFonts w:hint="eastAsia" w:ascii="仿宋_GB2312" w:hAnsi="仿宋_GB2312" w:eastAsia="仿宋_GB2312" w:cs="仿宋_GB2312"/>
          <w:b w:val="0"/>
          <w:bCs w:val="0"/>
          <w:color w:val="000000"/>
          <w:kern w:val="0"/>
          <w:sz w:val="32"/>
          <w:szCs w:val="32"/>
          <w:shd w:val="clear" w:color="auto" w:fill="FFFFFF"/>
          <w:lang w:val="en-US" w:eastAsia="zh-CN" w:bidi="ar"/>
        </w:rPr>
        <w:t>用</w:t>
      </w:r>
      <w:r>
        <w:rPr>
          <w:rFonts w:hint="eastAsia" w:ascii="仿宋_GB2312" w:hAnsi="仿宋_GB2312" w:eastAsia="仿宋_GB2312" w:cs="仿宋_GB2312"/>
          <w:b w:val="0"/>
          <w:bCs w:val="0"/>
          <w:color w:val="000000"/>
          <w:kern w:val="0"/>
          <w:sz w:val="32"/>
          <w:szCs w:val="32"/>
          <w:shd w:val="clear" w:color="auto" w:fill="FFFFFF"/>
          <w:lang w:bidi="ar"/>
        </w:rPr>
        <w:t>好联通省市、覆盖县乡（镇）村（社区）的“网军”，全县已建立一支由</w:t>
      </w:r>
      <w:r>
        <w:rPr>
          <w:rFonts w:hint="eastAsia" w:ascii="仿宋_GB2312" w:hAnsi="仿宋_GB2312" w:eastAsia="仿宋_GB2312" w:cs="仿宋_GB2312"/>
          <w:b w:val="0"/>
          <w:bCs w:val="0"/>
          <w:color w:val="000000"/>
          <w:kern w:val="0"/>
          <w:sz w:val="32"/>
          <w:szCs w:val="32"/>
          <w:shd w:val="clear" w:color="auto" w:fill="FFFFFF"/>
          <w:lang w:val="en-US" w:eastAsia="zh-CN" w:bidi="ar"/>
        </w:rPr>
        <w:t>600</w:t>
      </w:r>
      <w:r>
        <w:rPr>
          <w:rFonts w:hint="eastAsia" w:ascii="仿宋_GB2312" w:hAnsi="仿宋_GB2312" w:eastAsia="仿宋_GB2312" w:cs="仿宋_GB2312"/>
          <w:b w:val="0"/>
          <w:bCs w:val="0"/>
          <w:color w:val="000000"/>
          <w:kern w:val="0"/>
          <w:sz w:val="32"/>
          <w:szCs w:val="32"/>
          <w:shd w:val="clear" w:color="auto" w:fill="FFFFFF"/>
          <w:lang w:bidi="ar"/>
        </w:rPr>
        <w:t>名人员组成的网评队伍</w:t>
      </w:r>
      <w:r>
        <w:rPr>
          <w:rFonts w:hint="eastAsia" w:ascii="仿宋_GB2312" w:hAnsi="仿宋_GB2312" w:eastAsia="仿宋_GB2312" w:cs="仿宋_GB2312"/>
          <w:b w:val="0"/>
          <w:bCs w:val="0"/>
          <w:color w:val="000000"/>
          <w:kern w:val="0"/>
          <w:sz w:val="32"/>
          <w:szCs w:val="32"/>
          <w:shd w:val="clear" w:color="auto" w:fill="FFFFFF"/>
          <w:lang w:eastAsia="zh-CN" w:bidi="ar"/>
        </w:rPr>
        <w:t>（</w:t>
      </w:r>
      <w:r>
        <w:rPr>
          <w:rFonts w:hint="eastAsia" w:ascii="仿宋_GB2312" w:hAnsi="仿宋_GB2312" w:eastAsia="仿宋_GB2312" w:cs="仿宋_GB2312"/>
          <w:b w:val="0"/>
          <w:bCs w:val="0"/>
          <w:color w:val="000000"/>
          <w:kern w:val="0"/>
          <w:sz w:val="32"/>
          <w:szCs w:val="32"/>
          <w:shd w:val="clear" w:color="auto" w:fill="FFFFFF"/>
          <w:lang w:bidi="ar"/>
        </w:rPr>
        <w:t>其中骨干网评员100名</w:t>
      </w:r>
      <w:r>
        <w:rPr>
          <w:rFonts w:hint="eastAsia" w:ascii="仿宋_GB2312" w:hAnsi="仿宋_GB2312" w:eastAsia="仿宋_GB2312" w:cs="仿宋_GB2312"/>
          <w:b w:val="0"/>
          <w:bCs w:val="0"/>
          <w:color w:val="000000"/>
          <w:kern w:val="0"/>
          <w:sz w:val="32"/>
          <w:szCs w:val="32"/>
          <w:shd w:val="clear" w:color="auto" w:fill="FFFFFF"/>
          <w:lang w:eastAsia="zh-CN" w:bidi="ar"/>
        </w:rPr>
        <w:t>），</w:t>
      </w:r>
      <w:r>
        <w:rPr>
          <w:rFonts w:hint="eastAsia" w:ascii="仿宋_GB2312" w:hAnsi="仿宋_GB2312" w:eastAsia="仿宋_GB2312" w:cs="仿宋_GB2312"/>
          <w:b w:val="0"/>
          <w:bCs w:val="0"/>
          <w:color w:val="000000"/>
          <w:kern w:val="0"/>
          <w:sz w:val="32"/>
          <w:szCs w:val="32"/>
          <w:shd w:val="clear" w:color="auto" w:fill="FFFFFF"/>
          <w:lang w:val="en-US" w:eastAsia="zh-CN" w:bidi="ar"/>
        </w:rPr>
        <w:t>获评全省网评专项活动优秀组织</w:t>
      </w:r>
      <w:r>
        <w:rPr>
          <w:rFonts w:hint="eastAsia" w:ascii="仿宋_GB2312" w:hAnsi="仿宋_GB2312" w:eastAsia="仿宋_GB2312" w:cs="仿宋_GB2312"/>
          <w:b w:val="0"/>
          <w:bCs w:val="0"/>
          <w:color w:val="000000"/>
          <w:kern w:val="0"/>
          <w:sz w:val="32"/>
          <w:szCs w:val="32"/>
          <w:shd w:val="clear" w:color="auto" w:fill="FFFFFF"/>
          <w:lang w:bidi="ar"/>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000000"/>
          <w:kern w:val="2"/>
          <w:sz w:val="32"/>
          <w:szCs w:val="32"/>
        </w:rPr>
      </w:pPr>
      <w:r>
        <w:rPr>
          <w:rFonts w:hint="eastAsia" w:ascii="楷体_GB2312" w:hAnsi="楷体_GB2312" w:eastAsia="楷体_GB2312" w:cs="楷体_GB2312"/>
          <w:b/>
          <w:bCs/>
          <w:color w:val="000000"/>
          <w:kern w:val="2"/>
          <w:sz w:val="32"/>
          <w:szCs w:val="32"/>
          <w:lang w:val="en-US" w:eastAsia="zh-CN"/>
        </w:rPr>
        <w:t>5、</w:t>
      </w:r>
      <w:r>
        <w:rPr>
          <w:rFonts w:hint="eastAsia" w:ascii="楷体_GB2312" w:hAnsi="楷体_GB2312" w:eastAsia="楷体_GB2312" w:cs="楷体_GB2312"/>
          <w:b/>
          <w:bCs/>
          <w:color w:val="000000"/>
          <w:kern w:val="2"/>
          <w:sz w:val="32"/>
          <w:szCs w:val="32"/>
        </w:rPr>
        <w:t>以信息化为突破</w:t>
      </w:r>
      <w:r>
        <w:rPr>
          <w:rFonts w:hint="eastAsia" w:ascii="楷体" w:hAnsi="楷体" w:eastAsia="楷体" w:cs="Times New Roman"/>
          <w:b/>
          <w:bCs/>
          <w:color w:val="000000"/>
          <w:kern w:val="2"/>
          <w:sz w:val="32"/>
          <w:szCs w:val="32"/>
        </w:rPr>
        <w:t>，全力助推全县经济社会发展。</w:t>
      </w:r>
      <w:r>
        <w:rPr>
          <w:rFonts w:hint="eastAsia" w:ascii="仿宋_GB2312" w:hAnsi="仿宋_GB2312" w:eastAsia="仿宋_GB2312" w:cs="仿宋_GB2312"/>
          <w:b/>
          <w:bCs/>
          <w:color w:val="000000"/>
          <w:kern w:val="2"/>
          <w:sz w:val="32"/>
          <w:szCs w:val="32"/>
          <w:lang w:val="en-US" w:eastAsia="zh-CN"/>
        </w:rPr>
        <w:t>一是</w:t>
      </w:r>
      <w:r>
        <w:rPr>
          <w:rFonts w:hint="eastAsia" w:ascii="仿宋_GB2312" w:hAnsi="仿宋_GB2312" w:eastAsia="仿宋_GB2312" w:cs="仿宋_GB2312"/>
          <w:b/>
          <w:bCs/>
          <w:color w:val="000000"/>
          <w:kern w:val="2"/>
          <w:sz w:val="32"/>
          <w:szCs w:val="32"/>
        </w:rPr>
        <w:t>突出抓好信息化便民活动。</w:t>
      </w:r>
      <w:r>
        <w:rPr>
          <w:rFonts w:hint="eastAsia" w:ascii="仿宋_GB2312" w:hAnsi="仿宋_GB2312" w:eastAsia="仿宋_GB2312" w:cs="仿宋_GB2312"/>
          <w:b w:val="0"/>
          <w:bCs w:val="0"/>
          <w:color w:val="000000"/>
          <w:kern w:val="2"/>
          <w:sz w:val="32"/>
          <w:szCs w:val="32"/>
        </w:rPr>
        <w:t>坚持以科技为承载，以便民为核心，</w:t>
      </w:r>
      <w:r>
        <w:rPr>
          <w:rFonts w:hint="eastAsia" w:ascii="仿宋_GB2312" w:hAnsi="仿宋_GB2312" w:eastAsia="仿宋_GB2312" w:cs="仿宋_GB2312"/>
          <w:b w:val="0"/>
          <w:bCs w:val="0"/>
          <w:color w:val="000000"/>
          <w:kern w:val="2"/>
          <w:sz w:val="32"/>
          <w:szCs w:val="32"/>
          <w:lang w:val="en-US" w:eastAsia="zh-CN"/>
        </w:rPr>
        <w:t>在疫情防控常态化的形势下</w:t>
      </w:r>
      <w:r>
        <w:rPr>
          <w:rFonts w:hint="eastAsia" w:ascii="仿宋_GB2312" w:hAnsi="仿宋_GB2312" w:eastAsia="仿宋_GB2312" w:cs="仿宋_GB2312"/>
          <w:b w:val="0"/>
          <w:bCs w:val="0"/>
          <w:color w:val="000000"/>
          <w:kern w:val="2"/>
          <w:sz w:val="32"/>
          <w:szCs w:val="32"/>
        </w:rPr>
        <w:t>，</w:t>
      </w:r>
      <w:r>
        <w:rPr>
          <w:rFonts w:hint="eastAsia" w:ascii="仿宋_GB2312" w:hAnsi="仿宋_GB2312" w:eastAsia="仿宋_GB2312" w:cs="仿宋_GB2312"/>
          <w:b w:val="0"/>
          <w:bCs w:val="0"/>
          <w:color w:val="000000"/>
          <w:kern w:val="2"/>
          <w:sz w:val="32"/>
          <w:szCs w:val="32"/>
          <w:lang w:val="en-US" w:eastAsia="zh-CN"/>
        </w:rPr>
        <w:t>积极</w:t>
      </w:r>
      <w:r>
        <w:rPr>
          <w:rFonts w:hint="eastAsia" w:ascii="仿宋_GB2312" w:hAnsi="仿宋_GB2312" w:eastAsia="仿宋_GB2312" w:cs="仿宋_GB2312"/>
          <w:b w:val="0"/>
          <w:bCs w:val="0"/>
          <w:color w:val="000000"/>
          <w:kern w:val="2"/>
          <w:sz w:val="32"/>
          <w:szCs w:val="32"/>
        </w:rPr>
        <w:t>协调督促县内主要电商企业与农户联手</w:t>
      </w:r>
      <w:r>
        <w:rPr>
          <w:rFonts w:hint="eastAsia" w:ascii="仿宋_GB2312" w:hAnsi="仿宋_GB2312" w:eastAsia="仿宋_GB2312" w:cs="仿宋_GB2312"/>
          <w:b w:val="0"/>
          <w:bCs w:val="0"/>
          <w:color w:val="000000"/>
          <w:kern w:val="2"/>
          <w:sz w:val="32"/>
          <w:szCs w:val="32"/>
          <w:lang w:val="en-US" w:eastAsia="zh-CN"/>
        </w:rPr>
        <w:t>打造一条持续稳定的蔬菜、水果等农产品供应链。</w:t>
      </w:r>
      <w:r>
        <w:rPr>
          <w:rFonts w:hint="eastAsia" w:ascii="仿宋_GB2312" w:hAnsi="仿宋_GB2312" w:eastAsia="仿宋_GB2312" w:cs="仿宋_GB2312"/>
          <w:b w:val="0"/>
          <w:bCs w:val="0"/>
          <w:color w:val="000000"/>
          <w:kern w:val="2"/>
          <w:sz w:val="32"/>
          <w:szCs w:val="32"/>
        </w:rPr>
        <w:t>通过直播带货，实现农产品“最初一公里”和“最后一公里”的直连对接。</w:t>
      </w:r>
      <w:r>
        <w:rPr>
          <w:rFonts w:hint="eastAsia" w:ascii="仿宋_GB2312" w:hAnsi="仿宋_GB2312" w:eastAsia="仿宋_GB2312" w:cs="仿宋_GB2312"/>
          <w:b/>
          <w:color w:val="000000"/>
          <w:kern w:val="2"/>
          <w:sz w:val="32"/>
          <w:szCs w:val="32"/>
          <w:lang w:val="en-US" w:eastAsia="zh-CN"/>
        </w:rPr>
        <w:t>二是</w:t>
      </w:r>
      <w:r>
        <w:rPr>
          <w:rFonts w:hint="eastAsia" w:ascii="仿宋_GB2312" w:hAnsi="仿宋_GB2312" w:eastAsia="仿宋_GB2312" w:cs="仿宋_GB2312"/>
          <w:b/>
          <w:color w:val="000000"/>
          <w:kern w:val="2"/>
          <w:sz w:val="32"/>
          <w:szCs w:val="32"/>
        </w:rPr>
        <w:t>突出抓好信息化助农工作。</w:t>
      </w:r>
      <w:r>
        <w:rPr>
          <w:rFonts w:hint="eastAsia" w:ascii="仿宋_GB2312" w:hAnsi="仿宋_GB2312" w:eastAsia="仿宋_GB2312" w:cs="仿宋_GB2312"/>
          <w:color w:val="000000"/>
          <w:kern w:val="2"/>
          <w:sz w:val="32"/>
          <w:szCs w:val="32"/>
        </w:rPr>
        <w:t>在省委、市委网信办的统筹部署下，我们</w:t>
      </w:r>
      <w:r>
        <w:rPr>
          <w:rFonts w:hint="eastAsia" w:ascii="仿宋_GB2312" w:hAnsi="仿宋_GB2312" w:eastAsia="仿宋_GB2312" w:cs="仿宋_GB2312"/>
          <w:color w:val="000000"/>
          <w:kern w:val="2"/>
          <w:sz w:val="32"/>
          <w:szCs w:val="32"/>
          <w:lang w:val="en-US" w:eastAsia="zh-CN"/>
        </w:rPr>
        <w:t>持续</w:t>
      </w:r>
      <w:r>
        <w:rPr>
          <w:rFonts w:hint="eastAsia" w:ascii="仿宋_GB2312" w:hAnsi="仿宋_GB2312" w:eastAsia="仿宋_GB2312" w:cs="仿宋_GB2312"/>
          <w:color w:val="000000"/>
          <w:kern w:val="2"/>
          <w:sz w:val="32"/>
          <w:szCs w:val="32"/>
        </w:rPr>
        <w:t>开展信息化助农工作。</w:t>
      </w:r>
      <w:r>
        <w:rPr>
          <w:rFonts w:hint="eastAsia" w:ascii="仿宋_GB2312" w:hAnsi="仿宋_GB2312" w:eastAsia="仿宋_GB2312" w:cs="仿宋_GB2312"/>
          <w:color w:val="000000"/>
          <w:kern w:val="2"/>
          <w:sz w:val="32"/>
          <w:szCs w:val="32"/>
          <w:lang w:val="en-US" w:eastAsia="zh-CN"/>
        </w:rPr>
        <w:t>通过由县委网信办牵头组建</w:t>
      </w:r>
      <w:r>
        <w:rPr>
          <w:rFonts w:hint="eastAsia" w:ascii="仿宋_GB2312" w:hAnsi="仿宋_GB2312" w:eastAsia="仿宋_GB2312" w:cs="仿宋_GB2312"/>
          <w:color w:val="000000"/>
          <w:kern w:val="2"/>
          <w:sz w:val="32"/>
          <w:szCs w:val="32"/>
        </w:rPr>
        <w:t>的“信息化助农工作群”，</w:t>
      </w:r>
      <w:r>
        <w:rPr>
          <w:rFonts w:hint="eastAsia" w:ascii="仿宋_GB2312" w:hAnsi="仿宋_GB2312" w:eastAsia="仿宋_GB2312" w:cs="仿宋_GB2312"/>
          <w:color w:val="000000"/>
          <w:kern w:val="2"/>
          <w:sz w:val="32"/>
          <w:szCs w:val="32"/>
          <w:lang w:val="en-US" w:eastAsia="zh-CN"/>
        </w:rPr>
        <w:t>适时发布助农信息，</w:t>
      </w:r>
      <w:r>
        <w:rPr>
          <w:rFonts w:hint="eastAsia" w:ascii="仿宋_GB2312" w:hAnsi="仿宋_GB2312" w:eastAsia="仿宋_GB2312" w:cs="仿宋_GB2312"/>
          <w:color w:val="000000"/>
          <w:kern w:val="2"/>
          <w:sz w:val="32"/>
          <w:szCs w:val="32"/>
        </w:rPr>
        <w:t>统筹协调全县开展信息化助农活动。截至目前，共发布助农信息</w:t>
      </w:r>
      <w:r>
        <w:rPr>
          <w:rFonts w:hint="eastAsia" w:ascii="仿宋_GB2312" w:hAnsi="仿宋_GB2312" w:eastAsia="仿宋_GB2312" w:cs="仿宋_GB2312"/>
          <w:color w:val="000000"/>
          <w:kern w:val="2"/>
          <w:sz w:val="32"/>
          <w:szCs w:val="32"/>
          <w:lang w:val="en-US" w:eastAsia="zh-CN"/>
        </w:rPr>
        <w:t>20余</w:t>
      </w:r>
      <w:r>
        <w:rPr>
          <w:rFonts w:hint="eastAsia" w:ascii="仿宋_GB2312" w:hAnsi="仿宋_GB2312" w:eastAsia="仿宋_GB2312" w:cs="仿宋_GB2312"/>
          <w:color w:val="000000"/>
          <w:kern w:val="2"/>
          <w:sz w:val="32"/>
          <w:szCs w:val="32"/>
        </w:rPr>
        <w:t>条。</w:t>
      </w:r>
      <w:r>
        <w:rPr>
          <w:rFonts w:hint="eastAsia" w:ascii="仿宋_GB2312" w:hAnsi="仿宋_GB2312" w:eastAsia="仿宋_GB2312" w:cs="仿宋_GB2312"/>
          <w:b/>
          <w:color w:val="000000"/>
          <w:kern w:val="2"/>
          <w:sz w:val="32"/>
          <w:szCs w:val="32"/>
          <w:lang w:val="en-US" w:eastAsia="zh-CN"/>
        </w:rPr>
        <w:t>三是</w:t>
      </w:r>
      <w:r>
        <w:rPr>
          <w:rFonts w:hint="eastAsia" w:ascii="仿宋_GB2312" w:hAnsi="仿宋_GB2312" w:eastAsia="仿宋_GB2312" w:cs="仿宋_GB2312"/>
          <w:b/>
          <w:color w:val="000000"/>
          <w:kern w:val="2"/>
          <w:sz w:val="32"/>
          <w:szCs w:val="32"/>
        </w:rPr>
        <w:t>突出抓好信息化助旅工作。</w:t>
      </w:r>
      <w:r>
        <w:rPr>
          <w:rFonts w:hint="eastAsia" w:ascii="仿宋_GB2312" w:hAnsi="仿宋_GB2312" w:eastAsia="仿宋_GB2312" w:cs="仿宋_GB2312"/>
          <w:color w:val="000000"/>
          <w:kern w:val="2"/>
          <w:sz w:val="32"/>
          <w:szCs w:val="32"/>
        </w:rPr>
        <w:t>由县文体广旅</w:t>
      </w:r>
      <w:r>
        <w:rPr>
          <w:rFonts w:hint="eastAsia" w:ascii="仿宋_GB2312" w:hAnsi="仿宋_GB2312" w:eastAsia="仿宋_GB2312" w:cs="仿宋_GB2312"/>
          <w:color w:val="000000"/>
          <w:kern w:val="2"/>
          <w:sz w:val="32"/>
          <w:szCs w:val="32"/>
          <w:lang w:val="en-US" w:eastAsia="zh-CN"/>
        </w:rPr>
        <w:t>局</w:t>
      </w:r>
      <w:r>
        <w:rPr>
          <w:rFonts w:hint="eastAsia" w:ascii="仿宋_GB2312" w:hAnsi="仿宋_GB2312" w:eastAsia="仿宋_GB2312" w:cs="仿宋_GB2312"/>
          <w:color w:val="000000"/>
          <w:kern w:val="2"/>
          <w:sz w:val="32"/>
          <w:szCs w:val="32"/>
        </w:rPr>
        <w:t>、重点景区</w:t>
      </w:r>
      <w:r>
        <w:rPr>
          <w:rFonts w:hint="eastAsia" w:ascii="仿宋_GB2312" w:hAnsi="仿宋_GB2312" w:eastAsia="仿宋_GB2312" w:cs="仿宋_GB2312"/>
          <w:color w:val="000000"/>
          <w:kern w:val="2"/>
          <w:sz w:val="32"/>
          <w:szCs w:val="32"/>
          <w:lang w:val="en-US" w:eastAsia="zh-CN"/>
        </w:rPr>
        <w:t>管理部门</w:t>
      </w:r>
      <w:r>
        <w:rPr>
          <w:rFonts w:hint="eastAsia" w:ascii="仿宋_GB2312" w:hAnsi="仿宋_GB2312" w:eastAsia="仿宋_GB2312" w:cs="仿宋_GB2312"/>
          <w:color w:val="000000"/>
          <w:kern w:val="2"/>
          <w:sz w:val="32"/>
          <w:szCs w:val="32"/>
        </w:rPr>
        <w:t>、重点旅行社等组建</w:t>
      </w:r>
      <w:r>
        <w:rPr>
          <w:rFonts w:hint="eastAsia" w:ascii="仿宋_GB2312" w:hAnsi="仿宋_GB2312" w:eastAsia="仿宋_GB2312" w:cs="仿宋_GB2312"/>
          <w:color w:val="000000"/>
          <w:kern w:val="2"/>
          <w:sz w:val="32"/>
          <w:szCs w:val="32"/>
          <w:lang w:val="en-US" w:eastAsia="zh-CN"/>
        </w:rPr>
        <w:t>的</w:t>
      </w:r>
      <w:r>
        <w:rPr>
          <w:rFonts w:hint="eastAsia" w:ascii="仿宋_GB2312" w:hAnsi="仿宋_GB2312" w:eastAsia="仿宋_GB2312" w:cs="仿宋_GB2312"/>
          <w:color w:val="000000"/>
          <w:kern w:val="2"/>
          <w:sz w:val="32"/>
          <w:szCs w:val="32"/>
        </w:rPr>
        <w:t>全县“网约湘游”微信工作群，适时发布</w:t>
      </w:r>
      <w:r>
        <w:rPr>
          <w:rFonts w:hint="eastAsia" w:ascii="仿宋_GB2312" w:hAnsi="仿宋_GB2312" w:eastAsia="仿宋_GB2312" w:cs="仿宋_GB2312"/>
          <w:color w:val="000000"/>
          <w:kern w:val="2"/>
          <w:sz w:val="32"/>
          <w:szCs w:val="32"/>
          <w:lang w:val="en-US" w:eastAsia="zh-CN"/>
        </w:rPr>
        <w:t>县内县际</w:t>
      </w:r>
      <w:r>
        <w:rPr>
          <w:rFonts w:hint="eastAsia" w:ascii="仿宋_GB2312" w:hAnsi="仿宋_GB2312" w:eastAsia="仿宋_GB2312" w:cs="仿宋_GB2312"/>
          <w:color w:val="000000"/>
          <w:kern w:val="2"/>
          <w:sz w:val="32"/>
          <w:szCs w:val="32"/>
        </w:rPr>
        <w:t>旅游信息</w:t>
      </w:r>
      <w:r>
        <w:rPr>
          <w:rFonts w:hint="eastAsia" w:ascii="仿宋_GB2312" w:hAnsi="仿宋_GB2312" w:eastAsia="仿宋_GB2312" w:cs="仿宋_GB2312"/>
          <w:color w:val="000000"/>
          <w:kern w:val="2"/>
          <w:sz w:val="32"/>
          <w:szCs w:val="32"/>
          <w:lang w:val="en-US" w:eastAsia="zh-CN"/>
        </w:rPr>
        <w:t>35</w:t>
      </w:r>
      <w:r>
        <w:rPr>
          <w:rFonts w:hint="eastAsia" w:ascii="仿宋_GB2312" w:hAnsi="仿宋_GB2312" w:eastAsia="仿宋_GB2312" w:cs="仿宋_GB2312"/>
          <w:color w:val="000000"/>
          <w:kern w:val="2"/>
          <w:sz w:val="32"/>
          <w:szCs w:val="32"/>
        </w:rPr>
        <w:t>余条，全力助推</w:t>
      </w:r>
      <w:r>
        <w:rPr>
          <w:rFonts w:hint="eastAsia" w:ascii="仿宋_GB2312" w:hAnsi="仿宋_GB2312" w:eastAsia="仿宋_GB2312" w:cs="仿宋_GB2312"/>
          <w:color w:val="000000"/>
          <w:kern w:val="2"/>
          <w:sz w:val="32"/>
          <w:szCs w:val="32"/>
          <w:lang w:val="en-US" w:eastAsia="zh-CN"/>
        </w:rPr>
        <w:t>假期</w:t>
      </w:r>
      <w:r>
        <w:rPr>
          <w:rFonts w:hint="eastAsia" w:ascii="仿宋_GB2312" w:hAnsi="仿宋_GB2312" w:eastAsia="仿宋_GB2312" w:cs="仿宋_GB2312"/>
          <w:color w:val="000000"/>
          <w:kern w:val="2"/>
          <w:sz w:val="32"/>
          <w:szCs w:val="32"/>
        </w:rPr>
        <w:t>旅游</w:t>
      </w:r>
      <w:r>
        <w:rPr>
          <w:rFonts w:hint="eastAsia" w:ascii="仿宋_GB2312" w:hAnsi="仿宋_GB2312" w:eastAsia="仿宋_GB2312" w:cs="仿宋_GB2312"/>
          <w:color w:val="000000"/>
          <w:kern w:val="2"/>
          <w:sz w:val="32"/>
          <w:szCs w:val="32"/>
          <w:lang w:val="en-US" w:eastAsia="zh-CN"/>
        </w:rPr>
        <w:t>复苏</w:t>
      </w:r>
      <w:r>
        <w:rPr>
          <w:rFonts w:hint="eastAsia" w:ascii="仿宋_GB2312" w:hAnsi="仿宋_GB2312" w:eastAsia="仿宋_GB2312" w:cs="仿宋_GB2312"/>
          <w:color w:val="000000"/>
          <w:kern w:val="2"/>
          <w:sz w:val="32"/>
          <w:szCs w:val="32"/>
        </w:rPr>
        <w:t>工作，</w:t>
      </w:r>
      <w:r>
        <w:rPr>
          <w:rFonts w:hint="eastAsia" w:ascii="仿宋_GB2312" w:hAnsi="仿宋_GB2312" w:eastAsia="仿宋_GB2312" w:cs="仿宋_GB2312"/>
          <w:color w:val="000000"/>
          <w:kern w:val="2"/>
          <w:sz w:val="32"/>
          <w:szCs w:val="32"/>
          <w:lang w:val="en-US" w:eastAsia="zh-CN"/>
        </w:rPr>
        <w:t>为</w:t>
      </w:r>
      <w:r>
        <w:rPr>
          <w:rFonts w:hint="eastAsia" w:ascii="仿宋_GB2312" w:hAnsi="仿宋_GB2312" w:eastAsia="仿宋_GB2312" w:cs="仿宋_GB2312"/>
          <w:color w:val="000000"/>
          <w:kern w:val="2"/>
          <w:sz w:val="32"/>
          <w:szCs w:val="32"/>
        </w:rPr>
        <w:t>促进</w:t>
      </w:r>
      <w:r>
        <w:rPr>
          <w:rFonts w:hint="eastAsia" w:ascii="仿宋_GB2312" w:hAnsi="仿宋_GB2312" w:eastAsia="仿宋_GB2312" w:cs="仿宋_GB2312"/>
          <w:color w:val="000000"/>
          <w:kern w:val="2"/>
          <w:sz w:val="32"/>
          <w:szCs w:val="32"/>
          <w:lang w:val="en-US" w:eastAsia="zh-CN"/>
        </w:rPr>
        <w:t>全县</w:t>
      </w:r>
      <w:r>
        <w:rPr>
          <w:rFonts w:hint="eastAsia" w:ascii="仿宋_GB2312" w:hAnsi="仿宋_GB2312" w:eastAsia="仿宋_GB2312" w:cs="仿宋_GB2312"/>
          <w:color w:val="000000"/>
          <w:kern w:val="2"/>
          <w:sz w:val="32"/>
          <w:szCs w:val="32"/>
        </w:rPr>
        <w:t>经济</w:t>
      </w:r>
      <w:r>
        <w:rPr>
          <w:rFonts w:hint="eastAsia" w:ascii="仿宋_GB2312" w:hAnsi="仿宋_GB2312" w:eastAsia="仿宋_GB2312" w:cs="仿宋_GB2312"/>
          <w:color w:val="000000"/>
          <w:kern w:val="2"/>
          <w:sz w:val="32"/>
          <w:szCs w:val="32"/>
          <w:lang w:val="en-US" w:eastAsia="zh-CN"/>
        </w:rPr>
        <w:t>更快发展贡献力量</w:t>
      </w:r>
      <w:r>
        <w:rPr>
          <w:rFonts w:hint="eastAsia" w:ascii="仿宋_GB2312" w:hAnsi="仿宋_GB2312" w:eastAsia="仿宋_GB2312" w:cs="仿宋_GB2312"/>
          <w:color w:val="000000"/>
          <w:kern w:val="2"/>
          <w:sz w:val="32"/>
          <w:szCs w:val="32"/>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color w:val="000000"/>
          <w:kern w:val="2"/>
          <w:sz w:val="32"/>
          <w:szCs w:val="32"/>
          <w:lang w:val="en-US" w:eastAsia="zh-CN"/>
        </w:rPr>
        <w:t>全面统筹推进各项中心工作，按照县委、县政府统一安排，已派驻1名工作人员到车江源村组织实施乡村振兴帮扶工作，7名党员干部联系车江源村进行结对帮扶工作。突出做好了文明创建、综治维稳、安全生产、联校帮扶等相关工作。</w:t>
      </w:r>
    </w:p>
    <w:p>
      <w:pPr>
        <w:adjustRightInd w:val="0"/>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七、部门整体支出管理情况</w:t>
      </w:r>
    </w:p>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领导高度重视，制度执行比较到位，资金使用效益进一步提高。</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年度加强了财务管理，落实厉行节约的各项规定，“三公”经费实现了有效压缩。</w:t>
      </w:r>
    </w:p>
    <w:p>
      <w:pPr>
        <w:adjustRightInd w:val="0"/>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八、存在的主要问题</w:t>
      </w:r>
    </w:p>
    <w:p>
      <w:p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相关管理制度有待进一步完善。</w:t>
      </w:r>
    </w:p>
    <w:p>
      <w:pPr>
        <w:adjustRightInd w:val="0"/>
        <w:snapToGrid w:val="0"/>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九、改进措施和有关建议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规范账务处理，提高财务信息质量。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落实管理制度，进一步加强接待管理。</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加强会计机构队伍建设</w:t>
      </w:r>
      <w:r>
        <w:rPr>
          <w:rFonts w:hint="eastAsia" w:ascii="仿宋_GB2312" w:hAnsi="仿宋_GB2312" w:eastAsia="仿宋_GB2312" w:cs="仿宋_GB2312"/>
          <w:sz w:val="32"/>
          <w:szCs w:val="32"/>
          <w:lang w:eastAsia="zh-CN"/>
        </w:rPr>
        <w:t>。</w:t>
      </w:r>
    </w:p>
    <w:p>
      <w:pPr>
        <w:spacing w:before="0" w:after="0" w:line="240" w:lineRule="auto"/>
        <w:ind w:left="0" w:right="0" w:firstLine="0"/>
        <w:jc w:val="both"/>
        <w:rPr>
          <w:rFonts w:hint="eastAsia" w:ascii="仿宋_GB2312" w:hAnsi="仿宋_GB2312" w:eastAsia="仿宋_GB2312" w:cs="仿宋_GB2312"/>
          <w:color w:val="auto"/>
          <w:spacing w:val="0"/>
          <w:position w:val="0"/>
          <w:sz w:val="32"/>
          <w:szCs w:val="32"/>
          <w:shd w:val="clear" w:color="060000" w:fill="auto"/>
        </w:rPr>
      </w:pPr>
      <w:r>
        <w:rPr>
          <w:rFonts w:hint="eastAsia" w:ascii="仿宋_GB2312" w:hAnsi="仿宋_GB2312" w:eastAsia="仿宋_GB2312" w:cs="仿宋_GB2312"/>
          <w:b/>
          <w:color w:val="auto"/>
          <w:spacing w:val="0"/>
          <w:position w:val="0"/>
          <w:sz w:val="32"/>
          <w:szCs w:val="32"/>
          <w:shd w:val="clear" w:color="070000" w:fill="auto"/>
        </w:rPr>
        <w:t xml:space="preserve">   </w:t>
      </w:r>
    </w:p>
    <w:p>
      <w:pPr>
        <w:widowControl w:val="0"/>
        <w:spacing w:before="0" w:after="0" w:line="240" w:lineRule="auto"/>
        <w:ind w:right="0" w:firstLine="5140" w:firstLineChars="1600"/>
        <w:jc w:val="both"/>
        <w:rPr>
          <w:rFonts w:hint="eastAsia" w:ascii="仿宋_GB2312" w:hAnsi="仿宋_GB2312" w:eastAsia="仿宋_GB2312" w:cs="仿宋_GB2312"/>
          <w:b/>
          <w:color w:val="auto"/>
          <w:spacing w:val="0"/>
          <w:position w:val="0"/>
          <w:sz w:val="32"/>
          <w:szCs w:val="32"/>
          <w:shd w:val="clear" w:color="070000" w:fill="auto"/>
        </w:rPr>
      </w:pPr>
      <w:r>
        <w:rPr>
          <w:rFonts w:hint="eastAsia" w:ascii="仿宋_GB2312" w:hAnsi="仿宋_GB2312" w:eastAsia="仿宋_GB2312" w:cs="仿宋_GB2312"/>
          <w:b/>
          <w:color w:val="auto"/>
          <w:spacing w:val="0"/>
          <w:position w:val="0"/>
          <w:sz w:val="32"/>
          <w:szCs w:val="32"/>
          <w:shd w:val="clear" w:color="070000" w:fill="auto"/>
          <w:lang w:val="en-US" w:eastAsia="zh-CN"/>
        </w:rPr>
        <w:t>道县县委网信办</w:t>
      </w:r>
      <w:r>
        <w:rPr>
          <w:rFonts w:hint="eastAsia" w:ascii="仿宋_GB2312" w:hAnsi="仿宋_GB2312" w:eastAsia="仿宋_GB2312" w:cs="仿宋_GB2312"/>
          <w:b/>
          <w:color w:val="auto"/>
          <w:spacing w:val="0"/>
          <w:position w:val="0"/>
          <w:sz w:val="32"/>
          <w:szCs w:val="32"/>
          <w:shd w:val="clear" w:color="070000" w:fill="auto"/>
        </w:rPr>
        <w:t xml:space="preserve">    </w:t>
      </w:r>
    </w:p>
    <w:p>
      <w:pPr>
        <w:widowControl w:val="0"/>
        <w:spacing w:before="0" w:after="0" w:line="600" w:lineRule="auto"/>
        <w:ind w:left="0" w:right="0" w:firstLine="5140"/>
        <w:jc w:val="both"/>
      </w:pPr>
      <w:r>
        <w:rPr>
          <w:rFonts w:hint="eastAsia" w:ascii="仿宋_GB2312" w:hAnsi="仿宋_GB2312" w:eastAsia="仿宋_GB2312" w:cs="仿宋_GB2312"/>
          <w:b/>
          <w:color w:val="auto"/>
          <w:spacing w:val="0"/>
          <w:position w:val="0"/>
          <w:sz w:val="32"/>
          <w:szCs w:val="32"/>
          <w:shd w:val="clear" w:color="070000" w:fill="auto"/>
        </w:rPr>
        <w:t>202</w:t>
      </w:r>
      <w:r>
        <w:rPr>
          <w:rFonts w:hint="eastAsia" w:ascii="仿宋_GB2312" w:hAnsi="仿宋_GB2312" w:eastAsia="仿宋_GB2312" w:cs="仿宋_GB2312"/>
          <w:b/>
          <w:color w:val="auto"/>
          <w:spacing w:val="0"/>
          <w:position w:val="0"/>
          <w:sz w:val="32"/>
          <w:szCs w:val="32"/>
          <w:shd w:val="clear" w:color="070000" w:fill="auto"/>
          <w:lang w:val="en-US" w:eastAsia="zh-CN"/>
        </w:rPr>
        <w:t>2</w:t>
      </w:r>
      <w:r>
        <w:rPr>
          <w:rFonts w:hint="eastAsia" w:ascii="仿宋_GB2312" w:hAnsi="仿宋_GB2312" w:eastAsia="仿宋_GB2312" w:cs="仿宋_GB2312"/>
          <w:b/>
          <w:color w:val="auto"/>
          <w:spacing w:val="0"/>
          <w:position w:val="0"/>
          <w:sz w:val="32"/>
          <w:szCs w:val="32"/>
          <w:shd w:val="clear" w:color="070000" w:fill="auto"/>
        </w:rPr>
        <w:t>年</w:t>
      </w:r>
      <w:r>
        <w:rPr>
          <w:rFonts w:hint="eastAsia" w:ascii="仿宋_GB2312" w:hAnsi="仿宋_GB2312" w:eastAsia="仿宋_GB2312" w:cs="仿宋_GB2312"/>
          <w:b/>
          <w:color w:val="auto"/>
          <w:spacing w:val="0"/>
          <w:position w:val="0"/>
          <w:sz w:val="32"/>
          <w:szCs w:val="32"/>
          <w:shd w:val="clear" w:color="070000" w:fill="auto"/>
          <w:lang w:val="en-US" w:eastAsia="zh-CN"/>
        </w:rPr>
        <w:t>6</w:t>
      </w:r>
      <w:r>
        <w:rPr>
          <w:rFonts w:hint="eastAsia" w:ascii="仿宋_GB2312" w:hAnsi="仿宋_GB2312" w:eastAsia="仿宋_GB2312" w:cs="仿宋_GB2312"/>
          <w:b/>
          <w:color w:val="auto"/>
          <w:spacing w:val="0"/>
          <w:position w:val="0"/>
          <w:sz w:val="32"/>
          <w:szCs w:val="32"/>
          <w:shd w:val="clear" w:color="070000" w:fill="auto"/>
        </w:rPr>
        <w:t>月</w:t>
      </w:r>
      <w:r>
        <w:rPr>
          <w:rFonts w:hint="eastAsia" w:ascii="仿宋_GB2312" w:hAnsi="仿宋_GB2312" w:eastAsia="仿宋_GB2312" w:cs="仿宋_GB2312"/>
          <w:b/>
          <w:color w:val="auto"/>
          <w:spacing w:val="0"/>
          <w:position w:val="0"/>
          <w:sz w:val="32"/>
          <w:szCs w:val="32"/>
          <w:shd w:val="clear" w:color="070000" w:fill="auto"/>
          <w:lang w:val="en-US" w:eastAsia="zh-CN"/>
        </w:rPr>
        <w:t>7</w:t>
      </w:r>
      <w:r>
        <w:rPr>
          <w:rFonts w:hint="eastAsia" w:ascii="仿宋_GB2312" w:hAnsi="仿宋_GB2312" w:eastAsia="仿宋_GB2312" w:cs="仿宋_GB2312"/>
          <w:b/>
          <w:color w:val="auto"/>
          <w:spacing w:val="0"/>
          <w:position w:val="0"/>
          <w:sz w:val="32"/>
          <w:szCs w:val="32"/>
          <w:shd w:val="clear" w:color="070000" w:fill="auto"/>
        </w:rPr>
        <w:t>日</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B29C50"/>
    <w:multiLevelType w:val="singleLevel"/>
    <w:tmpl w:val="5DB29C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N2E3YWZmMTg5ODQ2ZDE5YWU2NDgxZWZjYzJkZTcifQ=="/>
  </w:docVars>
  <w:rsids>
    <w:rsidRoot w:val="66533C45"/>
    <w:rsid w:val="04625ED3"/>
    <w:rsid w:val="048D4F58"/>
    <w:rsid w:val="11941077"/>
    <w:rsid w:val="13071270"/>
    <w:rsid w:val="22280ABD"/>
    <w:rsid w:val="2A1C5A7F"/>
    <w:rsid w:val="31D25D28"/>
    <w:rsid w:val="3215756E"/>
    <w:rsid w:val="381F17CA"/>
    <w:rsid w:val="49D37C87"/>
    <w:rsid w:val="4AEC2C99"/>
    <w:rsid w:val="4B241C5D"/>
    <w:rsid w:val="50184865"/>
    <w:rsid w:val="50FA1F9E"/>
    <w:rsid w:val="541A0501"/>
    <w:rsid w:val="5889613F"/>
    <w:rsid w:val="59F74F8B"/>
    <w:rsid w:val="5A5E6C71"/>
    <w:rsid w:val="5AD063CD"/>
    <w:rsid w:val="5B777C72"/>
    <w:rsid w:val="5C3E56B8"/>
    <w:rsid w:val="5C864149"/>
    <w:rsid w:val="5EE12FB0"/>
    <w:rsid w:val="616272ED"/>
    <w:rsid w:val="61F75579"/>
    <w:rsid w:val="66533C45"/>
    <w:rsid w:val="69310F89"/>
    <w:rsid w:val="6C235E09"/>
    <w:rsid w:val="6D475F5F"/>
    <w:rsid w:val="6D767E65"/>
    <w:rsid w:val="6D9C7D83"/>
    <w:rsid w:val="76131253"/>
    <w:rsid w:val="78616FFC"/>
    <w:rsid w:val="7B661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ind w:leftChars="100"/>
      <w:jc w:val="center"/>
      <w:outlineLvl w:val="0"/>
    </w:pPr>
    <w:rPr>
      <w:rFonts w:eastAsia="方正小标宋简体" w:asciiTheme="minorAscii" w:hAnsiTheme="minorAscii" w:cstheme="minorBidi"/>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widowControl w:val="0"/>
      <w:spacing w:after="120"/>
      <w:jc w:val="both"/>
      <w:textAlignment w:val="baseline"/>
    </w:pPr>
    <w:rPr>
      <w:rFonts w:ascii="Calibri" w:hAnsi="Calibri" w:eastAsia="宋体" w:cs="Times New Roman"/>
      <w:kern w:val="2"/>
      <w:sz w:val="21"/>
      <w:szCs w:val="24"/>
      <w:lang w:val="en-US" w:eastAsia="zh-CN" w:bidi="ar-SA"/>
    </w:rPr>
  </w:style>
  <w:style w:type="paragraph" w:styleId="4">
    <w:name w:val="Normal (Web)"/>
    <w:basedOn w:val="1"/>
    <w:unhideWhenUsed/>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5357</Words>
  <Characters>5577</Characters>
  <Lines>0</Lines>
  <Paragraphs>0</Paragraphs>
  <TotalTime>15</TotalTime>
  <ScaleCrop>false</ScaleCrop>
  <LinksUpToDate>false</LinksUpToDate>
  <CharactersWithSpaces>5589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2021-07-02T03:49:00Z</dcterms:created>
  <dc:creator>廖夏平</dc:creator>
  <cp:lastModifiedBy>Administrator</cp:lastModifiedBy>
  <dcterms:modified xsi:type="dcterms:W3CDTF">2023-09-26T01:35:21Z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1F2ECA80D4F249B0B70E4B339F8A722B</vt:lpwstr>
  </property>
</Properties>
</file>