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2"/>
        <w:jc w:val="center"/>
        <w:rPr>
          <w:sz w:val="56"/>
          <w:szCs w:val="56"/>
        </w:rPr>
      </w:pPr>
    </w:p>
    <w:p>
      <w:pPr>
        <w:pStyle w:val="2"/>
        <w:jc w:val="center"/>
        <w:rPr>
          <w:sz w:val="84"/>
          <w:szCs w:val="84"/>
        </w:rPr>
      </w:pPr>
    </w:p>
    <w:p>
      <w:pPr>
        <w:pStyle w:val="2"/>
        <w:jc w:val="center"/>
        <w:rPr>
          <w:sz w:val="84"/>
          <w:szCs w:val="84"/>
        </w:rPr>
      </w:pP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道县蚣坝镇人民政府</w:t>
      </w:r>
      <w:r>
        <w:rPr>
          <w:rFonts w:hint="eastAsia" w:ascii="方正小标宋_GBK" w:hAnsi="方正小标宋_GBK" w:eastAsia="方正小标宋_GBK" w:cs="方正小标宋_GBK"/>
          <w:sz w:val="84"/>
          <w:szCs w:val="84"/>
        </w:rPr>
        <w:t>部门决算</w:t>
      </w:r>
    </w:p>
    <w:p>
      <w:pPr>
        <w:pStyle w:val="2"/>
        <w:jc w:val="center"/>
        <w:rPr>
          <w:sz w:val="32"/>
          <w:szCs w:val="32"/>
        </w:rPr>
      </w:pPr>
    </w:p>
    <w:p>
      <w:pPr>
        <w:pStyle w:val="2"/>
        <w:jc w:val="center"/>
        <w:rPr>
          <w:sz w:val="32"/>
          <w:szCs w:val="32"/>
        </w:rPr>
      </w:pPr>
    </w:p>
    <w:p>
      <w:pPr>
        <w:pStyle w:val="2"/>
        <w:spacing w:line="540" w:lineRule="exact"/>
        <w:jc w:val="center"/>
        <w:rPr>
          <w:sz w:val="56"/>
          <w:szCs w:val="56"/>
        </w:rPr>
      </w:pPr>
    </w:p>
    <w:p>
      <w:pPr>
        <w:pStyle w:val="2"/>
        <w:spacing w:line="500" w:lineRule="exact"/>
        <w:jc w:val="both"/>
        <w:rPr>
          <w:b/>
          <w:sz w:val="36"/>
          <w:szCs w:val="28"/>
        </w:rPr>
      </w:pPr>
    </w:p>
    <w:p>
      <w:pPr>
        <w:pStyle w:val="2"/>
        <w:spacing w:line="500" w:lineRule="exact"/>
        <w:jc w:val="center"/>
        <w:rPr>
          <w:b/>
          <w:sz w:val="36"/>
          <w:szCs w:val="28"/>
        </w:rPr>
      </w:pPr>
      <w:r>
        <w:rPr>
          <w:rFonts w:hint="eastAsia"/>
          <w:b/>
          <w:sz w:val="36"/>
          <w:szCs w:val="28"/>
        </w:rPr>
        <w:t>目录</w:t>
      </w:r>
    </w:p>
    <w:p>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2"/>
        <w:spacing w:line="500" w:lineRule="exact"/>
        <w:rPr>
          <w:rFonts w:hint="eastAsia" w:ascii="黑体" w:hAnsi="黑体" w:eastAsia="黑体" w:cs="黑体"/>
          <w:b w:val="0"/>
          <w:bCs/>
          <w:sz w:val="28"/>
          <w:szCs w:val="28"/>
        </w:rPr>
      </w:pPr>
    </w:p>
    <w:p>
      <w:pPr>
        <w:jc w:val="center"/>
        <w:rPr>
          <w:sz w:val="72"/>
          <w:szCs w:val="72"/>
        </w:rPr>
      </w:pPr>
    </w:p>
    <w:p>
      <w:pPr>
        <w:rPr>
          <w:rFonts w:hint="eastAsia" w:ascii="方正小标宋_GBK" w:hAnsi="方正小标宋_GBK" w:eastAsia="方正小标宋_GBK" w:cs="方正小标宋_GBK"/>
          <w:sz w:val="72"/>
          <w:szCs w:val="72"/>
        </w:rPr>
      </w:pP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2"/>
        <w:jc w:val="center"/>
        <w:rPr>
          <w:rFonts w:hint="eastAsia" w:ascii="方正小标宋_GBK" w:hAnsi="方正小标宋_GBK" w:eastAsia="方正小标宋_GBK" w:cs="方正小标宋_GBK"/>
          <w:sz w:val="84"/>
          <w:szCs w:val="84"/>
        </w:rPr>
      </w:pP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道县蚣坝镇人民政府</w:t>
      </w:r>
      <w:r>
        <w:rPr>
          <w:rFonts w:hint="eastAsia" w:ascii="方正小标宋_GBK" w:hAnsi="方正小标宋_GBK" w:eastAsia="方正小标宋_GBK" w:cs="方正小标宋_GBK"/>
          <w:sz w:val="84"/>
          <w:szCs w:val="84"/>
        </w:rPr>
        <w:t>概况</w:t>
      </w:r>
    </w:p>
    <w:p>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蚣坝镇人民政府</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蚣坝镇</w:t>
      </w:r>
      <w:r>
        <w:rPr>
          <w:rFonts w:hint="eastAsia" w:ascii="仿宋" w:hAnsi="仿宋" w:eastAsia="仿宋" w:cs="仿宋"/>
          <w:color w:val="000000"/>
          <w:sz w:val="32"/>
          <w:szCs w:val="32"/>
          <w:shd w:val="clear" w:color="auto" w:fill="FFFFFF"/>
        </w:rPr>
        <w:t>人民政府单位内设机构包括：党政综合办公室、社会治安和应急管理办公室、经济发展办公室、社会事务办公室、基层党建办公室、自然资源和生态环境办公室、</w:t>
      </w:r>
      <w:r>
        <w:rPr>
          <w:rFonts w:hint="eastAsia" w:ascii="仿宋" w:hAnsi="仿宋" w:eastAsia="仿宋" w:cs="仿宋"/>
          <w:color w:val="000000"/>
          <w:sz w:val="32"/>
          <w:szCs w:val="32"/>
          <w:shd w:val="clear" w:color="auto" w:fill="FFFFFF"/>
          <w:lang w:eastAsia="zh-CN"/>
        </w:rPr>
        <w:t>镇</w:t>
      </w:r>
      <w:r>
        <w:rPr>
          <w:rFonts w:hint="eastAsia" w:ascii="仿宋" w:hAnsi="仿宋" w:eastAsia="仿宋" w:cs="仿宋"/>
          <w:color w:val="000000"/>
          <w:sz w:val="32"/>
          <w:szCs w:val="32"/>
          <w:shd w:val="clear" w:color="auto" w:fill="FFFFFF"/>
        </w:rPr>
        <w:t>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31</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46</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蚣坝镇人民政府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蚣坝镇人民政府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pStyle w:val="2"/>
        <w:jc w:val="center"/>
        <w:rPr>
          <w:rFonts w:hint="eastAsia" w:ascii="方正小标宋_GBK" w:hAnsi="方正小标宋_GBK" w:eastAsia="方正小标宋_GBK" w:cs="方正小标宋_GBK"/>
          <w:sz w:val="84"/>
          <w:szCs w:val="84"/>
        </w:rPr>
      </w:pP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2"/>
        <w:jc w:val="center"/>
        <w:rPr>
          <w:rFonts w:hint="eastAsia" w:ascii="方正小标宋_GBK" w:hAnsi="方正小标宋_GBK" w:eastAsia="方正小标宋_GBK" w:cs="方正小标宋_GBK"/>
          <w:sz w:val="84"/>
          <w:szCs w:val="84"/>
        </w:rPr>
      </w:pPr>
    </w:p>
    <w:p>
      <w:pPr>
        <w:pStyle w:val="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407"/>
        <w:gridCol w:w="367"/>
        <w:gridCol w:w="2343"/>
        <w:gridCol w:w="2146"/>
        <w:gridCol w:w="2061"/>
        <w:gridCol w:w="1495"/>
        <w:gridCol w:w="1495"/>
        <w:gridCol w:w="1495"/>
        <w:gridCol w:w="1495"/>
        <w:gridCol w:w="212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5"/>
              <w:gridCol w:w="583"/>
              <w:gridCol w:w="1336"/>
              <w:gridCol w:w="4775"/>
              <w:gridCol w:w="1546"/>
              <w:gridCol w:w="476"/>
              <w:gridCol w:w="56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4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17"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6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1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8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6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6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9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1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8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573" w:hRule="atLeast"/>
              </w:trPr>
              <w:tc>
                <w:tcPr>
                  <w:tcW w:w="580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6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62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1197.21</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1197.21</w:t>
                  </w: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62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07" w:type="dxa"/>
                <w:trHeight w:val="448" w:hRule="atLeast"/>
              </w:trPr>
              <w:tc>
                <w:tcPr>
                  <w:tcW w:w="3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1197.21</w:t>
                  </w:r>
                </w:p>
              </w:tc>
              <w:tc>
                <w:tcPr>
                  <w:tcW w:w="4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1197.21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9"/>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77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4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1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7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4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7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4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1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0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1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1197.21</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301"/>
                <w:tab w:val="right" w:pos="1934"/>
              </w:tab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1197.21</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center" w:pos="789"/>
                <w:tab w:val="right" w:pos="1908"/>
              </w:tabs>
              <w:jc w:val="center"/>
              <w:rPr>
                <w:rFonts w:ascii="宋体" w:hAnsi="宋体" w:eastAsia="宋体" w:cs="宋体"/>
                <w:sz w:val="24"/>
                <w:szCs w:val="24"/>
              </w:rPr>
            </w:pPr>
            <w:r>
              <w:rPr>
                <w:rFonts w:hint="eastAsia"/>
                <w:lang w:val="en-US" w:eastAsia="zh-CN"/>
              </w:rPr>
              <w:t>20.04</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256"/>
                <w:tab w:val="right" w:pos="1934"/>
              </w:tabs>
              <w:jc w:val="center"/>
              <w:rPr>
                <w:rFonts w:ascii="宋体" w:hAnsi="宋体" w:eastAsia="宋体" w:cs="宋体"/>
                <w:sz w:val="24"/>
                <w:szCs w:val="24"/>
              </w:rPr>
            </w:pPr>
            <w:r>
              <w:rPr>
                <w:rFonts w:hint="eastAsia"/>
                <w:lang w:val="en-US" w:eastAsia="zh-CN"/>
              </w:rPr>
              <w:t>20.04</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122</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tabs>
                <w:tab w:val="left" w:pos="562"/>
              </w:tab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122</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60.93</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60.93</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27.06</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27.06</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p>
            <w:pPr>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33.1</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33.1</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869.77</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869.77</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77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2130701</w:t>
            </w:r>
          </w:p>
        </w:tc>
        <w:tc>
          <w:tcPr>
            <w:tcW w:w="23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1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49</w:t>
            </w:r>
          </w:p>
        </w:tc>
        <w:tc>
          <w:tcPr>
            <w:tcW w:w="20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49</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1197.21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1026.21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tabs>
                <w:tab w:val="center" w:pos="789"/>
                <w:tab w:val="right" w:pos="1908"/>
              </w:tabs>
              <w:jc w:val="center"/>
              <w:rPr>
                <w:rFonts w:hint="default" w:ascii="宋体" w:hAnsi="宋体" w:eastAsia="宋体" w:cs="宋体"/>
                <w:kern w:val="0"/>
                <w:sz w:val="24"/>
                <w:szCs w:val="24"/>
                <w:lang w:val="en-US" w:eastAsia="zh-CN"/>
              </w:rPr>
            </w:pPr>
            <w:r>
              <w:rPr>
                <w:rFonts w:hint="eastAsia"/>
                <w:lang w:val="en-US" w:eastAsia="zh-CN"/>
              </w:rPr>
              <w:t>20.04</w:t>
            </w:r>
          </w:p>
        </w:tc>
        <w:tc>
          <w:tcPr>
            <w:tcW w:w="1991" w:type="dxa"/>
            <w:tcBorders>
              <w:top w:val="nil"/>
              <w:left w:val="nil"/>
              <w:bottom w:val="single" w:color="auto" w:sz="4" w:space="0"/>
              <w:right w:val="single" w:color="auto" w:sz="4" w:space="0"/>
            </w:tcBorders>
            <w:shd w:val="clear" w:color="auto" w:fill="auto"/>
            <w:noWrap/>
            <w:vAlign w:val="center"/>
          </w:tcPr>
          <w:p>
            <w:pPr>
              <w:tabs>
                <w:tab w:val="left" w:pos="256"/>
                <w:tab w:val="right" w:pos="1934"/>
              </w:tabs>
              <w:jc w:val="center"/>
              <w:rPr>
                <w:rFonts w:hint="default" w:ascii="宋体" w:hAnsi="宋体" w:eastAsia="宋体" w:cs="宋体"/>
                <w:kern w:val="0"/>
                <w:sz w:val="24"/>
                <w:szCs w:val="24"/>
                <w:lang w:val="en-US" w:eastAsia="zh-CN"/>
              </w:rPr>
            </w:pPr>
            <w:r>
              <w:rPr>
                <w:rFonts w:hint="eastAsia"/>
                <w:lang w:val="en-US" w:eastAsia="zh-CN"/>
              </w:rPr>
              <w:t>20.04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kern w:val="0"/>
                <w:sz w:val="24"/>
                <w:szCs w:val="24"/>
                <w:lang w:val="en-US" w:eastAsia="zh-CN"/>
              </w:rPr>
            </w:pPr>
            <w:r>
              <w:rPr>
                <w:rFonts w:hint="eastAsia" w:ascii="华文中宋" w:hAnsi="华文中宋" w:eastAsia="华文中宋" w:cs="宋体"/>
                <w:sz w:val="24"/>
                <w:szCs w:val="24"/>
                <w:lang w:val="en-US" w:eastAsia="zh-CN"/>
              </w:rPr>
              <w:t>122</w:t>
            </w:r>
          </w:p>
        </w:tc>
        <w:tc>
          <w:tcPr>
            <w:tcW w:w="1991" w:type="dxa"/>
            <w:tcBorders>
              <w:top w:val="nil"/>
              <w:left w:val="nil"/>
              <w:bottom w:val="single" w:color="auto" w:sz="4" w:space="0"/>
              <w:right w:val="single" w:color="auto" w:sz="4" w:space="0"/>
            </w:tcBorders>
            <w:shd w:val="clear" w:color="auto" w:fill="auto"/>
            <w:noWrap/>
            <w:vAlign w:val="center"/>
          </w:tcPr>
          <w:p>
            <w:pPr>
              <w:tabs>
                <w:tab w:val="left" w:pos="562"/>
              </w:tabs>
              <w:jc w:val="center"/>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60.93</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60.93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27.06</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27.06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szCs w:val="24"/>
              </w:rPr>
            </w:pPr>
          </w:p>
          <w:p>
            <w:pPr>
              <w:bidi w:val="0"/>
              <w:jc w:val="center"/>
              <w:rPr>
                <w:rFonts w:ascii="宋体" w:hAnsi="宋体" w:eastAsia="宋体" w:cs="宋体"/>
                <w:kern w:val="0"/>
                <w:sz w:val="24"/>
                <w:szCs w:val="24"/>
              </w:rPr>
            </w:pPr>
            <w:r>
              <w:rPr>
                <w:rFonts w:hint="eastAsia" w:cstheme="minorBidi"/>
                <w:kern w:val="2"/>
                <w:sz w:val="21"/>
                <w:szCs w:val="22"/>
                <w:lang w:val="en-US" w:eastAsia="zh-CN" w:bidi="ar-SA"/>
              </w:rPr>
              <w:t>33.1</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33.1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15.3</w:t>
            </w:r>
          </w:p>
        </w:tc>
        <w:tc>
          <w:tcPr>
            <w:tcW w:w="199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r>
              <w:rPr>
                <w:rFonts w:hint="eastAsia" w:ascii="宋体" w:hAnsi="宋体" w:eastAsia="宋体" w:cs="宋体"/>
                <w:sz w:val="24"/>
                <w:szCs w:val="24"/>
                <w:lang w:val="en-US" w:eastAsia="zh-CN"/>
              </w:rPr>
              <w:t>15.3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869.77</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869.77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1197.21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905.12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905.12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87.99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87.99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33.1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171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171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1197.21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1197.21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1197.21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1197.21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1026.21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20.04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60.930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60.93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27.06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33.1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33.1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15.3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869.77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869.77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49</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889"/>
        <w:gridCol w:w="237"/>
        <w:gridCol w:w="83"/>
        <w:gridCol w:w="1148"/>
        <w:gridCol w:w="1789"/>
        <w:gridCol w:w="107"/>
        <w:gridCol w:w="1619"/>
        <w:gridCol w:w="509"/>
        <w:gridCol w:w="269"/>
        <w:gridCol w:w="1743"/>
        <w:gridCol w:w="235"/>
        <w:gridCol w:w="1110"/>
        <w:gridCol w:w="1077"/>
        <w:gridCol w:w="309"/>
        <w:gridCol w:w="1844"/>
        <w:gridCol w:w="1485"/>
        <w:gridCol w:w="707"/>
        <w:gridCol w:w="4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7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705.47</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246.75</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262.67</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rPr>
            </w:pP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11.27</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146.25</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6.27</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193.49</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rPr>
            </w:pP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23.76</w:t>
            </w: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0.78</w:t>
            </w: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60.93</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2.58</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1.43</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33.1</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44.79</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9.03</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11.87</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50.23</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1.66</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6.55</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0.71</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22.98</w:t>
            </w: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0.85</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27.06</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17.73</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32.8</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0.1</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24.51</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22.67</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3.6</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17.4</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72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7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62.24</w:t>
            </w:r>
          </w:p>
        </w:tc>
        <w:tc>
          <w:tcPr>
            <w:tcW w:w="107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3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7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755.70</w:t>
            </w:r>
          </w:p>
        </w:tc>
        <w:tc>
          <w:tcPr>
            <w:tcW w:w="858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6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270.51</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90" w:hRule="atLeast"/>
        </w:trPr>
        <w:tc>
          <w:tcPr>
            <w:tcW w:w="151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345" w:hRule="atLeast"/>
        </w:trPr>
        <w:tc>
          <w:tcPr>
            <w:tcW w:w="8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3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9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9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90" w:hRule="atLeast"/>
        </w:trPr>
        <w:tc>
          <w:tcPr>
            <w:tcW w:w="88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3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9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9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9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45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609" w:hRule="atLeast"/>
        </w:trPr>
        <w:tc>
          <w:tcPr>
            <w:tcW w:w="11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4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409" w:hRule="atLeast"/>
        </w:trPr>
        <w:tc>
          <w:tcPr>
            <w:tcW w:w="1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23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509" w:hRule="atLeast"/>
        </w:trPr>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4" w:type="dxa"/>
          <w:trHeight w:val="725" w:hRule="atLeast"/>
        </w:trPr>
        <w:tc>
          <w:tcPr>
            <w:tcW w:w="151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jc w:val="center"/>
        <w:rPr>
          <w:sz w:val="72"/>
          <w:szCs w:val="72"/>
        </w:rPr>
      </w:pPr>
    </w:p>
    <w:p>
      <w:pPr>
        <w:pStyle w:val="2"/>
        <w:jc w:val="center"/>
        <w:rPr>
          <w:rFonts w:hint="eastAsia" w:ascii="方正小标宋_GBK" w:hAnsi="方正小标宋_GBK" w:eastAsia="方正小标宋_GBK" w:cs="方正小标宋_GBK"/>
          <w:sz w:val="72"/>
          <w:szCs w:val="72"/>
        </w:rPr>
      </w:pPr>
    </w:p>
    <w:p>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2"/>
        <w:jc w:val="center"/>
        <w:rPr>
          <w:rFonts w:hint="eastAsia" w:ascii="方正小标宋_GBK" w:hAnsi="方正小标宋_GBK" w:eastAsia="方正小标宋_GBK" w:cs="方正小标宋_GBK"/>
          <w:sz w:val="70"/>
          <w:szCs w:val="70"/>
        </w:rPr>
      </w:pPr>
    </w:p>
    <w:p>
      <w:pPr>
        <w:pStyle w:val="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w:t>
      </w:r>
      <w:bookmarkStart w:id="7" w:name="START_IS_ZERO_04_1"/>
      <w:bookmarkEnd w:id="7"/>
      <w:bookmarkStart w:id="8" w:name="IS_ZERO_04"/>
      <w:bookmarkEnd w:id="8"/>
      <w:bookmarkStart w:id="9" w:name="START_INCOME_PAY_AMT"/>
      <w:bookmarkEnd w:id="9"/>
      <w:bookmarkStart w:id="10" w:name="DIS_MARK_INCOME_PAY_AMT"/>
      <w:bookmarkStart w:id="11" w:name="DIS_MARK_IS_ZERO_04_1"/>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826.13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40.83</w:t>
      </w:r>
      <w:r>
        <w:rPr>
          <w:rFonts w:hint="eastAsia" w:ascii="Times New Roman" w:hAnsi="Times New Roman" w:eastAsia="仿宋_GB2312"/>
          <w:sz w:val="32"/>
          <w:szCs w:val="32"/>
        </w:rPr>
        <w:t>%，主</w:t>
      </w:r>
      <w:bookmarkEnd w:id="10"/>
      <w:bookmarkEnd w:id="11"/>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本年财政困难，村级运转经费未拨完，镇村考核绩效、</w:t>
      </w:r>
      <w:r>
        <w:rPr>
          <w:rFonts w:hint="eastAsia" w:ascii="Times New Roman" w:hAnsi="Times New Roman" w:eastAsia="仿宋_GB2312"/>
          <w:sz w:val="32"/>
          <w:szCs w:val="32"/>
          <w:lang w:val="en-US" w:eastAsia="zh-CN"/>
        </w:rPr>
        <w:t>13月工资</w:t>
      </w:r>
      <w:r>
        <w:rPr>
          <w:rFonts w:hint="eastAsia" w:ascii="Times New Roman" w:hAnsi="Times New Roman" w:eastAsia="仿宋_GB2312"/>
          <w:sz w:val="32"/>
          <w:szCs w:val="32"/>
          <w:lang w:eastAsia="zh-CN"/>
        </w:rPr>
        <w:t>欠发，村级项目减少等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826.13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40.83</w:t>
      </w:r>
      <w:r>
        <w:rPr>
          <w:rFonts w:hint="eastAsia" w:ascii="Times New Roman" w:hAnsi="Times New Roman" w:eastAsia="仿宋_GB2312"/>
          <w:sz w:val="32"/>
          <w:szCs w:val="32"/>
        </w:rPr>
        <w:t>%，主主要是因为</w:t>
      </w:r>
      <w:r>
        <w:rPr>
          <w:rFonts w:hint="eastAsia" w:ascii="Times New Roman" w:hAnsi="Times New Roman" w:eastAsia="仿宋_GB2312"/>
          <w:sz w:val="32"/>
          <w:szCs w:val="32"/>
          <w:lang w:eastAsia="zh-CN"/>
        </w:rPr>
        <w:t>本年财政困难，村级运转经费未拨完，镇村考核绩效、</w:t>
      </w:r>
      <w:r>
        <w:rPr>
          <w:rFonts w:hint="eastAsia" w:ascii="Times New Roman" w:hAnsi="Times New Roman" w:eastAsia="仿宋_GB2312"/>
          <w:sz w:val="32"/>
          <w:szCs w:val="32"/>
          <w:lang w:val="en-US" w:eastAsia="zh-CN"/>
        </w:rPr>
        <w:t>13月工资</w:t>
      </w:r>
      <w:r>
        <w:rPr>
          <w:rFonts w:hint="eastAsia" w:ascii="Times New Roman" w:hAnsi="Times New Roman" w:eastAsia="仿宋_GB2312"/>
          <w:sz w:val="32"/>
          <w:szCs w:val="32"/>
          <w:lang w:eastAsia="zh-CN"/>
        </w:rPr>
        <w:t>欠发，村级项目减少等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1026.21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85.72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14.28</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826.13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40.83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本年财政困难，村级运转经费未拨完，镇村考核绩效、</w:t>
      </w:r>
      <w:r>
        <w:rPr>
          <w:rFonts w:hint="eastAsia" w:ascii="Times New Roman" w:hAnsi="Times New Roman" w:eastAsia="仿宋_GB2312"/>
          <w:sz w:val="32"/>
          <w:szCs w:val="32"/>
          <w:lang w:val="en-US" w:eastAsia="zh-CN"/>
        </w:rPr>
        <w:t>13月工资</w:t>
      </w:r>
      <w:r>
        <w:rPr>
          <w:rFonts w:hint="eastAsia" w:ascii="Times New Roman" w:hAnsi="Times New Roman" w:eastAsia="仿宋_GB2312"/>
          <w:sz w:val="32"/>
          <w:szCs w:val="32"/>
          <w:lang w:eastAsia="zh-CN"/>
        </w:rPr>
        <w:t>欠发，村级项目减少等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826.13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40.83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本年财政困难，村级运转经费未拨完，镇村考核绩效、</w:t>
      </w:r>
      <w:r>
        <w:rPr>
          <w:rFonts w:hint="eastAsia" w:ascii="Times New Roman" w:hAnsi="Times New Roman" w:eastAsia="仿宋_GB2312"/>
          <w:sz w:val="32"/>
          <w:szCs w:val="32"/>
          <w:lang w:val="en-US" w:eastAsia="zh-CN"/>
        </w:rPr>
        <w:t>13月工资</w:t>
      </w:r>
      <w:r>
        <w:rPr>
          <w:rFonts w:hint="eastAsia" w:ascii="Times New Roman" w:hAnsi="Times New Roman" w:eastAsia="仿宋_GB2312"/>
          <w:sz w:val="32"/>
          <w:szCs w:val="32"/>
          <w:lang w:eastAsia="zh-CN"/>
        </w:rPr>
        <w:t>欠发，村级项目减少等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826.13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40.83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本年财政困难，村级运转经费未拨完，镇村考核绩效、</w:t>
      </w:r>
      <w:r>
        <w:rPr>
          <w:rFonts w:hint="eastAsia" w:ascii="Times New Roman" w:hAnsi="Times New Roman" w:eastAsia="仿宋_GB2312"/>
          <w:sz w:val="32"/>
          <w:szCs w:val="32"/>
          <w:lang w:val="en-US" w:eastAsia="zh-CN"/>
        </w:rPr>
        <w:t>13月工资</w:t>
      </w:r>
      <w:r>
        <w:rPr>
          <w:rFonts w:hint="eastAsia" w:ascii="Times New Roman" w:hAnsi="Times New Roman" w:eastAsia="仿宋_GB2312"/>
          <w:sz w:val="32"/>
          <w:szCs w:val="32"/>
          <w:lang w:eastAsia="zh-CN"/>
        </w:rPr>
        <w:t>欠发，村级项目减少等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2023年度财政拨款支出1197.21万元，</w:t>
      </w:r>
      <w:bookmarkStart w:id="12" w:name="START_PAY_AMT_1"/>
      <w:bookmarkEnd w:id="12"/>
      <w:bookmarkStart w:id="13"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主要用于以下方面：一般公共服务支出905.12万元，占比75.61%；社会保障和就业支出87.99万元，占比7.35%；卫生健康支出33.1万元，占比2.76%；农林水支出171万元，占比14.28%；</w:t>
      </w:r>
      <w:bookmarkEnd w:id="13"/>
      <w:bookmarkStart w:id="14" w:name="END_PAY_ZWFXZC_AMT_1"/>
      <w:bookmarkEnd w:id="14"/>
      <w:bookmarkStart w:id="15" w:name="END_PAY_KYTBGZAPDZC_AMT_1"/>
      <w:bookmarkEnd w:id="15"/>
      <w:bookmarkStart w:id="16" w:name="DIS_MARK_PAY_ZWFXZC_AMT_1"/>
      <w:bookmarkEnd w:id="16"/>
      <w:bookmarkStart w:id="17" w:name="DIS_MARK_PAY_ZWFXFZC_AMT_1"/>
      <w:bookmarkEnd w:id="17"/>
      <w:bookmarkStart w:id="18" w:name="DIS_MARK_PAY_QTZC_AMT_1"/>
      <w:bookmarkEnd w:id="18"/>
      <w:bookmarkStart w:id="19" w:name="START_PAY_QTZC_AMT_1"/>
      <w:bookmarkEnd w:id="19"/>
      <w:bookmarkStart w:id="20" w:name="DIS_MARK_PAY_ZYXZCZC_AMT_1"/>
      <w:bookmarkEnd w:id="20"/>
      <w:bookmarkStart w:id="21" w:name="DIS_MARK_PAY_KYTBGZAPDZC_AMT_1"/>
      <w:bookmarkEnd w:id="21"/>
      <w:bookmarkStart w:id="22" w:name="START_PAY_ZWFXZC_AMT_1"/>
      <w:bookmarkEnd w:id="22"/>
      <w:bookmarkStart w:id="23" w:name="END_PAY_ZYXZCZC_AMT_1"/>
      <w:bookmarkEnd w:id="23"/>
      <w:bookmarkStart w:id="24" w:name="END_PAY_ZWFXFZC_AMT_1"/>
      <w:bookmarkEnd w:id="24"/>
      <w:bookmarkStart w:id="25" w:name="START_PAY_ZWHBZC_AMT_1"/>
      <w:bookmarkEnd w:id="25"/>
      <w:bookmarkStart w:id="26" w:name="START_PAY_ZWFXFZC_AMT_1"/>
      <w:bookmarkEnd w:id="26"/>
      <w:bookmarkStart w:id="27" w:name="START_PAY_ZYXZCZC_AMT_1"/>
      <w:bookmarkEnd w:id="27"/>
      <w:bookmarkStart w:id="28" w:name="START_PAY_YBF_AMT_1"/>
      <w:bookmarkEnd w:id="28"/>
      <w:bookmarkStart w:id="29" w:name="START_PAY_KYTBGZAPDZC_AMT_1"/>
      <w:bookmarkEnd w:id="29"/>
      <w:bookmarkStart w:id="30" w:name="END_PAY_QTZC_AMT_1"/>
      <w:bookmarkEnd w:id="30"/>
      <w:bookmarkStart w:id="31" w:name="DIS_MARK_PAY_ZWHBZC_AMT_1"/>
      <w:bookmarkEnd w:id="31"/>
      <w:bookmarkStart w:id="32" w:name="END_PAY_YBF_AMT_1"/>
      <w:bookmarkEnd w:id="32"/>
      <w:bookmarkStart w:id="33" w:name="DIS_MARK_PAY_YBF_AMT_1"/>
      <w:bookmarkEnd w:id="33"/>
      <w:bookmarkStart w:id="34" w:name="END_PAY_ZWHBZC_AMT_1"/>
      <w:bookmarkEnd w:id="34"/>
      <w:bookmarkStart w:id="35" w:name="END_PAY_AMT_1"/>
      <w:bookmarkEnd w:id="35"/>
      <w:bookmarkStart w:id="36" w:name="END_PAY_ZHFZJYJGLZC_AMT_1"/>
      <w:bookmarkEnd w:id="36"/>
    </w:p>
    <w:p>
      <w:pPr>
        <w:pStyle w:val="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1735.1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1197.21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1、一般公共服务支出（类）人大事务（款）行政运行（项）。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年初预算为25.1万元，支出决算为20.04万元，完成年初预算的80%。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2、一般公共服务支出（类）政府办公厅（室）及相关机构事务（款）行政运行（项）。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年初预算为1228.41万元，支出决算为869.78万元，完成年初预算的70.8%。</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3、一般公共服务支出（类）财政事务（款）行政运行（项）。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年初预算为18.3万元，支出决算为15.3万元，完成年初预算的83.61%。</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4、社会保障和就业支出（类）行政事业单位养老支出（款）机关事业单位基本养老保险缴费支出（项）。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年初预算为60.93万元，支出决算为60.93万元，完成年初预算的100%。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5、社会保障和就业支出（类）抚恤（款）死亡抚恤（项）。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年初预算为27.06万元，支出决算为27.06万元，完成年初预算的100%。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6、卫生健康支出（类）行政事业单位医疗（款）行政单位医疗（项）。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年初预算为33.1万元，支出决算为33.1万元，完成年初预算的100%。</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7、农林水支出（类）农村综合改革（款）对村级公益事业建设的补助（项）。</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年初预算为139万元，支出决算为49万元，完成年初预算的36%。</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8、农林水支出（类）农村综合改革（款）对村民委员会和村党支部的补助（项）。</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年初预算为203.2万元，支出决算为122万元，完成年初预算的60%</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1026.21</w:t>
      </w:r>
      <w:r>
        <w:rPr>
          <w:rFonts w:hint="eastAsia" w:ascii="Times New Roman" w:hAnsi="Times New Roman" w:eastAsia="仿宋_GB2312"/>
          <w:sz w:val="32"/>
          <w:szCs w:val="32"/>
        </w:rPr>
        <w:t>万元，其中：</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755.7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73.64</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270.51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26.36</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“三公”经费财政拨款支出预算为10.50万元，支出决算为4.32万元，</w:t>
      </w:r>
      <w:bookmarkStart w:id="37" w:name="START_THERR_CZBK_BGT_AMT"/>
      <w:bookmarkEnd w:id="37"/>
      <w:bookmarkStart w:id="38" w:name="DIS_MARK_THERR_CZBK_BGT_AMT"/>
      <w:r>
        <w:rPr>
          <w:rFonts w:hint="eastAsia" w:ascii="Times New Roman" w:hAnsi="Times New Roman" w:eastAsia="仿宋_GB2312" w:cs="黑体"/>
          <w:color w:val="000000"/>
          <w:kern w:val="0"/>
          <w:sz w:val="32"/>
          <w:szCs w:val="32"/>
          <w:lang w:val="en-US" w:eastAsia="zh-CN" w:bidi="ar-SA"/>
        </w:rPr>
        <w:t>完成预算的41.14%，</w:t>
      </w:r>
      <w:bookmarkEnd w:id="38"/>
      <w:bookmarkStart w:id="39" w:name="END_THERR_CZBK_BGT_AMT"/>
      <w:bookmarkEnd w:id="39"/>
      <w:r>
        <w:rPr>
          <w:rFonts w:hint="eastAsia" w:ascii="Times New Roman" w:hAnsi="Times New Roman" w:eastAsia="仿宋_GB2312" w:cs="黑体"/>
          <w:color w:val="000000"/>
          <w:kern w:val="0"/>
          <w:sz w:val="32"/>
          <w:szCs w:val="32"/>
          <w:lang w:val="en-US" w:eastAsia="zh-CN" w:bidi="ar-SA"/>
        </w:rPr>
        <w:t>其中：</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40" w:name="THERR_CZBK_YGCGJFY_BGT_AMT"/>
      <w:r>
        <w:rPr>
          <w:rFonts w:hint="eastAsia" w:ascii="Times New Roman" w:hAnsi="Times New Roman" w:eastAsia="仿宋_GB2312" w:cs="黑体"/>
          <w:color w:val="000000"/>
          <w:kern w:val="0"/>
          <w:sz w:val="32"/>
          <w:szCs w:val="32"/>
          <w:lang w:val="en-US" w:eastAsia="zh-CN" w:bidi="ar-SA"/>
        </w:rPr>
        <w:t>0.00</w:t>
      </w:r>
      <w:bookmarkEnd w:id="40"/>
      <w:r>
        <w:rPr>
          <w:rFonts w:hint="eastAsia" w:ascii="Times New Roman" w:hAnsi="Times New Roman" w:eastAsia="仿宋_GB2312" w:cs="黑体"/>
          <w:color w:val="000000"/>
          <w:kern w:val="0"/>
          <w:sz w:val="32"/>
          <w:szCs w:val="32"/>
          <w:lang w:val="en-US" w:eastAsia="zh-CN" w:bidi="ar-SA"/>
        </w:rPr>
        <w:t>万元，支出决算为</w:t>
      </w:r>
      <w:bookmarkStart w:id="41" w:name="THERR_CZBK_YGCGJFY_FINAL_ACCOUNTS_AMT"/>
      <w:r>
        <w:rPr>
          <w:rFonts w:hint="eastAsia" w:ascii="Times New Roman" w:hAnsi="Times New Roman" w:eastAsia="仿宋_GB2312" w:cs="黑体"/>
          <w:color w:val="000000"/>
          <w:kern w:val="0"/>
          <w:sz w:val="32"/>
          <w:szCs w:val="32"/>
          <w:lang w:val="en-US" w:eastAsia="zh-CN" w:bidi="ar-SA"/>
        </w:rPr>
        <w:t>0.00</w:t>
      </w:r>
      <w:bookmarkEnd w:id="41"/>
      <w:r>
        <w:rPr>
          <w:rFonts w:hint="eastAsia" w:ascii="Times New Roman" w:hAnsi="Times New Roman" w:eastAsia="仿宋_GB2312" w:cs="黑体"/>
          <w:color w:val="000000"/>
          <w:kern w:val="0"/>
          <w:sz w:val="32"/>
          <w:szCs w:val="32"/>
          <w:lang w:val="en-US" w:eastAsia="zh-CN" w:bidi="ar-SA"/>
        </w:rPr>
        <w:t>万元，</w:t>
      </w:r>
      <w:bookmarkStart w:id="42" w:name="START_THERR_CZBK_YGCGJFY_FINAL_BGT_DB"/>
      <w:bookmarkEnd w:id="42"/>
      <w:bookmarkStart w:id="43" w:name="DIS_MARK_THERR_CZBK_YGCGJFY_FINAL_BGT_DB"/>
      <w:bookmarkEnd w:id="43"/>
      <w:bookmarkStart w:id="44" w:name="DIS_MARK_THERR_CZBK_YGCGJFY_BGT_AMT"/>
      <w:bookmarkEnd w:id="44"/>
      <w:bookmarkStart w:id="45" w:name="END_THERR_CZBK_YGCGJFY_FINAL_BGT_DB"/>
      <w:bookmarkEnd w:id="45"/>
      <w:bookmarkStart w:id="46" w:name="START_THERR_CZBK_YGCGJFY_BGT_AMT"/>
      <w:bookmarkEnd w:id="46"/>
      <w:bookmarkStart w:id="47" w:name="END_THERR_CZBK_YGCGJFY_BGT_AMT"/>
      <w:bookmarkEnd w:id="47"/>
      <w:bookmarkStart w:id="48" w:name="START_THERR_CZBK_YGCGJFY_FINAL_BGT_DB1"/>
      <w:bookmarkEnd w:id="48"/>
      <w:r>
        <w:rPr>
          <w:rFonts w:hint="eastAsia" w:ascii="Times New Roman" w:hAnsi="Times New Roman" w:eastAsia="仿宋_GB2312" w:cs="黑体"/>
          <w:color w:val="000000"/>
          <w:kern w:val="0"/>
          <w:sz w:val="32"/>
          <w:szCs w:val="32"/>
          <w:lang w:val="en-US" w:eastAsia="zh-CN" w:bidi="ar-SA"/>
        </w:rPr>
        <w:t>与本年预算数相同，</w:t>
      </w:r>
      <w:bookmarkStart w:id="49" w:name="IS_ZERO_01"/>
      <w:bookmarkEnd w:id="49"/>
      <w:bookmarkStart w:id="50" w:name="END_THERR_CZBK_YGCGJFY_FINAL_BGT_DB1"/>
      <w:bookmarkEnd w:id="50"/>
      <w:bookmarkStart w:id="51" w:name="END_IS_ZERO_01_1"/>
      <w:bookmarkEnd w:id="51"/>
      <w:bookmarkStart w:id="52" w:name="DIS_MARK_IS_ZERO_01_1"/>
      <w:bookmarkEnd w:id="52"/>
      <w:bookmarkStart w:id="53" w:name="START_IS_ZERO_01_2"/>
      <w:bookmarkEnd w:id="53"/>
      <w:bookmarkStart w:id="54" w:name="START_IS_ZERO_01_1"/>
      <w:bookmarkEnd w:id="54"/>
      <w:bookmarkStart w:id="55"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55"/>
      <w:bookmarkStart w:id="56" w:name="END_IS_ZERO_01_2"/>
      <w:bookmarkEnd w:id="56"/>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公务接待费支出预算为6万元，支出决算为0.72万元，</w:t>
      </w:r>
      <w:bookmarkStart w:id="57" w:name="START_THERR_CZBK_GWJDF_BGT_AMT"/>
      <w:bookmarkEnd w:id="57"/>
      <w:bookmarkStart w:id="58" w:name="DIS_MARK_THERR_CZBK_GWJDF_BGT_AMT"/>
      <w:r>
        <w:rPr>
          <w:rFonts w:hint="eastAsia" w:ascii="Times New Roman" w:hAnsi="Times New Roman" w:eastAsia="仿宋_GB2312" w:cs="黑体"/>
          <w:color w:val="000000"/>
          <w:kern w:val="0"/>
          <w:sz w:val="32"/>
          <w:szCs w:val="32"/>
          <w:lang w:val="en-US" w:eastAsia="zh-CN" w:bidi="ar-SA"/>
        </w:rPr>
        <w:t>完成预算的12%，</w:t>
      </w:r>
      <w:bookmarkEnd w:id="58"/>
      <w:bookmarkStart w:id="59" w:name="START_THERR_CZBK_GWJDF_FINAL_BGT_DB1"/>
      <w:bookmarkEnd w:id="59"/>
      <w:bookmarkStart w:id="60" w:name="END_THERR_CZBK_GWJDF_FINAL_BGT_DB"/>
      <w:bookmarkEnd w:id="60"/>
      <w:bookmarkStart w:id="61" w:name="START_THERR_CZBK_GWJDF_FINAL_BGT_DB"/>
      <w:bookmarkEnd w:id="61"/>
      <w:bookmarkStart w:id="62" w:name="DIS_MARK_THERR_CZBK_GWJDF_FINAL_BGT_DB"/>
      <w:bookmarkEnd w:id="62"/>
      <w:bookmarkStart w:id="63" w:name="END_THERR_CZBK_GWJDF_BGT_AMT"/>
      <w:bookmarkEnd w:id="63"/>
      <w:bookmarkStart w:id="64" w:name="DIS_MARK_THERR_CZBK_GWJDF_FINAL_BGT_DB1"/>
      <w:r>
        <w:rPr>
          <w:rFonts w:hint="eastAsia" w:ascii="Times New Roman" w:hAnsi="Times New Roman" w:eastAsia="仿宋_GB2312" w:cs="黑体"/>
          <w:color w:val="000000"/>
          <w:kern w:val="0"/>
          <w:sz w:val="32"/>
          <w:szCs w:val="32"/>
          <w:lang w:val="en-US" w:eastAsia="zh-CN" w:bidi="ar-SA"/>
        </w:rPr>
        <w:t>与本年预算数减少，</w:t>
      </w:r>
      <w:bookmarkEnd w:id="64"/>
      <w:bookmarkStart w:id="65" w:name="START_IS_ZERO_02_1"/>
      <w:bookmarkEnd w:id="65"/>
      <w:bookmarkStart w:id="66" w:name="END_THERR_CZBK_GWJDF_FINAL_BGT_DB1"/>
      <w:bookmarkEnd w:id="66"/>
      <w:bookmarkStart w:id="67" w:name="IS_ZERO_02"/>
      <w:bookmarkEnd w:id="67"/>
      <w:bookmarkStart w:id="68" w:name="DIS_MARK_IS_ZERO_02_1"/>
      <w:r>
        <w:rPr>
          <w:rFonts w:hint="eastAsia" w:ascii="Times New Roman" w:hAnsi="Times New Roman" w:eastAsia="仿宋_GB2312" w:cs="黑体"/>
          <w:color w:val="000000"/>
          <w:kern w:val="0"/>
          <w:sz w:val="32"/>
          <w:szCs w:val="32"/>
          <w:lang w:val="en-US" w:eastAsia="zh-CN" w:bidi="ar-SA"/>
        </w:rPr>
        <w:t>与上年相比增长0.1万元，</w:t>
      </w:r>
      <w:bookmarkStart w:id="69" w:name="START_IS_ZERO_THERR_02_1"/>
      <w:bookmarkEnd w:id="69"/>
      <w:bookmarkStart w:id="70" w:name="IS_ZERO_THERR_02"/>
      <w:bookmarkEnd w:id="70"/>
      <w:bookmarkStart w:id="71" w:name="THERR_CZBK_GWJDF_FINAL_ACCOUNTS_AMT_BL"/>
      <w:bookmarkStart w:id="72" w:name="DIS_MARK_IS_ZERO_THERR_02_1"/>
      <w:r>
        <w:rPr>
          <w:rFonts w:hint="eastAsia" w:ascii="Times New Roman" w:hAnsi="Times New Roman" w:eastAsia="仿宋_GB2312" w:cs="黑体"/>
          <w:color w:val="000000"/>
          <w:kern w:val="0"/>
          <w:sz w:val="32"/>
          <w:szCs w:val="32"/>
          <w:lang w:val="en-US" w:eastAsia="zh-CN" w:bidi="ar-SA"/>
        </w:rPr>
        <w:t>增长</w:t>
      </w:r>
      <w:bookmarkEnd w:id="71"/>
      <w:r>
        <w:rPr>
          <w:rFonts w:hint="eastAsia" w:ascii="Times New Roman" w:hAnsi="Times New Roman" w:eastAsia="仿宋_GB2312" w:cs="黑体"/>
          <w:color w:val="000000"/>
          <w:kern w:val="0"/>
          <w:sz w:val="32"/>
          <w:szCs w:val="32"/>
          <w:lang w:val="en-US" w:eastAsia="zh-CN" w:bidi="ar-SA"/>
        </w:rPr>
        <w:t>14%，</w:t>
      </w:r>
      <w:bookmarkEnd w:id="72"/>
      <w:bookmarkStart w:id="73" w:name="END_IS_ZERO_THERR_02_1"/>
      <w:bookmarkEnd w:id="73"/>
      <w:bookmarkStart w:id="74" w:name="START_IS_ZERO_THERR_02_2"/>
      <w:bookmarkEnd w:id="74"/>
      <w:bookmarkStart w:id="75" w:name="END_IS_ZERO_THERR_02_2"/>
      <w:bookmarkEnd w:id="75"/>
      <w:bookmarkStart w:id="76" w:name="DIS_MARK_IS_ZERO_THERR_02_2"/>
      <w:bookmarkEnd w:id="76"/>
      <w:r>
        <w:rPr>
          <w:rFonts w:hint="eastAsia" w:ascii="Times New Roman" w:hAnsi="Times New Roman" w:eastAsia="仿宋_GB2312" w:cs="黑体"/>
          <w:color w:val="000000"/>
          <w:kern w:val="0"/>
          <w:sz w:val="32"/>
          <w:szCs w:val="32"/>
          <w:lang w:val="en-US" w:eastAsia="zh-CN" w:bidi="ar-SA"/>
        </w:rPr>
        <w:t>增长的主要原因是</w:t>
      </w:r>
      <w:r>
        <w:rPr>
          <w:rFonts w:hint="eastAsia" w:ascii="Times New Roman" w:hAnsi="Times New Roman" w:eastAsia="仿宋_GB2312"/>
          <w:sz w:val="32"/>
          <w:szCs w:val="32"/>
          <w:lang w:eastAsia="zh-CN"/>
        </w:rPr>
        <w:t>本年业务活动开支增多，导致费用增加</w:t>
      </w:r>
      <w:r>
        <w:rPr>
          <w:rFonts w:hint="eastAsia" w:ascii="Times New Roman" w:hAnsi="Times New Roman" w:eastAsia="仿宋_GB2312" w:cs="黑体"/>
          <w:color w:val="000000"/>
          <w:kern w:val="0"/>
          <w:sz w:val="32"/>
          <w:szCs w:val="32"/>
          <w:lang w:val="en-US" w:eastAsia="zh-CN" w:bidi="ar-SA"/>
        </w:rPr>
        <w:t>。</w:t>
      </w:r>
      <w:bookmarkEnd w:id="68"/>
      <w:bookmarkStart w:id="77" w:name="END_IS_ZERO_02_2"/>
      <w:bookmarkEnd w:id="77"/>
      <w:bookmarkStart w:id="78" w:name="END_IS_ZERO_02_1"/>
      <w:bookmarkEnd w:id="78"/>
      <w:bookmarkStart w:id="79" w:name="DIS_MARK_IS_ZERO_02_2"/>
      <w:bookmarkEnd w:id="79"/>
      <w:bookmarkStart w:id="80" w:name="START_IS_ZERO_02_2"/>
      <w:bookmarkEnd w:id="80"/>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公务用车购置费及运行维护费支出预算为4.5万元，支出决算为3.6万元，</w:t>
      </w:r>
      <w:bookmarkStart w:id="81" w:name="START_THERR_CZBK_GWYCGZJYXW_BGT_AMT"/>
      <w:bookmarkEnd w:id="81"/>
      <w:bookmarkStart w:id="82" w:name="DIS_MARK_THERR_CZBK_GWYCGZJYXW_BGT_AMT"/>
      <w:r>
        <w:rPr>
          <w:rFonts w:hint="eastAsia" w:ascii="Times New Roman" w:hAnsi="Times New Roman" w:eastAsia="仿宋_GB2312" w:cs="黑体"/>
          <w:color w:val="000000"/>
          <w:kern w:val="0"/>
          <w:sz w:val="32"/>
          <w:szCs w:val="32"/>
          <w:lang w:val="en-US" w:eastAsia="zh-CN" w:bidi="ar-SA"/>
        </w:rPr>
        <w:t>完成预算的80%，</w:t>
      </w:r>
      <w:bookmarkEnd w:id="82"/>
      <w:bookmarkStart w:id="83" w:name="END_THERR_CZBK_GWYCGZJYXW_FINAL_BGT_DB"/>
      <w:bookmarkEnd w:id="83"/>
      <w:bookmarkStart w:id="84" w:name="END_THERR_CZBK_GWYCGZJYXW_BGT_AMT"/>
      <w:bookmarkEnd w:id="84"/>
      <w:bookmarkStart w:id="85" w:name="START_THERR_CZBK_GWYCGZJYXW_FINAL_BGT_D"/>
      <w:bookmarkEnd w:id="85"/>
      <w:bookmarkStart w:id="86" w:name="START_THERR_CZBK_GWYCGZJYXW_FINAL_BGT_DB"/>
      <w:bookmarkEnd w:id="86"/>
      <w:bookmarkStart w:id="87" w:name="DIS_MARK_THERR_CZBK_GWYCGZJYXW_FINAL_BGT"/>
      <w:bookmarkEnd w:id="87"/>
      <w:r>
        <w:rPr>
          <w:rFonts w:hint="eastAsia" w:ascii="Times New Roman" w:hAnsi="Times New Roman" w:eastAsia="仿宋_GB2312" w:cs="黑体"/>
          <w:color w:val="000000"/>
          <w:kern w:val="0"/>
          <w:sz w:val="32"/>
          <w:szCs w:val="32"/>
          <w:lang w:val="en-US" w:eastAsia="zh-CN" w:bidi="ar-SA"/>
        </w:rPr>
        <w:t>与本年预算数减少，</w:t>
      </w:r>
      <w:bookmarkStart w:id="88" w:name="END_IS_ZERO_THERR_03_1"/>
      <w:bookmarkEnd w:id="88"/>
      <w:bookmarkStart w:id="89" w:name="START_IS_ZERO_THERR_03_2"/>
      <w:bookmarkEnd w:id="89"/>
      <w:bookmarkStart w:id="90" w:name="END_IS_ZERO_THERR_03_2"/>
      <w:bookmarkEnd w:id="90"/>
      <w:bookmarkStart w:id="91" w:name="END_THERR_CZBK_GWYCGZJYXW_FINAL_BGT_D"/>
      <w:bookmarkEnd w:id="91"/>
      <w:bookmarkStart w:id="92" w:name="DIS_MARK_IS_ZERO_THERR_03_2"/>
      <w:bookmarkEnd w:id="92"/>
      <w:bookmarkStart w:id="93" w:name="START_IS_ZERO_03_1"/>
      <w:bookmarkEnd w:id="93"/>
      <w:bookmarkStart w:id="94" w:name="IS_ZERO_03"/>
      <w:bookmarkEnd w:id="94"/>
      <w:bookmarkStart w:id="95" w:name="THERR_CZBK_GWYCG_FINAL_ACCOUNTS_AMT_DB"/>
      <w:bookmarkStart w:id="96" w:name="DIS_MARK_IS_ZERO_03_1"/>
      <w:r>
        <w:rPr>
          <w:rFonts w:hint="eastAsia" w:ascii="Times New Roman" w:hAnsi="Times New Roman" w:eastAsia="仿宋_GB2312" w:cs="黑体"/>
          <w:color w:val="000000"/>
          <w:kern w:val="0"/>
          <w:sz w:val="32"/>
          <w:szCs w:val="32"/>
          <w:lang w:val="en-US" w:eastAsia="zh-CN" w:bidi="ar-SA"/>
        </w:rPr>
        <w:t>与上年相比减少0.9万元，减少20%，减少</w:t>
      </w:r>
      <w:bookmarkEnd w:id="95"/>
      <w:r>
        <w:rPr>
          <w:rFonts w:hint="eastAsia" w:ascii="Times New Roman" w:hAnsi="Times New Roman" w:eastAsia="仿宋_GB2312" w:cs="黑体"/>
          <w:color w:val="000000"/>
          <w:kern w:val="0"/>
          <w:sz w:val="32"/>
          <w:szCs w:val="32"/>
          <w:lang w:val="en-US" w:eastAsia="zh-CN" w:bidi="ar-SA"/>
        </w:rPr>
        <w:t>的主要原因是</w:t>
      </w:r>
      <w:r>
        <w:rPr>
          <w:rFonts w:hint="eastAsia" w:ascii="Times New Roman" w:hAnsi="Times New Roman" w:eastAsia="仿宋_GB2312"/>
          <w:sz w:val="32"/>
          <w:szCs w:val="32"/>
          <w:lang w:eastAsia="zh-CN"/>
        </w:rPr>
        <w:t>进一步规范用车制度</w:t>
      </w:r>
      <w:r>
        <w:rPr>
          <w:rFonts w:hint="eastAsia" w:ascii="Times New Roman" w:hAnsi="Times New Roman" w:eastAsia="仿宋_GB2312" w:cs="黑体"/>
          <w:color w:val="000000"/>
          <w:kern w:val="0"/>
          <w:sz w:val="32"/>
          <w:szCs w:val="32"/>
          <w:lang w:val="en-US" w:eastAsia="zh-CN" w:bidi="ar-SA"/>
        </w:rPr>
        <w:t>。</w:t>
      </w:r>
      <w:bookmarkEnd w:id="96"/>
      <w:bookmarkStart w:id="97" w:name="END_IS_ZERO_03_1"/>
      <w:bookmarkEnd w:id="97"/>
      <w:bookmarkStart w:id="98" w:name="END_IS_ZERO_03_2"/>
      <w:bookmarkEnd w:id="98"/>
      <w:bookmarkStart w:id="99" w:name="START_IS_ZERO_03_2"/>
      <w:bookmarkEnd w:id="99"/>
      <w:bookmarkStart w:id="100" w:name="DIS_MARK_IS_ZERO_03_2"/>
      <w:bookmarkEnd w:id="100"/>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01" w:name="THERR_CZBK_GWYC_BGT_AMT"/>
      <w:r>
        <w:rPr>
          <w:rFonts w:hint="eastAsia" w:ascii="Times New Roman" w:hAnsi="Times New Roman" w:eastAsia="仿宋_GB2312" w:cs="黑体"/>
          <w:color w:val="000000"/>
          <w:kern w:val="0"/>
          <w:sz w:val="32"/>
          <w:szCs w:val="32"/>
          <w:lang w:val="en-US" w:eastAsia="zh-CN" w:bidi="ar-SA"/>
        </w:rPr>
        <w:t>0.00</w:t>
      </w:r>
      <w:bookmarkEnd w:id="101"/>
      <w:r>
        <w:rPr>
          <w:rFonts w:hint="eastAsia" w:ascii="Times New Roman" w:hAnsi="Times New Roman" w:eastAsia="仿宋_GB2312" w:cs="黑体"/>
          <w:color w:val="000000"/>
          <w:kern w:val="0"/>
          <w:sz w:val="32"/>
          <w:szCs w:val="32"/>
          <w:lang w:val="en-US" w:eastAsia="zh-CN" w:bidi="ar-SA"/>
        </w:rPr>
        <w:t>万元，支出决算为</w:t>
      </w:r>
      <w:bookmarkStart w:id="102" w:name="THERR_CZBK_GWYC_FINAL_ACCOUNTS_AMT"/>
      <w:r>
        <w:rPr>
          <w:rFonts w:hint="eastAsia" w:ascii="Times New Roman" w:hAnsi="Times New Roman" w:eastAsia="仿宋_GB2312" w:cs="黑体"/>
          <w:color w:val="000000"/>
          <w:kern w:val="0"/>
          <w:sz w:val="32"/>
          <w:szCs w:val="32"/>
          <w:lang w:val="en-US" w:eastAsia="zh-CN" w:bidi="ar-SA"/>
        </w:rPr>
        <w:t>0.00</w:t>
      </w:r>
      <w:bookmarkEnd w:id="102"/>
      <w:r>
        <w:rPr>
          <w:rFonts w:hint="eastAsia" w:ascii="Times New Roman" w:hAnsi="Times New Roman" w:eastAsia="仿宋_GB2312" w:cs="黑体"/>
          <w:color w:val="000000"/>
          <w:kern w:val="0"/>
          <w:sz w:val="32"/>
          <w:szCs w:val="32"/>
          <w:lang w:val="en-US" w:eastAsia="zh-CN" w:bidi="ar-SA"/>
        </w:rPr>
        <w:t>万元，</w:t>
      </w:r>
      <w:bookmarkStart w:id="103" w:name="START_THERR_CZBK_GWYC_BGT_AMT"/>
      <w:bookmarkEnd w:id="103"/>
      <w:bookmarkStart w:id="104" w:name="END_THERR_CZBK_GWYC_BGT_AMT"/>
      <w:bookmarkEnd w:id="104"/>
      <w:bookmarkStart w:id="105" w:name="START_THERR_CZBK_GWYC_FINAL_BGT_DB"/>
      <w:bookmarkEnd w:id="105"/>
      <w:bookmarkStart w:id="106" w:name="DIS_MARK_THERR_CZBK_GWYC_FINAL_BGT_DB"/>
      <w:bookmarkEnd w:id="106"/>
      <w:bookmarkStart w:id="107" w:name="START_THERR_CZBK_GWYC_FINAL_BGT_D"/>
      <w:bookmarkEnd w:id="107"/>
      <w:bookmarkStart w:id="108" w:name="END_THERR_CZBK_GWYC_FINAL_BGT_DB"/>
      <w:bookmarkEnd w:id="108"/>
      <w:bookmarkStart w:id="109" w:name="DIS_MARK_THERR_CZBK_GWYC_BGT_AMT"/>
      <w:bookmarkEnd w:id="109"/>
      <w:bookmarkStart w:id="110"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10"/>
      <w:bookmarkStart w:id="111" w:name="IS_ZERO_14"/>
      <w:bookmarkEnd w:id="111"/>
      <w:bookmarkStart w:id="112" w:name="DIS_MARK_IS_ZERO_14_1"/>
      <w:bookmarkEnd w:id="112"/>
      <w:bookmarkStart w:id="113" w:name="START_IS_ZERO_14_1"/>
      <w:bookmarkEnd w:id="113"/>
      <w:bookmarkStart w:id="114" w:name="END_THERR_CZBK_GWYC_FINAL_BGT_D"/>
      <w:bookmarkEnd w:id="114"/>
      <w:bookmarkStart w:id="115" w:name="START_IS_ZERO_14_2"/>
      <w:bookmarkEnd w:id="115"/>
      <w:bookmarkStart w:id="116" w:name="END_IS_ZERO_14_1"/>
      <w:bookmarkEnd w:id="116"/>
      <w:bookmarkStart w:id="117"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17"/>
      <w:bookmarkStart w:id="118" w:name="END_IS_ZERO_14_2"/>
      <w:bookmarkEnd w:id="118"/>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w:t>
      </w:r>
      <w:bookmarkStart w:id="119" w:name="DIS_MARK_IS_ZERO_11_2"/>
      <w:bookmarkEnd w:id="119"/>
      <w:bookmarkStart w:id="120" w:name="END_IS_ZERO_11_2"/>
      <w:bookmarkEnd w:id="120"/>
      <w:bookmarkStart w:id="121" w:name="START_IS_ZERO_11_2"/>
      <w:bookmarkEnd w:id="121"/>
      <w:bookmarkStart w:id="122" w:name="END_IS_ZERO_11_1"/>
      <w:bookmarkEnd w:id="122"/>
      <w:r>
        <w:rPr>
          <w:rFonts w:hint="eastAsia" w:ascii="Times New Roman" w:hAnsi="Times New Roman" w:eastAsia="仿宋_GB2312" w:cs="黑体"/>
          <w:color w:val="000000"/>
          <w:kern w:val="0"/>
          <w:sz w:val="32"/>
          <w:szCs w:val="32"/>
          <w:lang w:val="en-US" w:eastAsia="zh-CN" w:bidi="ar-SA"/>
        </w:rPr>
        <w:t>4.5万元，支出决算为3.6万元，完成预算的80%，与本年预算数减少，与上年相比减少0.9万元，减少20%，减少的主要原因是</w:t>
      </w:r>
      <w:r>
        <w:rPr>
          <w:rFonts w:hint="eastAsia" w:ascii="Times New Roman" w:hAnsi="Times New Roman" w:eastAsia="仿宋_GB2312"/>
          <w:sz w:val="32"/>
          <w:szCs w:val="32"/>
          <w:lang w:eastAsia="zh-CN"/>
        </w:rPr>
        <w:t>进一步规范用车制度</w:t>
      </w:r>
      <w:r>
        <w:rPr>
          <w:rFonts w:hint="eastAsia" w:ascii="Times New Roman" w:hAnsi="Times New Roman" w:eastAsia="仿宋_GB2312" w:cs="黑体"/>
          <w:color w:val="000000"/>
          <w:kern w:val="0"/>
          <w:sz w:val="32"/>
          <w:szCs w:val="32"/>
          <w:lang w:val="en-US" w:eastAsia="zh-CN" w:bidi="ar-SA"/>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2</w:t>
      </w: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2023年度“三公”经费财政拨款支出决算中，公务接待费支出决算0.72万元，占16.67%，因公出国（境）费支出决算</w:t>
      </w:r>
      <w:bookmarkStart w:id="123" w:name="THERR_30212_AMT"/>
      <w:r>
        <w:rPr>
          <w:rFonts w:hint="eastAsia" w:ascii="Times New Roman" w:hAnsi="Times New Roman" w:eastAsia="仿宋_GB2312" w:cs="黑体"/>
          <w:color w:val="000000"/>
          <w:kern w:val="0"/>
          <w:sz w:val="32"/>
          <w:szCs w:val="32"/>
          <w:lang w:val="en-US" w:eastAsia="zh-CN" w:bidi="ar-SA"/>
        </w:rPr>
        <w:t>0.00</w:t>
      </w:r>
      <w:bookmarkEnd w:id="123"/>
      <w:r>
        <w:rPr>
          <w:rFonts w:hint="eastAsia" w:ascii="Times New Roman" w:hAnsi="Times New Roman" w:eastAsia="仿宋_GB2312" w:cs="黑体"/>
          <w:color w:val="000000"/>
          <w:kern w:val="0"/>
          <w:sz w:val="32"/>
          <w:szCs w:val="32"/>
          <w:lang w:val="en-US" w:eastAsia="zh-CN" w:bidi="ar-SA"/>
        </w:rPr>
        <w:t>万元，占</w:t>
      </w:r>
      <w:bookmarkStart w:id="124" w:name="THERR_30212_AMT_BL"/>
      <w:r>
        <w:rPr>
          <w:rFonts w:hint="eastAsia" w:ascii="Times New Roman" w:hAnsi="Times New Roman" w:eastAsia="仿宋_GB2312" w:cs="黑体"/>
          <w:color w:val="000000"/>
          <w:kern w:val="0"/>
          <w:sz w:val="32"/>
          <w:szCs w:val="32"/>
          <w:lang w:val="en-US" w:eastAsia="zh-CN" w:bidi="ar-SA"/>
        </w:rPr>
        <w:t>0.00</w:t>
      </w:r>
      <w:bookmarkEnd w:id="124"/>
      <w:r>
        <w:rPr>
          <w:rFonts w:hint="eastAsia" w:ascii="Times New Roman" w:hAnsi="Times New Roman" w:eastAsia="仿宋_GB2312" w:cs="黑体"/>
          <w:color w:val="000000"/>
          <w:kern w:val="0"/>
          <w:sz w:val="32"/>
          <w:szCs w:val="32"/>
          <w:lang w:val="en-US" w:eastAsia="zh-CN" w:bidi="ar-SA"/>
        </w:rPr>
        <w:t>%，公务用车购置费及运行维护费支出决算3.6万元，占83.33%。具体情况如下：</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25" w:name="THERR_YGCGJFY_AMT"/>
      <w:r>
        <w:rPr>
          <w:rFonts w:hint="eastAsia" w:ascii="Times New Roman" w:hAnsi="Times New Roman" w:eastAsia="仿宋_GB2312" w:cs="黑体"/>
          <w:color w:val="000000"/>
          <w:kern w:val="0"/>
          <w:sz w:val="32"/>
          <w:szCs w:val="32"/>
          <w:lang w:val="en-US" w:eastAsia="zh-CN" w:bidi="ar-SA"/>
        </w:rPr>
        <w:t>0.00</w:t>
      </w:r>
      <w:bookmarkEnd w:id="125"/>
      <w:r>
        <w:rPr>
          <w:rFonts w:hint="eastAsia" w:ascii="Times New Roman" w:hAnsi="Times New Roman" w:eastAsia="仿宋_GB2312" w:cs="黑体"/>
          <w:color w:val="000000"/>
          <w:kern w:val="0"/>
          <w:sz w:val="32"/>
          <w:szCs w:val="32"/>
          <w:lang w:val="en-US" w:eastAsia="zh-CN" w:bidi="ar-SA"/>
        </w:rPr>
        <w:t>万元</w:t>
      </w:r>
      <w:bookmarkStart w:id="126" w:name="DIS_MARK_THERR_YGCGJFY_AMT"/>
      <w:bookmarkEnd w:id="126"/>
      <w:bookmarkStart w:id="127" w:name="START_THERR_YGCGJFY_AMT"/>
      <w:bookmarkEnd w:id="127"/>
      <w:bookmarkStart w:id="128" w:name="THERR_YGCGJFY_ZYYY"/>
      <w:bookmarkEnd w:id="128"/>
      <w:bookmarkStart w:id="129" w:name="END_THERR_YGCGJFY_AMT"/>
      <w:bookmarkEnd w:id="129"/>
      <w:r>
        <w:rPr>
          <w:rFonts w:hint="eastAsia" w:ascii="Times New Roman" w:hAnsi="Times New Roman" w:eastAsia="仿宋_GB2312" w:cs="黑体"/>
          <w:color w:val="000000"/>
          <w:kern w:val="0"/>
          <w:sz w:val="32"/>
          <w:szCs w:val="32"/>
          <w:lang w:val="en-US" w:eastAsia="zh-CN" w:bidi="ar-SA"/>
        </w:rPr>
        <w:t>。</w:t>
      </w:r>
    </w:p>
    <w:p>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2、公务接待费支出决算为0.72万元</w:t>
      </w:r>
      <w:bookmarkStart w:id="130" w:name="START_THERR_GWJDF_AMT"/>
      <w:bookmarkEnd w:id="130"/>
      <w:bookmarkStart w:id="131" w:name="DIS_MARK_THERR_GWJDF_AMT"/>
      <w:r>
        <w:rPr>
          <w:rFonts w:hint="eastAsia" w:ascii="Times New Roman" w:hAnsi="Times New Roman" w:eastAsia="仿宋_GB2312" w:cs="黑体"/>
          <w:color w:val="000000"/>
          <w:kern w:val="0"/>
          <w:sz w:val="32"/>
          <w:szCs w:val="32"/>
          <w:lang w:val="en-US" w:eastAsia="zh-CN" w:bidi="ar-SA"/>
        </w:rPr>
        <w:t>，全年共接待来访团组23个，来宾180人次，主要是</w:t>
      </w:r>
      <w:bookmarkStart w:id="132" w:name="THERR_GWJDF_AMT_ZYYY"/>
      <w:r>
        <w:rPr>
          <w:rFonts w:hint="eastAsia" w:ascii="Times New Roman" w:hAnsi="Times New Roman" w:eastAsia="仿宋_GB2312" w:cs="黑体"/>
          <w:color w:val="000000"/>
          <w:kern w:val="0"/>
          <w:sz w:val="32"/>
          <w:szCs w:val="32"/>
          <w:lang w:val="en-US" w:eastAsia="zh-CN" w:bidi="ar-SA"/>
        </w:rPr>
        <w:t>接待来宾，领导</w:t>
      </w:r>
      <w:bookmarkEnd w:id="131"/>
      <w:bookmarkEnd w:id="132"/>
      <w:bookmarkStart w:id="133" w:name="END_THERR_GWJDF_AMT"/>
      <w:bookmarkEnd w:id="133"/>
      <w:r>
        <w:rPr>
          <w:rFonts w:hint="eastAsia" w:ascii="Times New Roman" w:hAnsi="Times New Roman" w:eastAsia="仿宋_GB2312" w:cs="黑体"/>
          <w:color w:val="000000"/>
          <w:kern w:val="0"/>
          <w:sz w:val="32"/>
          <w:szCs w:val="32"/>
          <w:lang w:val="en-US" w:eastAsia="zh-CN" w:bidi="ar-SA"/>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3、公务用车购置费及运行维护费支出决算为3.6万元</w:t>
      </w:r>
      <w:bookmarkStart w:id="134" w:name="START_THERR_GWYCGZJYXWHF_AMT"/>
      <w:bookmarkEnd w:id="134"/>
      <w:bookmarkStart w:id="135"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36" w:name="THERR_30913_31013_AMT"/>
      <w:r>
        <w:rPr>
          <w:rFonts w:hint="eastAsia" w:ascii="Times New Roman" w:hAnsi="Times New Roman" w:eastAsia="仿宋_GB2312" w:cs="黑体"/>
          <w:color w:val="000000"/>
          <w:kern w:val="0"/>
          <w:sz w:val="32"/>
          <w:szCs w:val="32"/>
          <w:lang w:val="en-US" w:eastAsia="zh-CN" w:bidi="ar-SA"/>
        </w:rPr>
        <w:t>0.00</w:t>
      </w:r>
      <w:bookmarkEnd w:id="136"/>
      <w:r>
        <w:rPr>
          <w:rFonts w:hint="eastAsia" w:ascii="Times New Roman" w:hAnsi="Times New Roman" w:eastAsia="仿宋_GB2312" w:cs="黑体"/>
          <w:color w:val="000000"/>
          <w:kern w:val="0"/>
          <w:sz w:val="32"/>
          <w:szCs w:val="32"/>
          <w:lang w:val="en-US" w:eastAsia="zh-CN" w:bidi="ar-SA"/>
        </w:rPr>
        <w:t>万元，更新公务用车</w:t>
      </w:r>
      <w:bookmarkStart w:id="137" w:name="THERR_GWYCGZJYXWHF_BFZHS"/>
      <w:r>
        <w:rPr>
          <w:rFonts w:hint="eastAsia" w:ascii="Times New Roman" w:hAnsi="Times New Roman" w:eastAsia="仿宋_GB2312" w:cs="黑体"/>
          <w:color w:val="000000"/>
          <w:kern w:val="0"/>
          <w:sz w:val="32"/>
          <w:szCs w:val="32"/>
          <w:lang w:val="en-US" w:eastAsia="zh-CN" w:bidi="ar-SA"/>
        </w:rPr>
        <w:t>0</w:t>
      </w:r>
      <w:bookmarkEnd w:id="137"/>
      <w:r>
        <w:rPr>
          <w:rFonts w:hint="eastAsia" w:ascii="Times New Roman" w:hAnsi="Times New Roman" w:eastAsia="仿宋_GB2312" w:cs="黑体"/>
          <w:color w:val="000000"/>
          <w:kern w:val="0"/>
          <w:sz w:val="32"/>
          <w:szCs w:val="32"/>
          <w:lang w:val="en-US" w:eastAsia="zh-CN" w:bidi="ar-SA"/>
        </w:rPr>
        <w:t>辆。公务用车运行维护费3.6万元，主要是</w:t>
      </w:r>
      <w:bookmarkStart w:id="138"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38"/>
      <w:r>
        <w:rPr>
          <w:rFonts w:hint="eastAsia" w:ascii="Times New Roman" w:hAnsi="Times New Roman" w:eastAsia="仿宋_GB2312" w:cs="黑体"/>
          <w:color w:val="000000"/>
          <w:kern w:val="0"/>
          <w:sz w:val="32"/>
          <w:szCs w:val="32"/>
          <w:lang w:val="en-US" w:eastAsia="zh-CN" w:bidi="ar-SA"/>
        </w:rPr>
        <w:t>，截止2023年12月31日，我单位开支财政拨款的公务用车保有量为1辆</w:t>
      </w:r>
      <w:bookmarkEnd w:id="135"/>
      <w:bookmarkStart w:id="139" w:name="END_THERR_GWYCGZJYXWHF_AMT"/>
      <w:bookmarkEnd w:id="139"/>
      <w:r>
        <w:rPr>
          <w:rFonts w:hint="eastAsia" w:ascii="Times New Roman" w:hAnsi="Times New Roman" w:eastAsia="仿宋_GB2312" w:cs="黑体"/>
          <w:color w:val="000000"/>
          <w:kern w:val="0"/>
          <w:sz w:val="32"/>
          <w:szCs w:val="32"/>
          <w:lang w:val="en-US" w:eastAsia="zh-CN" w:bidi="ar-SA"/>
        </w:rPr>
        <w: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2023年度政府性基金预算财政拨款收入0.00万元；年初结转和结余</w:t>
      </w:r>
      <w:bookmarkStart w:id="140" w:name="INCOME_ZFXJJ_JZJY_AMT"/>
      <w:r>
        <w:rPr>
          <w:rFonts w:hint="eastAsia" w:ascii="Times New Roman" w:hAnsi="Times New Roman" w:eastAsia="仿宋_GB2312" w:cs="黑体"/>
          <w:color w:val="000000"/>
          <w:kern w:val="0"/>
          <w:sz w:val="32"/>
          <w:szCs w:val="32"/>
          <w:lang w:val="en-US" w:eastAsia="zh-CN" w:bidi="ar-SA"/>
        </w:rPr>
        <w:t>0.00</w:t>
      </w:r>
      <w:bookmarkEnd w:id="140"/>
      <w:r>
        <w:rPr>
          <w:rFonts w:hint="eastAsia" w:ascii="Times New Roman" w:hAnsi="Times New Roman" w:eastAsia="仿宋_GB2312" w:cs="黑体"/>
          <w:color w:val="000000"/>
          <w:kern w:val="0"/>
          <w:sz w:val="32"/>
          <w:szCs w:val="32"/>
          <w:lang w:val="en-US" w:eastAsia="zh-CN" w:bidi="ar-SA"/>
        </w:rPr>
        <w:t>万元；支出0.00万元，其中:基本支出</w:t>
      </w:r>
      <w:bookmarkStart w:id="141" w:name="PAY_ZFXJJZC_JBZC_AMT"/>
      <w:r>
        <w:rPr>
          <w:rFonts w:hint="eastAsia" w:ascii="Times New Roman" w:hAnsi="Times New Roman" w:eastAsia="仿宋_GB2312" w:cs="黑体"/>
          <w:color w:val="000000"/>
          <w:kern w:val="0"/>
          <w:sz w:val="32"/>
          <w:szCs w:val="32"/>
          <w:lang w:val="en-US" w:eastAsia="zh-CN" w:bidi="ar-SA"/>
        </w:rPr>
        <w:t>0.00</w:t>
      </w:r>
      <w:bookmarkEnd w:id="141"/>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42" w:name="PAY_ZFXJJZC_JZJY_AMT"/>
      <w:r>
        <w:rPr>
          <w:rFonts w:hint="eastAsia" w:ascii="Times New Roman" w:hAnsi="Times New Roman" w:eastAsia="仿宋_GB2312" w:cs="黑体"/>
          <w:color w:val="000000"/>
          <w:kern w:val="0"/>
          <w:sz w:val="32"/>
          <w:szCs w:val="32"/>
          <w:lang w:val="en-US" w:eastAsia="zh-CN" w:bidi="ar-SA"/>
        </w:rPr>
        <w:t>0.00</w:t>
      </w:r>
      <w:bookmarkEnd w:id="142"/>
      <w:r>
        <w:rPr>
          <w:rFonts w:hint="eastAsia" w:ascii="Times New Roman" w:hAnsi="Times New Roman" w:eastAsia="仿宋_GB2312" w:cs="黑体"/>
          <w:color w:val="000000"/>
          <w:kern w:val="0"/>
          <w:sz w:val="32"/>
          <w:szCs w:val="32"/>
          <w:lang w:val="en-US" w:eastAsia="zh-CN" w:bidi="ar-SA"/>
        </w:rPr>
        <w:t>万元。</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270.51</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370</w:t>
      </w:r>
      <w:r>
        <w:rPr>
          <w:rFonts w:hint="eastAsia" w:ascii="Times New Roman" w:hAnsi="Times New Roman" w:eastAsia="仿宋_GB2312"/>
          <w:sz w:val="32"/>
          <w:szCs w:val="32"/>
        </w:rPr>
        <w:t>万元，</w:t>
      </w:r>
      <w:bookmarkStart w:id="143" w:name="JGYXJF_BD_REMAK"/>
      <w:r>
        <w:rPr>
          <w:rFonts w:hint="eastAsia" w:ascii="Times New Roman" w:hAnsi="Times New Roman" w:eastAsia="仿宋_GB2312"/>
          <w:sz w:val="32"/>
          <w:szCs w:val="32"/>
        </w:rPr>
        <w:t>与年初预算持平，完成年初预算的</w:t>
      </w:r>
      <w:r>
        <w:rPr>
          <w:rFonts w:hint="eastAsia" w:ascii="Times New Roman" w:hAnsi="Times New Roman" w:eastAsia="仿宋_GB2312"/>
          <w:sz w:val="32"/>
          <w:szCs w:val="32"/>
          <w:lang w:val="en-US" w:eastAsia="zh-CN"/>
        </w:rPr>
        <w:t>73.11</w:t>
      </w:r>
      <w:r>
        <w:rPr>
          <w:rFonts w:hint="eastAsia" w:ascii="Times New Roman" w:hAnsi="Times New Roman" w:eastAsia="仿宋_GB2312"/>
          <w:sz w:val="32"/>
          <w:szCs w:val="32"/>
        </w:rPr>
        <w:t>%</w:t>
      </w:r>
      <w:bookmarkEnd w:id="143"/>
      <w:r>
        <w:rPr>
          <w:rFonts w:hint="eastAsia" w:ascii="Times New Roman" w:hAnsi="Times New Roman" w:eastAsia="仿宋_GB2312"/>
          <w:sz w:val="32"/>
          <w:szCs w:val="32"/>
        </w:rPr>
        <w:t>。</w:t>
      </w:r>
      <w:bookmarkStart w:id="144" w:name="END_JGYXJF_FUNDS_AMT"/>
      <w:bookmarkEnd w:id="144"/>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1.66</w:t>
      </w:r>
      <w:r>
        <w:rPr>
          <w:rFonts w:hint="eastAsia" w:ascii="Times New Roman" w:hAnsi="Times New Roman" w:eastAsia="仿宋_GB2312"/>
          <w:sz w:val="32"/>
          <w:szCs w:val="32"/>
        </w:rPr>
        <w:t>万元</w:t>
      </w:r>
      <w:bookmarkStart w:id="145" w:name="START_MEET_FUNDS_AMT"/>
      <w:bookmarkEnd w:id="145"/>
      <w:bookmarkStart w:id="146" w:name="DIS_MARK_MEET_FUNDS_AMT"/>
      <w:r>
        <w:rPr>
          <w:rFonts w:hint="eastAsia" w:ascii="Times New Roman" w:hAnsi="Times New Roman" w:eastAsia="仿宋_GB2312"/>
          <w:sz w:val="32"/>
          <w:szCs w:val="32"/>
        </w:rPr>
        <w:t>，用于</w:t>
      </w:r>
      <w:bookmarkStart w:id="147" w:name="MEET_FUNDS_COUNT"/>
      <w:r>
        <w:rPr>
          <w:rFonts w:hint="eastAsia" w:ascii="Times New Roman" w:hAnsi="Times New Roman" w:eastAsia="仿宋_GB2312"/>
          <w:sz w:val="32"/>
          <w:szCs w:val="32"/>
        </w:rPr>
        <w:t>开展工作</w:t>
      </w:r>
      <w:bookmarkEnd w:id="147"/>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825</w:t>
      </w:r>
      <w:r>
        <w:rPr>
          <w:rFonts w:hint="eastAsia" w:ascii="Times New Roman" w:hAnsi="Times New Roman" w:eastAsia="仿宋_GB2312"/>
          <w:sz w:val="32"/>
          <w:szCs w:val="32"/>
        </w:rPr>
        <w:t>人，内容为</w:t>
      </w:r>
      <w:bookmarkStart w:id="148" w:name="MEET_FUNDS_HYNR"/>
      <w:r>
        <w:rPr>
          <w:rFonts w:hint="eastAsia" w:ascii="Times New Roman" w:hAnsi="Times New Roman" w:eastAsia="仿宋_GB2312"/>
          <w:sz w:val="32"/>
          <w:szCs w:val="32"/>
        </w:rPr>
        <w:t>本单位工作会议</w:t>
      </w:r>
      <w:bookmarkEnd w:id="146"/>
      <w:bookmarkEnd w:id="148"/>
      <w:bookmarkStart w:id="149" w:name="END_MEET_FUNDS_AMT"/>
      <w:bookmarkEnd w:id="149"/>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6.55</w:t>
      </w:r>
      <w:r>
        <w:rPr>
          <w:rFonts w:hint="eastAsia" w:ascii="Times New Roman" w:hAnsi="Times New Roman" w:eastAsia="仿宋_GB2312"/>
          <w:sz w:val="32"/>
          <w:szCs w:val="32"/>
        </w:rPr>
        <w:t>万元</w:t>
      </w:r>
      <w:bookmarkStart w:id="150" w:name="START_TRAIN_FUNDS_AMT"/>
      <w:bookmarkEnd w:id="150"/>
      <w:bookmarkStart w:id="151" w:name="DIS_MARK_TRAIN_FUNDS_AMT"/>
      <w:r>
        <w:rPr>
          <w:rFonts w:hint="eastAsia" w:ascii="Times New Roman" w:hAnsi="Times New Roman" w:eastAsia="仿宋_GB2312"/>
          <w:sz w:val="32"/>
          <w:szCs w:val="32"/>
        </w:rPr>
        <w:t>，用于</w:t>
      </w:r>
      <w:bookmarkStart w:id="152" w:name="TRAIN_FUNDS_COUNT"/>
      <w:r>
        <w:rPr>
          <w:rFonts w:hint="eastAsia" w:ascii="Times New Roman" w:hAnsi="Times New Roman" w:eastAsia="仿宋_GB2312"/>
          <w:sz w:val="32"/>
          <w:szCs w:val="32"/>
        </w:rPr>
        <w:t>干部</w:t>
      </w:r>
      <w:bookmarkEnd w:id="152"/>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人，内容为</w:t>
      </w:r>
      <w:bookmarkStart w:id="153" w:name="TRAIN_FUNDS_PXNR"/>
      <w:r>
        <w:rPr>
          <w:rFonts w:hint="eastAsia" w:ascii="Times New Roman" w:hAnsi="Times New Roman" w:eastAsia="仿宋_GB2312"/>
          <w:sz w:val="32"/>
          <w:szCs w:val="32"/>
        </w:rPr>
        <w:t>县党校培训</w:t>
      </w:r>
      <w:bookmarkEnd w:id="151"/>
      <w:bookmarkEnd w:id="153"/>
      <w:bookmarkStart w:id="154" w:name="END_TRAIN_FUNDS_AMT"/>
      <w:bookmarkEnd w:id="154"/>
      <w:r>
        <w:rPr>
          <w:rFonts w:hint="eastAsia" w:ascii="Times New Roman" w:hAnsi="Times New Roman" w:eastAsia="仿宋_GB2312"/>
          <w:sz w:val="32"/>
          <w:szCs w:val="32"/>
          <w:lang w:eastAsia="zh-CN"/>
        </w:rPr>
        <w:t>、安全生产等中心作培训</w:t>
      </w:r>
      <w:r>
        <w:rPr>
          <w:rFonts w:hint="eastAsia" w:ascii="Times New Roman" w:hAnsi="Times New Roman" w:eastAsia="仿宋_GB2312"/>
          <w:sz w:val="32"/>
          <w:szCs w:val="32"/>
        </w:rPr>
        <w:t>；</w:t>
      </w:r>
      <w:bookmarkStart w:id="155" w:name="END_YES"/>
      <w:bookmarkEnd w:id="155"/>
      <w:bookmarkStart w:id="156" w:name="START_NO"/>
      <w:bookmarkEnd w:id="156"/>
      <w:bookmarkStart w:id="157" w:name="YES_NO"/>
      <w:bookmarkEnd w:id="157"/>
      <w:bookmarkStart w:id="158" w:name="DIS_MARK_YES"/>
      <w:bookmarkEnd w:id="158"/>
      <w:bookmarkStart w:id="159" w:name="START_YES"/>
      <w:bookmarkEnd w:id="159"/>
      <w:bookmarkStart w:id="160" w:name="DIS_MARK_NO"/>
      <w:r>
        <w:rPr>
          <w:rFonts w:hint="eastAsia" w:ascii="Times New Roman" w:hAnsi="Times New Roman" w:eastAsia="仿宋_GB2312"/>
          <w:sz w:val="32"/>
          <w:szCs w:val="32"/>
        </w:rPr>
        <w:t>未举办节庆、论坛、赛事活动。</w:t>
      </w:r>
      <w:bookmarkEnd w:id="160"/>
      <w:bookmarkStart w:id="161" w:name="END_NO"/>
      <w:bookmarkEnd w:id="161"/>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本单位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用政府日常防汛抗旱等用车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autoSpaceDE w:val="0"/>
        <w:autoSpaceDN w:val="0"/>
        <w:adjustRightInd w:val="0"/>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49</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总</w:t>
      </w: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镇政府先后制订了《财务管理制度》、《蚣坝镇政府公务接待管理办法》、《蚣坝镇政府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可</w:t>
      </w:r>
      <w:r>
        <w:rPr>
          <w:rFonts w:hint="eastAsia" w:ascii="Times New Roman" w:hAnsi="Times New Roman" w:eastAsia="仿宋_GB2312" w:cs="黑体"/>
          <w:color w:val="000000"/>
          <w:kern w:val="0"/>
          <w:sz w:val="32"/>
          <w:szCs w:val="32"/>
          <w:lang w:val="en-US" w:eastAsia="zh-CN" w:bidi="ar-SA"/>
        </w:rPr>
        <w:t>问题：</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pPr>
        <w:ind w:firstLine="640" w:firstLineChars="200"/>
        <w:rPr>
          <w:rFonts w:hint="eastAsia" w:ascii="Times New Roman" w:hAnsi="Times New Roman" w:eastAsia="仿宋_GB2312" w:cs="黑体"/>
          <w:color w:val="000000"/>
          <w:kern w:val="0"/>
          <w:sz w:val="32"/>
          <w:szCs w:val="32"/>
          <w:lang w:val="en-US" w:eastAsia="zh-CN" w:bidi="ar-SA"/>
        </w:rPr>
      </w:pPr>
    </w:p>
    <w:p>
      <w:pPr>
        <w:pStyle w:val="2"/>
        <w:jc w:val="center"/>
        <w:rPr>
          <w:sz w:val="72"/>
          <w:szCs w:val="72"/>
        </w:rPr>
      </w:pPr>
    </w:p>
    <w:p>
      <w:pPr>
        <w:pStyle w:val="2"/>
        <w:jc w:val="both"/>
        <w:rPr>
          <w:rFonts w:hint="eastAsia" w:ascii="方正小标宋_GBK" w:hAnsi="方正小标宋_GBK" w:eastAsia="方正小标宋_GBK" w:cs="方正小标宋_GBK"/>
          <w:sz w:val="72"/>
          <w:szCs w:val="72"/>
        </w:rPr>
      </w:pPr>
    </w:p>
    <w:p>
      <w:pPr>
        <w:pStyle w:val="2"/>
        <w:jc w:val="center"/>
        <w:rPr>
          <w:rFonts w:hint="eastAsia" w:ascii="方正小标宋_GBK" w:hAnsi="方正小标宋_GBK" w:eastAsia="方正小标宋_GBK" w:cs="方正小标宋_GBK"/>
          <w:sz w:val="72"/>
          <w:szCs w:val="72"/>
        </w:rPr>
      </w:pPr>
    </w:p>
    <w:p>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2"/>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2"/>
        <w:jc w:val="both"/>
        <w:rPr>
          <w:sz w:val="72"/>
          <w:szCs w:val="72"/>
        </w:rPr>
      </w:pPr>
    </w:p>
    <w:p>
      <w:pPr>
        <w:pStyle w:val="2"/>
        <w:jc w:val="center"/>
        <w:rPr>
          <w:sz w:val="72"/>
          <w:szCs w:val="72"/>
        </w:rPr>
      </w:pPr>
    </w:p>
    <w:p>
      <w:pPr>
        <w:pStyle w:val="2"/>
        <w:jc w:val="center"/>
        <w:rPr>
          <w:sz w:val="72"/>
          <w:szCs w:val="72"/>
        </w:rPr>
      </w:pPr>
    </w:p>
    <w:p>
      <w:pPr>
        <w:pStyle w:val="2"/>
        <w:jc w:val="center"/>
        <w:rPr>
          <w:rFonts w:hint="eastAsia" w:ascii="方正小标宋_GBK" w:hAnsi="方正小标宋_GBK" w:eastAsia="方正小标宋_GBK" w:cs="方正小标宋_GBK"/>
          <w:sz w:val="72"/>
          <w:szCs w:val="72"/>
        </w:rPr>
      </w:pPr>
    </w:p>
    <w:p>
      <w:pPr>
        <w:pStyle w:val="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2"/>
        <w:jc w:val="center"/>
        <w:rPr>
          <w:rFonts w:hint="eastAsia" w:ascii="方正小标宋_GBK" w:hAnsi="方正小标宋_GBK" w:eastAsia="方正小标宋_GBK" w:cs="方正小标宋_GBK"/>
          <w:sz w:val="70"/>
          <w:szCs w:val="70"/>
        </w:rPr>
      </w:pPr>
    </w:p>
    <w:p>
      <w:pPr>
        <w:pStyle w:val="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p>
    <w:p>
      <w:pPr>
        <w:pStyle w:val="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2"/>
        <w:keepNext w:val="0"/>
        <w:keepLines w:val="0"/>
        <w:pageBreakBefore w:val="0"/>
        <w:widowControl w:val="0"/>
        <w:kinsoku/>
        <w:wordWrap/>
        <w:overflowPunct/>
        <w:topLinePunct w:val="0"/>
        <w:bidi w:val="0"/>
        <w:snapToGrid/>
        <w:spacing w:line="600" w:lineRule="exact"/>
        <w:ind w:firstLine="720" w:firstLineChars="300"/>
        <w:jc w:val="left"/>
        <w:textAlignment w:val="auto"/>
        <w:rPr>
          <w:rStyle w:val="14"/>
          <w:rFonts w:hint="eastAsia"/>
          <w:lang w:val="en-US" w:eastAsia="zh-CN"/>
        </w:rPr>
      </w:pPr>
      <w:r>
        <w:rPr>
          <w:rStyle w:val="14"/>
          <w:rFonts w:hint="eastAsia"/>
          <w:lang w:val="en-US" w:eastAsia="zh-CN"/>
        </w:rPr>
        <w:fldChar w:fldCharType="begin"/>
      </w:r>
      <w:r>
        <w:rPr>
          <w:rStyle w:val="14"/>
          <w:rFonts w:hint="eastAsia"/>
          <w:lang w:val="en-US" w:eastAsia="zh-CN"/>
        </w:rPr>
        <w:instrText xml:space="preserve"> HYPERLINK "2023年道县寿雁镇人民政府部门绩效评价报告 (2).docx" </w:instrText>
      </w:r>
      <w:r>
        <w:rPr>
          <w:rStyle w:val="14"/>
          <w:rFonts w:hint="eastAsia"/>
          <w:lang w:val="en-US" w:eastAsia="zh-CN"/>
        </w:rPr>
        <w:fldChar w:fldCharType="separate"/>
      </w:r>
      <w:r>
        <w:rPr>
          <w:rStyle w:val="13"/>
          <w:rFonts w:hint="eastAsia"/>
          <w:lang w:val="en-US" w:eastAsia="zh-CN"/>
        </w:rPr>
        <w:t>2023年道县蚣坝</w:t>
      </w:r>
      <w:bookmarkStart w:id="162" w:name="_GoBack"/>
      <w:bookmarkEnd w:id="162"/>
      <w:r>
        <w:rPr>
          <w:rStyle w:val="13"/>
          <w:rFonts w:hint="eastAsia"/>
          <w:lang w:val="en-US" w:eastAsia="zh-CN"/>
        </w:rPr>
        <w:t>镇人民政府部门绩效评价报告.docx</w:t>
      </w:r>
      <w:r>
        <w:rPr>
          <w:rStyle w:val="14"/>
          <w:rFonts w:hint="eastAsia"/>
          <w:lang w:val="en-US" w:eastAsia="zh-CN"/>
        </w:rPr>
        <w:fldChar w:fldCharType="end"/>
      </w:r>
    </w:p>
    <w:p>
      <w:pPr>
        <w:pStyle w:val="2"/>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408697CC"/>
    <w:multiLevelType w:val="singleLevel"/>
    <w:tmpl w:val="408697CC"/>
    <w:lvl w:ilvl="0" w:tentative="0">
      <w:start w:val="7"/>
      <w:numFmt w:val="chineseCounting"/>
      <w:suff w:val="nothing"/>
      <w:lvlText w:val="%1、"/>
      <w:lvlJc w:val="left"/>
      <w:rPr>
        <w:rFonts w:hint="eastAsia"/>
      </w:rPr>
    </w:lvl>
  </w:abstractNum>
  <w:abstractNum w:abstractNumId="2">
    <w:nsid w:val="77AA1E04"/>
    <w:multiLevelType w:val="singleLevel"/>
    <w:tmpl w:val="77AA1E0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IxOGRjMmZjNjJmYjE3OTI0MGViNjQ4ZTAxM2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46C82"/>
    <w:rsid w:val="03006A93"/>
    <w:rsid w:val="03AD16BA"/>
    <w:rsid w:val="044F543D"/>
    <w:rsid w:val="063A0410"/>
    <w:rsid w:val="09C11B7E"/>
    <w:rsid w:val="0A5927C6"/>
    <w:rsid w:val="0D6F14FD"/>
    <w:rsid w:val="0E373BA8"/>
    <w:rsid w:val="0E553DDE"/>
    <w:rsid w:val="0E56296F"/>
    <w:rsid w:val="0EE63E27"/>
    <w:rsid w:val="1066050F"/>
    <w:rsid w:val="11365CF6"/>
    <w:rsid w:val="11AB54C3"/>
    <w:rsid w:val="13F5502B"/>
    <w:rsid w:val="14004E57"/>
    <w:rsid w:val="14BB6070"/>
    <w:rsid w:val="14E84C58"/>
    <w:rsid w:val="15BC421D"/>
    <w:rsid w:val="1912061D"/>
    <w:rsid w:val="193848F4"/>
    <w:rsid w:val="196838A8"/>
    <w:rsid w:val="19886BE5"/>
    <w:rsid w:val="1A517837"/>
    <w:rsid w:val="1AC87864"/>
    <w:rsid w:val="1D97DEFF"/>
    <w:rsid w:val="1DAF3F5D"/>
    <w:rsid w:val="1DFF72E5"/>
    <w:rsid w:val="1E28263E"/>
    <w:rsid w:val="1EC377DD"/>
    <w:rsid w:val="1EFC6F07"/>
    <w:rsid w:val="21004F9A"/>
    <w:rsid w:val="21927ED9"/>
    <w:rsid w:val="23502079"/>
    <w:rsid w:val="24B839C8"/>
    <w:rsid w:val="27ED1A69"/>
    <w:rsid w:val="2B221E6C"/>
    <w:rsid w:val="2CDE1189"/>
    <w:rsid w:val="2E047BD1"/>
    <w:rsid w:val="2E4A38C5"/>
    <w:rsid w:val="2EAC4558"/>
    <w:rsid w:val="2FDF85B8"/>
    <w:rsid w:val="2FFFEE04"/>
    <w:rsid w:val="31B71785"/>
    <w:rsid w:val="31C700B1"/>
    <w:rsid w:val="340B44D4"/>
    <w:rsid w:val="34DF85B0"/>
    <w:rsid w:val="350970E0"/>
    <w:rsid w:val="35C7755D"/>
    <w:rsid w:val="36397ABA"/>
    <w:rsid w:val="377143FD"/>
    <w:rsid w:val="3A0E1BA3"/>
    <w:rsid w:val="3AA53BB4"/>
    <w:rsid w:val="3B8F36BC"/>
    <w:rsid w:val="3C0B7E5A"/>
    <w:rsid w:val="42014489"/>
    <w:rsid w:val="42223AA1"/>
    <w:rsid w:val="43FE6C26"/>
    <w:rsid w:val="44B95919"/>
    <w:rsid w:val="44EF4A48"/>
    <w:rsid w:val="462045E4"/>
    <w:rsid w:val="491FF225"/>
    <w:rsid w:val="49456CD3"/>
    <w:rsid w:val="497004D0"/>
    <w:rsid w:val="4B796708"/>
    <w:rsid w:val="4C7B1D9D"/>
    <w:rsid w:val="4CA86B62"/>
    <w:rsid w:val="4E283BF6"/>
    <w:rsid w:val="4FFD214C"/>
    <w:rsid w:val="50AA12A8"/>
    <w:rsid w:val="52854FEC"/>
    <w:rsid w:val="538E2997"/>
    <w:rsid w:val="541C0C04"/>
    <w:rsid w:val="556F5ADF"/>
    <w:rsid w:val="573D6761"/>
    <w:rsid w:val="5777D4F5"/>
    <w:rsid w:val="58070016"/>
    <w:rsid w:val="590F350F"/>
    <w:rsid w:val="59DD8326"/>
    <w:rsid w:val="5D26561D"/>
    <w:rsid w:val="5DEF592A"/>
    <w:rsid w:val="5E064DB1"/>
    <w:rsid w:val="5E94017F"/>
    <w:rsid w:val="5F6A54FD"/>
    <w:rsid w:val="5F7369F9"/>
    <w:rsid w:val="5FC6BB1E"/>
    <w:rsid w:val="5FF720F1"/>
    <w:rsid w:val="60C21CB3"/>
    <w:rsid w:val="614D464E"/>
    <w:rsid w:val="61754946"/>
    <w:rsid w:val="61856F4B"/>
    <w:rsid w:val="61E30F53"/>
    <w:rsid w:val="6228675D"/>
    <w:rsid w:val="63B01480"/>
    <w:rsid w:val="65B07538"/>
    <w:rsid w:val="67FF5C0B"/>
    <w:rsid w:val="68BF42E3"/>
    <w:rsid w:val="69954C7A"/>
    <w:rsid w:val="6B123237"/>
    <w:rsid w:val="6C39296D"/>
    <w:rsid w:val="6D0E3F65"/>
    <w:rsid w:val="6E66791E"/>
    <w:rsid w:val="6EE16445"/>
    <w:rsid w:val="6EFC0924"/>
    <w:rsid w:val="6F685E7E"/>
    <w:rsid w:val="6FA0237A"/>
    <w:rsid w:val="6FB74722"/>
    <w:rsid w:val="6FE729EA"/>
    <w:rsid w:val="6FEF8B7E"/>
    <w:rsid w:val="7022349E"/>
    <w:rsid w:val="71715101"/>
    <w:rsid w:val="71A6591B"/>
    <w:rsid w:val="724B46EE"/>
    <w:rsid w:val="737D59BA"/>
    <w:rsid w:val="73CD53E2"/>
    <w:rsid w:val="747B6218"/>
    <w:rsid w:val="74A15A8B"/>
    <w:rsid w:val="75726BB1"/>
    <w:rsid w:val="77C37683"/>
    <w:rsid w:val="79FF515B"/>
    <w:rsid w:val="7ADF4068"/>
    <w:rsid w:val="7AEC6237"/>
    <w:rsid w:val="7B3406D4"/>
    <w:rsid w:val="7E1F0D51"/>
    <w:rsid w:val="7E9E1962"/>
    <w:rsid w:val="7E9F11B4"/>
    <w:rsid w:val="7EE51B19"/>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autoRedefine/>
    <w:unhideWhenUsed/>
    <w:qFormat/>
    <w:uiPriority w:val="99"/>
    <w:pPr>
      <w:ind w:firstLine="420" w:firstLineChars="2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autoRedefine/>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3">
    <w:name w:val="FollowedHyperlink"/>
    <w:basedOn w:val="12"/>
    <w:semiHidden/>
    <w:unhideWhenUsed/>
    <w:qFormat/>
    <w:uiPriority w:val="99"/>
    <w:rPr>
      <w:color w:val="800080"/>
      <w:u w:val="single"/>
    </w:rPr>
  </w:style>
  <w:style w:type="character" w:styleId="14">
    <w:name w:val="Hyperlink"/>
    <w:basedOn w:val="12"/>
    <w:unhideWhenUsed/>
    <w:qFormat/>
    <w:uiPriority w:val="99"/>
    <w:rPr>
      <w:color w:val="0000FF"/>
      <w:u w:val="single"/>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批注框文本 Char"/>
    <w:basedOn w:val="12"/>
    <w:link w:val="6"/>
    <w:autoRedefine/>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autoRedefine/>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14686</Words>
  <Characters>16583</Characters>
  <Lines>63</Lines>
  <Paragraphs>18</Paragraphs>
  <TotalTime>0</TotalTime>
  <ScaleCrop>false</ScaleCrop>
  <LinksUpToDate>false</LinksUpToDate>
  <CharactersWithSpaces>17512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2024-08-29T09:43:07Z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B4FE55CB43BA400A8F03E735A853FDDD_12</vt:lpwstr>
  </property>
</Properties>
</file>