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7"/>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val="en-US" w:eastAsia="zh-CN"/>
        </w:rPr>
        <w:t>濂溪街道办事处</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val="en-US" w:eastAsia="zh-CN"/>
        </w:rPr>
        <w:t>濂溪街道办事处</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7"/>
        <w:jc w:val="both"/>
        <w:rPr>
          <w:rFonts w:hint="eastAsia" w:hAnsi="黑体"/>
          <w:sz w:val="32"/>
          <w:szCs w:val="32"/>
        </w:rPr>
      </w:pPr>
    </w:p>
    <w:p>
      <w:pPr>
        <w:pStyle w:val="17"/>
        <w:jc w:val="both"/>
        <w:rPr>
          <w:rFonts w:hint="eastAsia" w:hAnsi="黑体"/>
          <w:sz w:val="32"/>
          <w:szCs w:val="32"/>
        </w:rPr>
      </w:pPr>
    </w:p>
    <w:p>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val="en-US" w:eastAsia="zh-CN"/>
        </w:rPr>
        <w:t>濂溪街道办事处</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val="en-US" w:eastAsia="zh-CN"/>
        </w:rPr>
        <w:t>濂溪街道办事处</w:t>
      </w:r>
      <w:r>
        <w:rPr>
          <w:rFonts w:hint="eastAsia" w:ascii="仿宋" w:hAnsi="仿宋" w:eastAsia="仿宋" w:cs="仿宋"/>
          <w:color w:val="000000"/>
          <w:sz w:val="32"/>
          <w:szCs w:val="32"/>
          <w:shd w:val="clear" w:color="auto" w:fill="FFFFFF"/>
        </w:rPr>
        <w:t>单位内设机构包括：党政综合办公室、社会治安和应急管理办公室、经济发展办公室、社会事务办公室、基层党建办公室、</w:t>
      </w:r>
      <w:r>
        <w:rPr>
          <w:rFonts w:hint="eastAsia" w:ascii="仿宋" w:hAnsi="仿宋" w:eastAsia="仿宋" w:cs="仿宋"/>
          <w:color w:val="000000"/>
          <w:sz w:val="32"/>
          <w:szCs w:val="32"/>
          <w:shd w:val="clear" w:color="auto" w:fill="FFFFFF"/>
          <w:lang w:val="en-US" w:eastAsia="zh-CN"/>
        </w:rPr>
        <w:t>禁毒</w:t>
      </w:r>
      <w:r>
        <w:rPr>
          <w:rFonts w:hint="eastAsia" w:ascii="仿宋" w:hAnsi="仿宋" w:eastAsia="仿宋" w:cs="仿宋"/>
          <w:color w:val="000000"/>
          <w:sz w:val="32"/>
          <w:szCs w:val="32"/>
          <w:shd w:val="clear" w:color="auto" w:fill="FFFFFF"/>
        </w:rPr>
        <w:t>办公室、</w:t>
      </w:r>
      <w:r>
        <w:rPr>
          <w:rFonts w:hint="eastAsia" w:ascii="仿宋" w:hAnsi="仿宋" w:eastAsia="仿宋" w:cs="仿宋"/>
          <w:color w:val="000000"/>
          <w:sz w:val="32"/>
          <w:szCs w:val="32"/>
          <w:shd w:val="clear" w:color="auto" w:fill="FFFFFF"/>
          <w:lang w:val="en-US" w:eastAsia="zh-CN"/>
        </w:rPr>
        <w:t>街道</w:t>
      </w:r>
      <w:r>
        <w:rPr>
          <w:rFonts w:hint="eastAsia" w:ascii="仿宋" w:hAnsi="仿宋" w:eastAsia="仿宋" w:cs="仿宋"/>
          <w:color w:val="000000"/>
          <w:sz w:val="32"/>
          <w:szCs w:val="32"/>
          <w:shd w:val="clear" w:color="auto" w:fill="FFFFFF"/>
        </w:rPr>
        <w:t>财政所、退役军人服务站、综合行政执法大队、社会事业综合服务中心、政务（便民）服务中心。现编人数行政</w:t>
      </w:r>
      <w:r>
        <w:rPr>
          <w:rFonts w:hint="eastAsia" w:ascii="仿宋" w:hAnsi="仿宋" w:eastAsia="仿宋" w:cs="仿宋"/>
          <w:color w:val="000000"/>
          <w:sz w:val="32"/>
          <w:szCs w:val="32"/>
          <w:shd w:val="clear" w:color="auto" w:fill="FFFFFF"/>
          <w:lang w:val="en-US" w:eastAsia="zh-CN"/>
        </w:rPr>
        <w:t>22</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46</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color w:val="000000"/>
          <w:sz w:val="32"/>
          <w:szCs w:val="32"/>
          <w:shd w:val="clear" w:color="auto" w:fill="FFFFFF"/>
          <w:lang w:val="en-US" w:eastAsia="zh-CN"/>
        </w:rPr>
        <w:t>濂溪街道办事处</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年部门决算汇总公开单位构成包括：道县</w:t>
      </w:r>
      <w:r>
        <w:rPr>
          <w:rFonts w:hint="eastAsia" w:ascii="仿宋" w:hAnsi="仿宋" w:eastAsia="仿宋" w:cs="仿宋"/>
          <w:color w:val="000000"/>
          <w:sz w:val="32"/>
          <w:szCs w:val="32"/>
          <w:shd w:val="clear" w:color="auto" w:fill="FFFFFF"/>
          <w:lang w:val="en-US" w:eastAsia="zh-CN"/>
        </w:rPr>
        <w:t>濂溪街道办事处</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110" w:type="dxa"/>
        <w:tblInd w:w="0" w:type="dxa"/>
        <w:tblLayout w:type="fixed"/>
        <w:tblCellMar>
          <w:top w:w="0" w:type="dxa"/>
          <w:left w:w="0" w:type="dxa"/>
          <w:bottom w:w="0" w:type="dxa"/>
          <w:right w:w="0" w:type="dxa"/>
        </w:tblCellMar>
      </w:tblPr>
      <w:tblGrid>
        <w:gridCol w:w="216"/>
        <w:gridCol w:w="664"/>
        <w:gridCol w:w="2390"/>
        <w:gridCol w:w="1560"/>
        <w:gridCol w:w="1670"/>
        <w:gridCol w:w="1470"/>
        <w:gridCol w:w="1070"/>
        <w:gridCol w:w="1730"/>
        <w:gridCol w:w="1870"/>
        <w:gridCol w:w="2470"/>
      </w:tblGrid>
      <w:tr>
        <w:tblPrEx>
          <w:tblCellMar>
            <w:top w:w="0" w:type="dxa"/>
            <w:left w:w="0" w:type="dxa"/>
            <w:bottom w:w="0" w:type="dxa"/>
            <w:right w:w="0" w:type="dxa"/>
          </w:tblCellMar>
        </w:tblPrEx>
        <w:trPr>
          <w:trHeight w:val="90" w:hRule="atLeast"/>
        </w:trPr>
        <w:tc>
          <w:tcPr>
            <w:tcW w:w="1511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557"/>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768.99</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8935.27</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8965.27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9704.26</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1"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1"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9704.26</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9704.26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8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单位：元</w:t>
            </w:r>
          </w:p>
        </w:tc>
      </w:tr>
      <w:tr>
        <w:tblPrEx>
          <w:tblCellMar>
            <w:top w:w="0" w:type="dxa"/>
            <w:left w:w="0" w:type="dxa"/>
            <w:bottom w:w="0" w:type="dxa"/>
            <w:right w:w="0" w:type="dxa"/>
          </w:tblCellMar>
        </w:tblPrEx>
        <w:trPr>
          <w:trHeight w:val="90" w:hRule="atLeast"/>
        </w:trPr>
        <w:tc>
          <w:tcPr>
            <w:tcW w:w="327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8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9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90" w:hRule="atLeast"/>
        </w:trPr>
        <w:tc>
          <w:tcPr>
            <w:tcW w:w="32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90" w:hRule="atLeast"/>
        </w:trPr>
        <w:tc>
          <w:tcPr>
            <w:tcW w:w="32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97042571.22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97042571.22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80000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80000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29"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100000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100000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2101101</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行政单位医疗</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256770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256770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2010101</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lang w:val="en-US" w:eastAsia="zh-CN"/>
              </w:rPr>
              <w:t>行政运行</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1064763.5</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1064763.5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lang w:val="en-US" w:eastAsia="zh-CN"/>
              </w:rPr>
              <w:t>2129999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lang w:val="en-US" w:eastAsia="zh-CN"/>
              </w:rPr>
              <w:t>其他城乡社区支出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300000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300000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2080801</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val="en-US" w:eastAsia="zh-CN"/>
              </w:rPr>
            </w:pPr>
            <w:r>
              <w:rPr>
                <w:rFonts w:hint="eastAsia"/>
                <w:lang w:val="en-US" w:eastAsia="zh-CN"/>
              </w:rPr>
              <w:t>死亡抚恤</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203374</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203374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2019999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42670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42670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2080107</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lang w:val="en-US" w:eastAsia="zh-CN"/>
              </w:rPr>
              <w:t>社会保险业务管理事务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6258</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6258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472221</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472221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2012999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社会群众团体事务支出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14000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14000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2101506</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lang w:val="en-US" w:eastAsia="zh-CN"/>
              </w:rPr>
              <w:t>医疗保障经办事务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26340</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lang w:val="en-US" w:eastAsia="zh-CN"/>
              </w:rPr>
              <w:t>26340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2120899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89352695</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89352695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2010399</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1905216.06</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1905216.06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2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3218262.86</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3218262.86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511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90" w:hRule="atLeast"/>
        </w:trPr>
        <w:tc>
          <w:tcPr>
            <w:tcW w:w="1511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r>
        <w:tblPrEx>
          <w:tblCellMar>
            <w:top w:w="0" w:type="dxa"/>
            <w:left w:w="0" w:type="dxa"/>
            <w:bottom w:w="0" w:type="dxa"/>
            <w:right w:w="0" w:type="dxa"/>
          </w:tblCellMar>
        </w:tblPrEx>
        <w:trPr>
          <w:trHeight w:val="90" w:hRule="atLeast"/>
        </w:trPr>
        <w:tc>
          <w:tcPr>
            <w:tcW w:w="1511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rPr>
          <w:rFonts w:ascii="Times New Roman" w:hAnsi="Times New Roman" w:eastAsia="方正小标宋_GBK" w:cs="Times New Roman"/>
          <w:color w:val="000000"/>
          <w:kern w:val="0"/>
          <w:sz w:val="36"/>
          <w:szCs w:val="36"/>
        </w:rPr>
      </w:pPr>
    </w:p>
    <w:tbl>
      <w:tblPr>
        <w:tblStyle w:val="11"/>
        <w:tblW w:w="15825" w:type="dxa"/>
        <w:tblInd w:w="93" w:type="dxa"/>
        <w:tblLayout w:type="autofit"/>
        <w:tblCellMar>
          <w:top w:w="0" w:type="dxa"/>
          <w:left w:w="108" w:type="dxa"/>
          <w:bottom w:w="0" w:type="dxa"/>
          <w:right w:w="108" w:type="dxa"/>
        </w:tblCellMar>
      </w:tblPr>
      <w:tblGrid>
        <w:gridCol w:w="986"/>
        <w:gridCol w:w="435"/>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825"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42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421"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595" w:hRule="atLeast"/>
        </w:trPr>
        <w:tc>
          <w:tcPr>
            <w:tcW w:w="316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经营收入</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r>
      <w:tr>
        <w:tblPrEx>
          <w:tblCellMar>
            <w:top w:w="0" w:type="dxa"/>
            <w:left w:w="108" w:type="dxa"/>
            <w:bottom w:w="0" w:type="dxa"/>
            <w:right w:w="108" w:type="dxa"/>
          </w:tblCellMar>
        </w:tblPrEx>
        <w:trPr>
          <w:trHeight w:val="595" w:hRule="atLeast"/>
        </w:trPr>
        <w:tc>
          <w:tcPr>
            <w:tcW w:w="9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功能分类科目编码</w:t>
            </w:r>
          </w:p>
        </w:tc>
        <w:tc>
          <w:tcPr>
            <w:tcW w:w="2179"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16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栏次</w:t>
            </w:r>
          </w:p>
        </w:tc>
        <w:tc>
          <w:tcPr>
            <w:tcW w:w="1952"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1</w:t>
            </w:r>
          </w:p>
        </w:tc>
        <w:tc>
          <w:tcPr>
            <w:tcW w:w="1991"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2</w:t>
            </w:r>
          </w:p>
        </w:tc>
        <w:tc>
          <w:tcPr>
            <w:tcW w:w="1991"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3</w:t>
            </w:r>
          </w:p>
        </w:tc>
        <w:tc>
          <w:tcPr>
            <w:tcW w:w="1991"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4</w:t>
            </w:r>
          </w:p>
        </w:tc>
        <w:tc>
          <w:tcPr>
            <w:tcW w:w="1991"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5</w:t>
            </w:r>
          </w:p>
        </w:tc>
        <w:tc>
          <w:tcPr>
            <w:tcW w:w="274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6</w:t>
            </w:r>
          </w:p>
        </w:tc>
      </w:tr>
      <w:tr>
        <w:tblPrEx>
          <w:tblCellMar>
            <w:top w:w="0" w:type="dxa"/>
            <w:left w:w="108" w:type="dxa"/>
            <w:bottom w:w="0" w:type="dxa"/>
            <w:right w:w="108" w:type="dxa"/>
          </w:tblCellMar>
        </w:tblPrEx>
        <w:trPr>
          <w:trHeight w:val="595" w:hRule="atLeast"/>
        </w:trPr>
        <w:tc>
          <w:tcPr>
            <w:tcW w:w="316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r>
              <w:rPr>
                <w:rFonts w:hint="eastAsia"/>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97042571.22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97042571.22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256770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256770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1064763.5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1064763.5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2129999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其他城乡社区支出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死亡抚恤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203374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203374</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42670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2080107</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社会保险业务管理事务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6258</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472221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472221</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社会群众团体事务支出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14000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14000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2101506</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lang w:val="en-US" w:eastAsia="zh-CN"/>
              </w:rPr>
              <w:t>医疗保障经办事务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lang w:val="en-US" w:eastAsia="zh-CN"/>
              </w:rPr>
              <w:t>26340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lang w:val="en-US" w:eastAsia="zh-CN"/>
              </w:rPr>
              <w:t>26340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89352695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89352695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1905216.06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1905216.06</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r>
      <w:tr>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1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3218262.86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3218262.86</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825"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768.99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632.49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632.49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8935.27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68.19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68.19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28.31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28.31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8965.27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8965.27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9704.26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9704.26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9704.26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9704.26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9704.26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9704.26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7689876.22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7689876.22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80000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100000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256770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256770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1064763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1064763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300000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203374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203374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42670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42670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6258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472221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472221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14000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医疗保障经办事务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26340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26340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160,000.001905216.06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160,000.001905216.06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3218262.86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3218262.86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9"/>
        <w:gridCol w:w="237"/>
        <w:gridCol w:w="85"/>
        <w:gridCol w:w="1176"/>
        <w:gridCol w:w="1836"/>
        <w:gridCol w:w="128"/>
        <w:gridCol w:w="1415"/>
        <w:gridCol w:w="938"/>
        <w:gridCol w:w="276"/>
        <w:gridCol w:w="1789"/>
        <w:gridCol w:w="241"/>
        <w:gridCol w:w="1138"/>
        <w:gridCol w:w="1103"/>
        <w:gridCol w:w="318"/>
        <w:gridCol w:w="1892"/>
        <w:gridCol w:w="506"/>
        <w:gridCol w:w="1391"/>
        <w:gridCol w:w="23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4542158.26</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2944343.96</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1653581.1</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1769741.1</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174028</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609232.56</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10005.78</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325569.72</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203374.00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62383.00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120000.00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30000.00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30000.00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200000.00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23374.00</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641960.96</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0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2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2944343.96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90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2120899</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其他国有土地使用权出让收入安排的支出</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89</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352</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695</w:t>
            </w:r>
            <w:r>
              <w:rPr>
                <w:rFonts w:hint="eastAsia" w:ascii="宋体" w:hAnsi="宋体" w:eastAsia="宋体" w:cs="宋体"/>
                <w:i w:val="0"/>
                <w:color w:val="000000"/>
                <w:sz w:val="24"/>
                <w:szCs w:val="24"/>
                <w:u w:val="none"/>
                <w:lang w:val="en-US" w:eastAsia="zh-CN"/>
              </w:rPr>
              <w:t>.00</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89</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352</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695</w:t>
            </w:r>
            <w:r>
              <w:rPr>
                <w:rFonts w:hint="eastAsia" w:ascii="宋体" w:hAnsi="宋体" w:eastAsia="宋体" w:cs="宋体"/>
                <w:i w:val="0"/>
                <w:color w:val="000000"/>
                <w:sz w:val="24"/>
                <w:szCs w:val="24"/>
                <w:u w:val="none"/>
                <w:lang w:val="en-US" w:eastAsia="zh-CN"/>
              </w:rPr>
              <w:t>.00</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89</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352</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695</w:t>
            </w:r>
            <w:r>
              <w:rPr>
                <w:rFonts w:hint="eastAsia" w:ascii="宋体" w:hAnsi="宋体" w:eastAsia="宋体" w:cs="宋体"/>
                <w:i w:val="0"/>
                <w:color w:val="000000"/>
                <w:sz w:val="24"/>
                <w:szCs w:val="24"/>
                <w:u w:val="none"/>
                <w:lang w:val="en-US" w:eastAsia="zh-CN"/>
              </w:rPr>
              <w:t>.00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255"/>
        <w:gridCol w:w="1260"/>
        <w:gridCol w:w="1253"/>
        <w:gridCol w:w="1260"/>
        <w:gridCol w:w="1260"/>
        <w:gridCol w:w="1253"/>
        <w:gridCol w:w="1256"/>
        <w:gridCol w:w="1253"/>
        <w:gridCol w:w="1253"/>
        <w:gridCol w:w="1253"/>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w:t>
      </w:r>
      <w:bookmarkStart w:id="7" w:name="IS_ZERO_04"/>
      <w:bookmarkEnd w:id="7"/>
      <w:bookmarkStart w:id="8" w:name="START_INCOME_PAY_AMT"/>
      <w:bookmarkEnd w:id="8"/>
      <w:bookmarkStart w:id="9" w:name="START_IS_ZERO_04_1"/>
      <w:bookmarkEnd w:id="9"/>
      <w:bookmarkStart w:id="10" w:name="DIS_MARK_IS_ZERO_04_1"/>
      <w:bookmarkStart w:id="11" w:name="DIS_MARK_INCOME_PAY_AMT"/>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8140.13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本年业务活动开支增多，</w:t>
      </w:r>
      <w:bookmarkEnd w:id="10"/>
      <w:bookmarkEnd w:id="11"/>
      <w:r>
        <w:rPr>
          <w:rFonts w:hint="eastAsia" w:ascii="Times New Roman" w:hAnsi="Times New Roman" w:eastAsia="仿宋_GB2312"/>
          <w:sz w:val="32"/>
          <w:szCs w:val="32"/>
          <w:lang w:val="en-US" w:eastAsia="zh-CN"/>
        </w:rPr>
        <w:t>社区有土地出让项目，</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大幅度</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8140.13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本年业务活动开支增多，</w:t>
      </w:r>
      <w:r>
        <w:rPr>
          <w:rFonts w:hint="eastAsia" w:ascii="Times New Roman" w:hAnsi="Times New Roman" w:eastAsia="仿宋_GB2312"/>
          <w:sz w:val="32"/>
          <w:szCs w:val="32"/>
          <w:lang w:val="en-US" w:eastAsia="zh-CN"/>
        </w:rPr>
        <w:t>社区有土地出让项目，</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大幅度</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2023年度收入合计</w:t>
      </w:r>
      <w:r>
        <w:rPr>
          <w:rFonts w:hint="eastAsia" w:ascii="Times New Roman" w:hAnsi="Times New Roman" w:eastAsia="仿宋_GB2312"/>
          <w:sz w:val="32"/>
          <w:szCs w:val="32"/>
          <w:lang w:val="en-US" w:eastAsia="zh-CN"/>
        </w:rPr>
        <w:t>9704.26</w:t>
      </w:r>
      <w:r>
        <w:rPr>
          <w:rFonts w:hint="eastAsia" w:ascii="Times New Roman" w:hAnsi="Times New Roman" w:eastAsia="仿宋_GB2312" w:cs="黑体"/>
          <w:color w:val="000000"/>
          <w:kern w:val="0"/>
          <w:sz w:val="32"/>
          <w:szCs w:val="32"/>
          <w:lang w:val="en-US" w:eastAsia="zh-CN" w:bidi="ar-SA"/>
        </w:rPr>
        <w:t>万元，</w:t>
      </w:r>
      <w:bookmarkStart w:id="12" w:name="START_INCOME_SRHJ_AMT"/>
      <w:bookmarkEnd w:id="12"/>
      <w:bookmarkStart w:id="13" w:name="DIS_MARK_INCOME_SRHJ_AMT"/>
      <w:r>
        <w:rPr>
          <w:rFonts w:hint="eastAsia" w:ascii="Times New Roman" w:hAnsi="Times New Roman" w:eastAsia="仿宋_GB2312" w:cs="黑体"/>
          <w:color w:val="000000"/>
          <w:kern w:val="0"/>
          <w:sz w:val="32"/>
          <w:szCs w:val="32"/>
          <w:lang w:val="en-US" w:eastAsia="zh-CN" w:bidi="ar-SA"/>
        </w:rPr>
        <w:t>其中：</w:t>
      </w:r>
      <w:bookmarkStart w:id="14" w:name="START_INCOME_CZBKSR_AMT"/>
      <w:bookmarkEnd w:id="14"/>
      <w:bookmarkStart w:id="15" w:name="DIS_MARK_INCOME_CZBKSR_AMT"/>
      <w:r>
        <w:rPr>
          <w:rFonts w:hint="eastAsia" w:ascii="Times New Roman" w:hAnsi="Times New Roman" w:eastAsia="仿宋_GB2312" w:cs="黑体"/>
          <w:color w:val="000000"/>
          <w:kern w:val="0"/>
          <w:sz w:val="32"/>
          <w:szCs w:val="32"/>
          <w:lang w:val="en-US" w:eastAsia="zh-CN" w:bidi="ar-SA"/>
        </w:rPr>
        <w:t>财政拨款收入</w:t>
      </w:r>
      <w:r>
        <w:rPr>
          <w:rFonts w:hint="eastAsia" w:ascii="Times New Roman" w:hAnsi="Times New Roman" w:eastAsia="仿宋_GB2312"/>
          <w:sz w:val="32"/>
          <w:szCs w:val="32"/>
          <w:lang w:val="en-US" w:eastAsia="zh-CN"/>
        </w:rPr>
        <w:t>9704.26</w:t>
      </w:r>
      <w:r>
        <w:rPr>
          <w:rFonts w:hint="eastAsia" w:ascii="Times New Roman" w:hAnsi="Times New Roman" w:eastAsia="仿宋_GB2312" w:cs="黑体"/>
          <w:color w:val="000000"/>
          <w:kern w:val="0"/>
          <w:sz w:val="32"/>
          <w:szCs w:val="32"/>
          <w:lang w:val="en-US" w:eastAsia="zh-CN" w:bidi="ar-SA"/>
        </w:rPr>
        <w:t>万元，占100.00%。</w:t>
      </w:r>
      <w:bookmarkEnd w:id="13"/>
      <w:bookmarkEnd w:id="15"/>
      <w:bookmarkStart w:id="16" w:name="END_INCOME_QTSR_AMT"/>
      <w:bookmarkEnd w:id="16"/>
      <w:bookmarkStart w:id="17" w:name="DIS_MARK_INCOME_JYSR_AMT"/>
      <w:bookmarkEnd w:id="17"/>
      <w:bookmarkStart w:id="18" w:name="START_INCOME_JYSR_AMT"/>
      <w:bookmarkEnd w:id="18"/>
      <w:bookmarkStart w:id="19" w:name="DIS_MARK_INCOME_QTSR_AMT"/>
      <w:bookmarkEnd w:id="19"/>
      <w:bookmarkStart w:id="20" w:name="END_INCOME_SRHJ_AMT"/>
      <w:bookmarkEnd w:id="20"/>
      <w:bookmarkStart w:id="21" w:name="END_INCOME_SJBZSR_AMT"/>
      <w:bookmarkEnd w:id="21"/>
      <w:bookmarkStart w:id="22" w:name="END_INCOME_JYSR_AMT"/>
      <w:bookmarkEnd w:id="22"/>
      <w:bookmarkStart w:id="23" w:name="END_INCOME_CZBKSR_AMT"/>
      <w:bookmarkEnd w:id="23"/>
      <w:bookmarkStart w:id="24" w:name="START_INCOME_QTSR_AMT"/>
      <w:bookmarkEnd w:id="24"/>
      <w:bookmarkStart w:id="25" w:name="START_INCOME_SYSR_AMT"/>
      <w:bookmarkEnd w:id="25"/>
      <w:bookmarkStart w:id="26" w:name="DIS_MARK_INCOME_SYSR_AMT"/>
      <w:bookmarkEnd w:id="26"/>
      <w:bookmarkStart w:id="27" w:name="DIS_MARK_INCOME_FSDWSJSR_AMT"/>
      <w:bookmarkEnd w:id="27"/>
      <w:bookmarkStart w:id="28" w:name="END_INCOME_FSDWSJSR_AMT"/>
      <w:bookmarkEnd w:id="28"/>
      <w:bookmarkStart w:id="29" w:name="START_INCOME_FSDWSJSR_AMT"/>
      <w:bookmarkEnd w:id="29"/>
      <w:bookmarkStart w:id="30" w:name="END_INCOME_SYSR_AMT"/>
      <w:bookmarkEnd w:id="30"/>
      <w:bookmarkStart w:id="31" w:name="START_INCOME_SJBZSR_AMT"/>
      <w:bookmarkEnd w:id="31"/>
      <w:bookmarkStart w:id="32" w:name="DIS_MARK_INCOME_SJBZSR_AMT"/>
      <w:bookmarkEnd w:id="32"/>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768.99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8140.13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本年业务活动开支增多，</w:t>
      </w:r>
      <w:r>
        <w:rPr>
          <w:rFonts w:hint="eastAsia" w:ascii="Times New Roman" w:hAnsi="Times New Roman" w:eastAsia="仿宋_GB2312"/>
          <w:sz w:val="32"/>
          <w:szCs w:val="32"/>
          <w:lang w:val="en-US" w:eastAsia="zh-CN"/>
        </w:rPr>
        <w:t>社区有土地出让项目，</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大幅度</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8140.13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本年业务活动开支增多，</w:t>
      </w:r>
      <w:r>
        <w:rPr>
          <w:rFonts w:hint="eastAsia" w:ascii="Times New Roman" w:hAnsi="Times New Roman" w:eastAsia="仿宋_GB2312"/>
          <w:sz w:val="32"/>
          <w:szCs w:val="32"/>
          <w:lang w:val="en-US" w:eastAsia="zh-CN"/>
        </w:rPr>
        <w:t>社区有土地出让项目，</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大幅度</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%，与上年相比，财政拨款支出增加增加</w:t>
      </w:r>
      <w:r>
        <w:rPr>
          <w:rFonts w:hint="eastAsia" w:ascii="Times New Roman" w:hAnsi="Times New Roman" w:eastAsia="仿宋_GB2312"/>
          <w:sz w:val="32"/>
          <w:szCs w:val="32"/>
          <w:lang w:val="en-US" w:eastAsia="zh-CN"/>
        </w:rPr>
        <w:t>8140.13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本年业务活动开支增多，</w:t>
      </w:r>
      <w:r>
        <w:rPr>
          <w:rFonts w:hint="eastAsia" w:ascii="Times New Roman" w:hAnsi="Times New Roman" w:eastAsia="仿宋_GB2312"/>
          <w:sz w:val="32"/>
          <w:szCs w:val="32"/>
          <w:lang w:val="en-US" w:eastAsia="zh-CN"/>
        </w:rPr>
        <w:t>社区有土地出让项目</w:t>
      </w:r>
      <w:r>
        <w:rPr>
          <w:rFonts w:hint="eastAsia" w:ascii="Times New Roman" w:hAnsi="Times New Roman" w:eastAsia="仿宋_GB2312"/>
          <w:sz w:val="32"/>
          <w:szCs w:val="32"/>
          <w:lang w:eastAsia="zh-CN"/>
        </w:rPr>
        <w:t>，导致费用增加</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2023年度财政拨款支出</w:t>
      </w:r>
      <w:r>
        <w:rPr>
          <w:rFonts w:hint="eastAsia" w:ascii="Times New Roman" w:hAnsi="Times New Roman" w:eastAsia="仿宋_GB2312"/>
          <w:sz w:val="32"/>
          <w:szCs w:val="32"/>
          <w:lang w:val="en-US" w:eastAsia="zh-CN"/>
        </w:rPr>
        <w:t>9704.26</w:t>
      </w:r>
      <w:r>
        <w:rPr>
          <w:rFonts w:hint="eastAsia" w:ascii="Times New Roman" w:hAnsi="Times New Roman" w:eastAsia="仿宋_GB2312" w:cs="黑体"/>
          <w:color w:val="000000"/>
          <w:kern w:val="0"/>
          <w:sz w:val="32"/>
          <w:szCs w:val="32"/>
          <w:lang w:val="en-US" w:eastAsia="zh-CN" w:bidi="ar-SA"/>
        </w:rPr>
        <w:t>万元，</w:t>
      </w:r>
      <w:bookmarkStart w:id="33" w:name="START_PAY_AMT_1"/>
      <w:bookmarkEnd w:id="33"/>
      <w:bookmarkStart w:id="34"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主要用于以下方面：一般公共服务支出632.49万元，占比6.52%；社会保障和就业支出68.19万元，占比0.7%；卫生健康支出28.31万元，占比0.29%；农林水支出10万元，占比0.1%；城乡社区支出8965.27万元，占比92.4%。</w:t>
      </w:r>
      <w:bookmarkEnd w:id="34"/>
      <w:bookmarkStart w:id="35" w:name="END_PAY_YBF_AMT_1"/>
      <w:bookmarkEnd w:id="35"/>
      <w:bookmarkStart w:id="36" w:name="DIS_MARK_PAY_ZWFXZC_AMT_1"/>
      <w:bookmarkEnd w:id="36"/>
      <w:bookmarkStart w:id="37" w:name="END_PAY_KYTBGZAPDZC_AMT_1"/>
      <w:bookmarkEnd w:id="37"/>
      <w:bookmarkStart w:id="38" w:name="DIS_MARK_PAY_ZWHBZC_AMT_1"/>
      <w:bookmarkEnd w:id="38"/>
      <w:bookmarkStart w:id="39" w:name="START_PAY_YBF_AMT_1"/>
      <w:bookmarkEnd w:id="39"/>
      <w:bookmarkStart w:id="40" w:name="END_PAY_ZWFXZC_AMT_1"/>
      <w:bookmarkEnd w:id="40"/>
      <w:bookmarkStart w:id="41" w:name="END_PAY_QTZC_AMT_1"/>
      <w:bookmarkEnd w:id="41"/>
      <w:bookmarkStart w:id="42" w:name="DIS_MARK_PAY_ZYXZCZC_AMT_1"/>
      <w:bookmarkEnd w:id="42"/>
      <w:bookmarkStart w:id="43" w:name="END_PAY_ZYXZCZC_AMT_1"/>
      <w:bookmarkEnd w:id="43"/>
      <w:bookmarkStart w:id="44" w:name="START_PAY_QTZC_AMT_1"/>
      <w:bookmarkEnd w:id="44"/>
      <w:bookmarkStart w:id="45" w:name="END_PAY_ZWFXFZC_AMT_1"/>
      <w:bookmarkEnd w:id="45"/>
      <w:bookmarkStart w:id="46" w:name="START_PAY_KYTBGZAPDZC_AMT_1"/>
      <w:bookmarkEnd w:id="46"/>
      <w:bookmarkStart w:id="47" w:name="START_PAY_ZWFXZC_AMT_1"/>
      <w:bookmarkEnd w:id="47"/>
      <w:bookmarkStart w:id="48" w:name="START_PAY_ZWHBZC_AMT_1"/>
      <w:bookmarkEnd w:id="48"/>
      <w:bookmarkStart w:id="49" w:name="DIS_MARK_PAY_KYTBGZAPDZC_AMT_1"/>
      <w:bookmarkEnd w:id="49"/>
      <w:bookmarkStart w:id="50" w:name="END_PAY_AMT_1"/>
      <w:bookmarkEnd w:id="50"/>
      <w:bookmarkStart w:id="51" w:name="END_PAY_ZHFZJYJGLZC_AMT_1"/>
      <w:bookmarkEnd w:id="51"/>
      <w:bookmarkStart w:id="52" w:name="DIS_MARK_PAY_QTZC_AMT_1"/>
      <w:bookmarkEnd w:id="52"/>
      <w:bookmarkStart w:id="53" w:name="DIS_MARK_PAY_ZWFXFZC_AMT_1"/>
      <w:bookmarkEnd w:id="53"/>
      <w:bookmarkStart w:id="54" w:name="START_PAY_ZWFXFZC_AMT_1"/>
      <w:bookmarkEnd w:id="54"/>
      <w:bookmarkStart w:id="55" w:name="START_PAY_ZYXZCZC_AMT_1"/>
      <w:bookmarkEnd w:id="55"/>
      <w:bookmarkStart w:id="56" w:name="END_PAY_ZWHBZC_AMT_1"/>
      <w:bookmarkEnd w:id="56"/>
      <w:bookmarkStart w:id="57" w:name="DIS_MARK_PAY_YBF_AMT_1"/>
      <w:bookmarkEnd w:id="57"/>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9704.26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1、一般公共服务支出（类）人大事务（款）行政运行（项）。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年初预算为106.48万元，支出决算为106.48万元，完成年初预算的100%。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58" w:name="LKX_BM"/>
      <w:r>
        <w:rPr>
          <w:rFonts w:hint="eastAsia" w:ascii="Times New Roman" w:hAnsi="Times New Roman" w:eastAsia="仿宋_GB2312" w:cs="黑体"/>
          <w:color w:val="000000"/>
          <w:kern w:val="0"/>
          <w:sz w:val="32"/>
          <w:szCs w:val="32"/>
          <w:lang w:val="en-US" w:eastAsia="zh-CN" w:bidi="ar-SA"/>
        </w:rPr>
        <w:t>2、一般公共服务支出（类）政府办公厅（室）及相关机构事务（款）行政运行（项）。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年初预算为321.83万元，支出决算为321.83万元，完成年初预算的100%。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3、一般公共服务支出（类）政府办公厅（室）及相关机构事务（款）其他政府办公厅（室）及相关机构事务支出（项）。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年初预算为190.52万元，支出决算为190.52万元，完成年初预算的100%。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4、一般公共服务支出（类）纪检监察事务（款）其他纪检监察事务支出（项）。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年初预算为8万元，支出决算为8万元，完成年初预算的100%。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5、一般公共服务支出（类）群众团体事务（款）其他群众团体事务支出（项）。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年初预算为1.4万元，支出决算为1.4万元，完成年初预算的100%。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6、一般公共服务支出（类）其他一般公共服务支出（款）其他一般公共服务支出（项）。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年初预算为4.27万元，支出决算为4.27万元，完成年初预算的100%。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7、社会保障和就业支出（类）人力资源和社会保障管理事务（款）社会保险业务管理事务（项）。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年初预算为0.63万元，支出决算为0.63万元，完成年初预算的100%。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numPr>
          <w:ilvl w:val="0"/>
          <w:numId w:val="3"/>
        </w:numPr>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社会保障和就业支出（类）行政事业单位养老支出（款）机关事业单位基本养老保险缴费支出（项）。</w:t>
      </w:r>
    </w:p>
    <w:p>
      <w:pPr>
        <w:pStyle w:val="3"/>
        <w:numPr>
          <w:ilvl w:val="0"/>
          <w:numId w:val="0"/>
        </w:numPr>
        <w:tabs>
          <w:tab w:val="left" w:pos="3864"/>
          <w:tab w:val="left" w:pos="6248"/>
          <w:tab w:val="left" w:pos="7386"/>
        </w:tabs>
        <w:overflowPunct w:val="0"/>
        <w:spacing w:before="1" w:line="360" w:lineRule="auto"/>
        <w:ind w:right="420" w:rightChars="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年初预算为47.22万元，支出决算为47.22万元，完成年初预算的100%。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9、社会保障和就业支出（类）抚恤（款）死亡抚恤（项）。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年初预算为20.34万元，支出决算为20.34万元，完成年初预算的100%。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10、卫生健康支出（类）行政事业单位医疗（款）行政单位医疗（项）。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年初预算为25.68万元，支出决算为25.68万元，完成年初预算的100%。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11、卫生健康支出（类）医疗保障管理事务（款）医疗保障经办事务（项）。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年初预算为2.63万元，支出决算为2.63万元，完成年初预算的100%。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12、城乡社区支出（类）国有土地使用权出让收入安排的支出（款）其他国有土地使用权出让收入安排的支出（项）。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年初预算为8935.27万元，支出决算为8935.27万元，完成年初预算的100%。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13、城乡社区支出（类）其他城乡社区支出（款）其他城乡社区支出（项）。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年初预算为30万元，支出决算为30万元，完成年初预算的100%。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14、农林水支出（类）农村综合改革（款）对村民委员会和村党支部的补助（项）。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年初预算为10万元，支出决算为10万元，完成年初预算的100%。</w:t>
      </w:r>
    </w:p>
    <w:bookmarkEnd w:id="58"/>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768.99</w:t>
      </w:r>
      <w:r>
        <w:rPr>
          <w:rFonts w:hint="eastAsia" w:ascii="Times New Roman" w:hAnsi="Times New Roman" w:eastAsia="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474.55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61.71</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294.43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38.29</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“三公”经费财政拨款支出预算为12.5万元，支出决算为5.5万元，</w:t>
      </w:r>
      <w:bookmarkStart w:id="59" w:name="START_THERR_CZBK_BGT_AMT"/>
      <w:bookmarkEnd w:id="59"/>
      <w:bookmarkStart w:id="60" w:name="DIS_MARK_THERR_CZBK_BGT_AMT"/>
      <w:r>
        <w:rPr>
          <w:rFonts w:hint="eastAsia" w:ascii="Times New Roman" w:hAnsi="Times New Roman" w:eastAsia="仿宋_GB2312" w:cs="黑体"/>
          <w:color w:val="000000"/>
          <w:kern w:val="0"/>
          <w:sz w:val="32"/>
          <w:szCs w:val="32"/>
          <w:lang w:val="en-US" w:eastAsia="zh-CN" w:bidi="ar-SA"/>
        </w:rPr>
        <w:t>完成预算的44%，</w:t>
      </w:r>
      <w:bookmarkEnd w:id="60"/>
      <w:bookmarkStart w:id="61" w:name="END_THERR_CZBK_BGT_AMT"/>
      <w:bookmarkEnd w:id="61"/>
      <w:r>
        <w:rPr>
          <w:rFonts w:hint="eastAsia" w:ascii="Times New Roman" w:hAnsi="Times New Roman" w:eastAsia="仿宋_GB2312" w:cs="黑体"/>
          <w:color w:val="000000"/>
          <w:kern w:val="0"/>
          <w:sz w:val="32"/>
          <w:szCs w:val="32"/>
          <w:lang w:val="en-US" w:eastAsia="zh-CN" w:bidi="ar-SA"/>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2" w:name="THERR_CZBK_YGCGJFY_BGT_AMT"/>
      <w:r>
        <w:rPr>
          <w:rFonts w:hint="eastAsia" w:ascii="Times New Roman" w:hAnsi="Times New Roman" w:eastAsia="仿宋_GB2312" w:cs="黑体"/>
          <w:color w:val="000000"/>
          <w:kern w:val="0"/>
          <w:sz w:val="32"/>
          <w:szCs w:val="32"/>
          <w:lang w:val="en-US" w:eastAsia="zh-CN" w:bidi="ar-SA"/>
        </w:rPr>
        <w:t>0.00</w:t>
      </w:r>
      <w:bookmarkEnd w:id="62"/>
      <w:r>
        <w:rPr>
          <w:rFonts w:hint="eastAsia" w:ascii="Times New Roman" w:hAnsi="Times New Roman" w:eastAsia="仿宋_GB2312" w:cs="黑体"/>
          <w:color w:val="000000"/>
          <w:kern w:val="0"/>
          <w:sz w:val="32"/>
          <w:szCs w:val="32"/>
          <w:lang w:val="en-US" w:eastAsia="zh-CN" w:bidi="ar-SA"/>
        </w:rPr>
        <w:t>万元，支出决算为</w:t>
      </w:r>
      <w:bookmarkStart w:id="63" w:name="THERR_CZBK_YGCGJFY_FINAL_ACCOUNTS_AMT"/>
      <w:r>
        <w:rPr>
          <w:rFonts w:hint="eastAsia" w:ascii="Times New Roman" w:hAnsi="Times New Roman" w:eastAsia="仿宋_GB2312" w:cs="黑体"/>
          <w:color w:val="000000"/>
          <w:kern w:val="0"/>
          <w:sz w:val="32"/>
          <w:szCs w:val="32"/>
          <w:lang w:val="en-US" w:eastAsia="zh-CN" w:bidi="ar-SA"/>
        </w:rPr>
        <w:t>0.00</w:t>
      </w:r>
      <w:bookmarkEnd w:id="63"/>
      <w:r>
        <w:rPr>
          <w:rFonts w:hint="eastAsia" w:ascii="Times New Roman" w:hAnsi="Times New Roman" w:eastAsia="仿宋_GB2312" w:cs="黑体"/>
          <w:color w:val="000000"/>
          <w:kern w:val="0"/>
          <w:sz w:val="32"/>
          <w:szCs w:val="32"/>
          <w:lang w:val="en-US" w:eastAsia="zh-CN" w:bidi="ar-SA"/>
        </w:rPr>
        <w:t>万元，</w:t>
      </w:r>
      <w:bookmarkStart w:id="64" w:name="DIS_MARK_THERR_CZBK_YGCGJFY_FINAL_BGT_DB"/>
      <w:bookmarkEnd w:id="64"/>
      <w:bookmarkStart w:id="65" w:name="START_THERR_CZBK_YGCGJFY_BGT_AMT"/>
      <w:bookmarkEnd w:id="65"/>
      <w:bookmarkStart w:id="66" w:name="END_THERR_CZBK_YGCGJFY_FINAL_BGT_DB"/>
      <w:bookmarkEnd w:id="66"/>
      <w:bookmarkStart w:id="67" w:name="START_THERR_CZBK_YGCGJFY_FINAL_BGT_DB"/>
      <w:bookmarkEnd w:id="67"/>
      <w:bookmarkStart w:id="68" w:name="START_THERR_CZBK_YGCGJFY_FINAL_BGT_DB1"/>
      <w:bookmarkEnd w:id="68"/>
      <w:bookmarkStart w:id="69" w:name="END_THERR_CZBK_YGCGJFY_BGT_AMT"/>
      <w:bookmarkEnd w:id="69"/>
      <w:bookmarkStart w:id="70" w:name="DIS_MARK_THERR_CZBK_YGCGJFY_BGT_AMT"/>
      <w:bookmarkEnd w:id="70"/>
      <w:r>
        <w:rPr>
          <w:rFonts w:hint="eastAsia" w:ascii="Times New Roman" w:hAnsi="Times New Roman" w:eastAsia="仿宋_GB2312" w:cs="黑体"/>
          <w:color w:val="000000"/>
          <w:kern w:val="0"/>
          <w:sz w:val="32"/>
          <w:szCs w:val="32"/>
          <w:lang w:val="en-US" w:eastAsia="zh-CN" w:bidi="ar-SA"/>
        </w:rPr>
        <w:t>与本年预算数相同，</w:t>
      </w:r>
      <w:bookmarkStart w:id="71" w:name="START_IS_ZERO_01_1"/>
      <w:bookmarkEnd w:id="71"/>
      <w:bookmarkStart w:id="72" w:name="DIS_MARK_IS_ZERO_01_1"/>
      <w:bookmarkEnd w:id="72"/>
      <w:bookmarkStart w:id="73" w:name="IS_ZERO_01"/>
      <w:bookmarkEnd w:id="73"/>
      <w:bookmarkStart w:id="74" w:name="END_THERR_CZBK_YGCGJFY_FINAL_BGT_DB1"/>
      <w:bookmarkEnd w:id="74"/>
      <w:bookmarkStart w:id="75" w:name="END_IS_ZERO_01_1"/>
      <w:bookmarkEnd w:id="75"/>
      <w:bookmarkStart w:id="76" w:name="START_IS_ZERO_01_2"/>
      <w:bookmarkEnd w:id="76"/>
      <w:bookmarkStart w:id="77"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77"/>
      <w:bookmarkStart w:id="78" w:name="END_IS_ZERO_01_2"/>
      <w:bookmarkEnd w:id="78"/>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公务接待费支出预算为8万元，支出决算为3万元，</w:t>
      </w:r>
      <w:bookmarkStart w:id="79" w:name="START_THERR_CZBK_GWJDF_BGT_AMT"/>
      <w:bookmarkEnd w:id="79"/>
      <w:bookmarkStart w:id="80" w:name="DIS_MARK_THERR_CZBK_GWJDF_BGT_AMT"/>
      <w:r>
        <w:rPr>
          <w:rFonts w:hint="eastAsia" w:ascii="Times New Roman" w:hAnsi="Times New Roman" w:eastAsia="仿宋_GB2312" w:cs="黑体"/>
          <w:color w:val="000000"/>
          <w:kern w:val="0"/>
          <w:sz w:val="32"/>
          <w:szCs w:val="32"/>
          <w:lang w:val="en-US" w:eastAsia="zh-CN" w:bidi="ar-SA"/>
        </w:rPr>
        <w:t>完成预算的37.5%，</w:t>
      </w:r>
      <w:bookmarkEnd w:id="80"/>
      <w:bookmarkStart w:id="81" w:name="DIS_MARK_THERR_CZBK_GWJDF_FINAL_BGT_DB"/>
      <w:bookmarkEnd w:id="81"/>
      <w:bookmarkStart w:id="82" w:name="START_THERR_CZBK_GWJDF_FINAL_BGT_DB"/>
      <w:bookmarkEnd w:id="82"/>
      <w:bookmarkStart w:id="83" w:name="END_THERR_CZBK_GWJDF_BGT_AMT"/>
      <w:bookmarkEnd w:id="83"/>
      <w:bookmarkStart w:id="84" w:name="END_THERR_CZBK_GWJDF_FINAL_BGT_DB"/>
      <w:bookmarkEnd w:id="84"/>
      <w:bookmarkStart w:id="85" w:name="START_THERR_CZBK_GWJDF_FINAL_BGT_DB1"/>
      <w:bookmarkEnd w:id="85"/>
      <w:bookmarkStart w:id="86" w:name="DIS_MARK_THERR_CZBK_GWJDF_FINAL_BGT_DB1"/>
      <w:r>
        <w:rPr>
          <w:rFonts w:hint="eastAsia" w:ascii="Times New Roman" w:hAnsi="Times New Roman" w:eastAsia="仿宋_GB2312" w:cs="黑体"/>
          <w:color w:val="000000"/>
          <w:kern w:val="0"/>
          <w:sz w:val="32"/>
          <w:szCs w:val="32"/>
          <w:lang w:val="en-US" w:eastAsia="zh-CN" w:bidi="ar-SA"/>
        </w:rPr>
        <w:t>与本年预算数减少</w:t>
      </w:r>
      <w:bookmarkEnd w:id="86"/>
      <w:bookmarkStart w:id="87" w:name="DIS_MARK_IS_ZERO_02_1"/>
      <w:r>
        <w:rPr>
          <w:rFonts w:hint="eastAsia" w:ascii="Times New Roman" w:hAnsi="Times New Roman" w:eastAsia="仿宋_GB2312" w:cs="黑体"/>
          <w:color w:val="000000"/>
          <w:kern w:val="0"/>
          <w:sz w:val="32"/>
          <w:szCs w:val="32"/>
          <w:lang w:val="en-US" w:eastAsia="zh-CN" w:bidi="ar-SA"/>
        </w:rPr>
        <w:t>。</w:t>
      </w:r>
      <w:bookmarkEnd w:id="87"/>
      <w:bookmarkStart w:id="88" w:name="END_IS_ZERO_02_1"/>
      <w:bookmarkEnd w:id="88"/>
      <w:bookmarkStart w:id="89" w:name="START_IS_ZERO_02_2"/>
      <w:bookmarkEnd w:id="89"/>
      <w:bookmarkStart w:id="90" w:name="END_IS_ZERO_02_2"/>
      <w:bookmarkEnd w:id="90"/>
      <w:bookmarkStart w:id="91" w:name="DIS_MARK_IS_ZERO_02_2"/>
      <w:bookmarkEnd w:id="91"/>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公务用车购置费及运行维护费支出预算为4.5万元，支出决算为2.5万元，</w:t>
      </w:r>
      <w:bookmarkStart w:id="92" w:name="START_THERR_CZBK_GWYCGZJYXW_BGT_AMT"/>
      <w:bookmarkEnd w:id="92"/>
      <w:bookmarkStart w:id="93" w:name="DIS_MARK_THERR_CZBK_GWYCGZJYXW_BGT_AMT"/>
      <w:r>
        <w:rPr>
          <w:rFonts w:hint="eastAsia" w:ascii="Times New Roman" w:hAnsi="Times New Roman" w:eastAsia="仿宋_GB2312" w:cs="黑体"/>
          <w:color w:val="000000"/>
          <w:kern w:val="0"/>
          <w:sz w:val="32"/>
          <w:szCs w:val="32"/>
          <w:lang w:val="en-US" w:eastAsia="zh-CN" w:bidi="ar-SA"/>
        </w:rPr>
        <w:t>完成预算的</w:t>
      </w:r>
      <w:bookmarkStart w:id="94" w:name="THERR_CZBK_GWYCGZJYXW_BGT_AMT_BL"/>
      <w:r>
        <w:rPr>
          <w:rFonts w:hint="eastAsia" w:ascii="Times New Roman" w:hAnsi="Times New Roman" w:eastAsia="仿宋_GB2312" w:cs="黑体"/>
          <w:color w:val="000000"/>
          <w:kern w:val="0"/>
          <w:sz w:val="32"/>
          <w:szCs w:val="32"/>
          <w:lang w:val="en-US" w:eastAsia="zh-CN" w:bidi="ar-SA"/>
        </w:rPr>
        <w:t>55.</w:t>
      </w:r>
      <w:bookmarkEnd w:id="94"/>
      <w:r>
        <w:rPr>
          <w:rFonts w:hint="eastAsia" w:ascii="Times New Roman" w:hAnsi="Times New Roman" w:eastAsia="仿宋_GB2312" w:cs="黑体"/>
          <w:color w:val="000000"/>
          <w:kern w:val="0"/>
          <w:sz w:val="32"/>
          <w:szCs w:val="32"/>
          <w:lang w:val="en-US" w:eastAsia="zh-CN" w:bidi="ar-SA"/>
        </w:rPr>
        <w:t>55%，</w:t>
      </w:r>
      <w:bookmarkEnd w:id="93"/>
      <w:bookmarkStart w:id="95" w:name="START_THERR_CZBK_GWYCGZJYXW_FINAL_BGT_D"/>
      <w:bookmarkEnd w:id="95"/>
      <w:bookmarkStart w:id="96" w:name="END_THERR_CZBK_GWYCGZJYXW_FINAL_BGT_DB"/>
      <w:bookmarkEnd w:id="96"/>
      <w:bookmarkStart w:id="97" w:name="END_THERR_CZBK_GWYCGZJYXW_BGT_AMT"/>
      <w:bookmarkEnd w:id="97"/>
      <w:bookmarkStart w:id="98" w:name="DIS_MARK_THERR_CZBK_GWYCGZJYXW_FINAL_BGT"/>
      <w:bookmarkEnd w:id="98"/>
      <w:bookmarkStart w:id="99" w:name="START_THERR_CZBK_GWYCGZJYXW_FINAL_BGT_DB"/>
      <w:bookmarkEnd w:id="99"/>
      <w:r>
        <w:rPr>
          <w:rFonts w:hint="eastAsia" w:ascii="Times New Roman" w:hAnsi="Times New Roman" w:eastAsia="仿宋_GB2312" w:cs="黑体"/>
          <w:color w:val="000000"/>
          <w:kern w:val="0"/>
          <w:sz w:val="32"/>
          <w:szCs w:val="32"/>
          <w:lang w:val="en-US" w:eastAsia="zh-CN" w:bidi="ar-SA"/>
        </w:rPr>
        <w:t>与本年预算数减少2万元，</w:t>
      </w:r>
      <w:bookmarkStart w:id="100" w:name="END_IS_ZERO_THERR_03_1"/>
      <w:bookmarkEnd w:id="100"/>
      <w:bookmarkStart w:id="101" w:name="END_IS_ZERO_THERR_03_2"/>
      <w:bookmarkEnd w:id="101"/>
      <w:bookmarkStart w:id="102" w:name="START_IS_ZERO_03_1"/>
      <w:bookmarkEnd w:id="102"/>
      <w:bookmarkStart w:id="103" w:name="START_IS_ZERO_THERR_03_2"/>
      <w:bookmarkEnd w:id="103"/>
      <w:bookmarkStart w:id="104" w:name="IS_ZERO_03"/>
      <w:bookmarkEnd w:id="104"/>
      <w:bookmarkStart w:id="105" w:name="DIS_MARK_IS_ZERO_THERR_03_2"/>
      <w:bookmarkEnd w:id="105"/>
      <w:bookmarkStart w:id="106" w:name="END_THERR_CZBK_GWYCGZJYXW_FINAL_BGT_D"/>
      <w:bookmarkEnd w:id="106"/>
      <w:bookmarkStart w:id="107" w:name="THERR_CZBK_GWYCG_FINAL_ACCOUNTS_AMT_DB"/>
      <w:bookmarkStart w:id="108" w:name="DIS_MARK_IS_ZERO_03_1"/>
      <w:r>
        <w:rPr>
          <w:rFonts w:hint="eastAsia" w:ascii="Times New Roman" w:hAnsi="Times New Roman" w:eastAsia="仿宋_GB2312" w:cs="黑体"/>
          <w:color w:val="000000"/>
          <w:kern w:val="0"/>
          <w:sz w:val="32"/>
          <w:szCs w:val="32"/>
          <w:lang w:val="en-US" w:eastAsia="zh-CN" w:bidi="ar-SA"/>
        </w:rPr>
        <w:t>减少44.44%，减少</w:t>
      </w:r>
      <w:bookmarkEnd w:id="107"/>
      <w:r>
        <w:rPr>
          <w:rFonts w:hint="eastAsia" w:ascii="Times New Roman" w:hAnsi="Times New Roman" w:eastAsia="仿宋_GB2312" w:cs="黑体"/>
          <w:color w:val="000000"/>
          <w:kern w:val="0"/>
          <w:sz w:val="32"/>
          <w:szCs w:val="32"/>
          <w:lang w:val="en-US" w:eastAsia="zh-CN" w:bidi="ar-SA"/>
        </w:rPr>
        <w:t>的主要原因是</w:t>
      </w:r>
      <w:r>
        <w:rPr>
          <w:rFonts w:hint="eastAsia" w:ascii="Times New Roman" w:hAnsi="Times New Roman" w:eastAsia="仿宋_GB2312"/>
          <w:sz w:val="32"/>
          <w:szCs w:val="32"/>
          <w:lang w:eastAsia="zh-CN"/>
        </w:rPr>
        <w:t>本年业务活动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bookmarkEnd w:id="108"/>
      <w:bookmarkStart w:id="109" w:name="DIS_MARK_IS_ZERO_03_2"/>
      <w:bookmarkEnd w:id="109"/>
      <w:bookmarkStart w:id="110" w:name="END_IS_ZERO_03_1"/>
      <w:bookmarkEnd w:id="110"/>
      <w:bookmarkStart w:id="111" w:name="END_IS_ZERO_03_2"/>
      <w:bookmarkEnd w:id="111"/>
      <w:bookmarkStart w:id="112" w:name="START_IS_ZERO_03_2"/>
      <w:bookmarkEnd w:id="112"/>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13" w:name="THERR_CZBK_GWYC_BGT_AMT"/>
      <w:r>
        <w:rPr>
          <w:rFonts w:hint="eastAsia" w:ascii="Times New Roman" w:hAnsi="Times New Roman" w:eastAsia="仿宋_GB2312" w:cs="黑体"/>
          <w:color w:val="000000"/>
          <w:kern w:val="0"/>
          <w:sz w:val="32"/>
          <w:szCs w:val="32"/>
          <w:lang w:val="en-US" w:eastAsia="zh-CN" w:bidi="ar-SA"/>
        </w:rPr>
        <w:t>0.00</w:t>
      </w:r>
      <w:bookmarkEnd w:id="113"/>
      <w:r>
        <w:rPr>
          <w:rFonts w:hint="eastAsia" w:ascii="Times New Roman" w:hAnsi="Times New Roman" w:eastAsia="仿宋_GB2312" w:cs="黑体"/>
          <w:color w:val="000000"/>
          <w:kern w:val="0"/>
          <w:sz w:val="32"/>
          <w:szCs w:val="32"/>
          <w:lang w:val="en-US" w:eastAsia="zh-CN" w:bidi="ar-SA"/>
        </w:rPr>
        <w:t>万元，支出决算为</w:t>
      </w:r>
      <w:bookmarkStart w:id="114" w:name="THERR_CZBK_GWYC_FINAL_ACCOUNTS_AMT"/>
      <w:r>
        <w:rPr>
          <w:rFonts w:hint="eastAsia" w:ascii="Times New Roman" w:hAnsi="Times New Roman" w:eastAsia="仿宋_GB2312" w:cs="黑体"/>
          <w:color w:val="000000"/>
          <w:kern w:val="0"/>
          <w:sz w:val="32"/>
          <w:szCs w:val="32"/>
          <w:lang w:val="en-US" w:eastAsia="zh-CN" w:bidi="ar-SA"/>
        </w:rPr>
        <w:t>0.00</w:t>
      </w:r>
      <w:bookmarkEnd w:id="114"/>
      <w:r>
        <w:rPr>
          <w:rFonts w:hint="eastAsia" w:ascii="Times New Roman" w:hAnsi="Times New Roman" w:eastAsia="仿宋_GB2312" w:cs="黑体"/>
          <w:color w:val="000000"/>
          <w:kern w:val="0"/>
          <w:sz w:val="32"/>
          <w:szCs w:val="32"/>
          <w:lang w:val="en-US" w:eastAsia="zh-CN" w:bidi="ar-SA"/>
        </w:rPr>
        <w:t>万元，</w:t>
      </w:r>
      <w:bookmarkStart w:id="115" w:name="START_THERR_CZBK_GWYC_FINAL_BGT_DB"/>
      <w:bookmarkEnd w:id="115"/>
      <w:bookmarkStart w:id="116" w:name="START_THERR_CZBK_GWYC_BGT_AMT"/>
      <w:bookmarkEnd w:id="116"/>
      <w:bookmarkStart w:id="117" w:name="DIS_MARK_THERR_CZBK_GWYC_BGT_AMT"/>
      <w:bookmarkEnd w:id="117"/>
      <w:bookmarkStart w:id="118" w:name="DIS_MARK_THERR_CZBK_GWYC_FINAL_BGT_DB"/>
      <w:bookmarkEnd w:id="118"/>
      <w:bookmarkStart w:id="119" w:name="START_THERR_CZBK_GWYC_FINAL_BGT_D"/>
      <w:bookmarkEnd w:id="119"/>
      <w:bookmarkStart w:id="120" w:name="END_THERR_CZBK_GWYC_BGT_AMT"/>
      <w:bookmarkEnd w:id="120"/>
      <w:bookmarkStart w:id="121" w:name="END_THERR_CZBK_GWYC_FINAL_BGT_DB"/>
      <w:bookmarkEnd w:id="121"/>
      <w:bookmarkStart w:id="122"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22"/>
      <w:bookmarkStart w:id="123" w:name="DIS_MARK_IS_ZERO_14_1"/>
      <w:bookmarkEnd w:id="123"/>
      <w:bookmarkStart w:id="124" w:name="IS_ZERO_14"/>
      <w:bookmarkEnd w:id="124"/>
      <w:bookmarkStart w:id="125" w:name="START_IS_ZERO_14_2"/>
      <w:bookmarkEnd w:id="125"/>
      <w:bookmarkStart w:id="126" w:name="END_THERR_CZBK_GWYC_FINAL_BGT_D"/>
      <w:bookmarkEnd w:id="126"/>
      <w:bookmarkStart w:id="127" w:name="START_IS_ZERO_14_1"/>
      <w:bookmarkEnd w:id="127"/>
      <w:bookmarkStart w:id="128" w:name="END_IS_ZERO_14_1"/>
      <w:bookmarkEnd w:id="128"/>
      <w:bookmarkStart w:id="129"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29"/>
      <w:bookmarkStart w:id="130" w:name="END_IS_ZERO_14_2"/>
      <w:bookmarkEnd w:id="130"/>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w:t>
      </w:r>
      <w:bookmarkStart w:id="131" w:name="DIS_MARK_IS_ZERO_11_2"/>
      <w:bookmarkEnd w:id="131"/>
      <w:bookmarkStart w:id="132" w:name="END_IS_ZERO_11_2"/>
      <w:bookmarkEnd w:id="132"/>
      <w:bookmarkStart w:id="133" w:name="START_IS_ZERO_11_2"/>
      <w:bookmarkEnd w:id="133"/>
      <w:bookmarkStart w:id="134" w:name="END_IS_ZERO_11_1"/>
      <w:bookmarkEnd w:id="134"/>
      <w:r>
        <w:rPr>
          <w:rFonts w:hint="eastAsia" w:ascii="Times New Roman" w:hAnsi="Times New Roman" w:eastAsia="仿宋_GB2312" w:cs="黑体"/>
          <w:color w:val="000000"/>
          <w:kern w:val="0"/>
          <w:sz w:val="32"/>
          <w:szCs w:val="32"/>
          <w:lang w:val="en-US" w:eastAsia="zh-CN" w:bidi="ar-SA"/>
        </w:rPr>
        <w:t>2.5万元，支出决算为4.5万元，完成预算的55.55%，与本年预算数减少2万元，减少44.44%，减少的主要原因是</w:t>
      </w:r>
      <w:r>
        <w:rPr>
          <w:rFonts w:hint="eastAsia" w:ascii="Times New Roman" w:hAnsi="Times New Roman" w:eastAsia="仿宋_GB2312"/>
          <w:sz w:val="32"/>
          <w:szCs w:val="32"/>
          <w:lang w:eastAsia="zh-CN"/>
        </w:rPr>
        <w:t>本年业务活动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2023年度“三公”经费财政拨款支出决算中，公务接待费支出决算3万元，占54.54%，因公出国（境）费支出决算</w:t>
      </w:r>
      <w:bookmarkStart w:id="135" w:name="THERR_30212_AMT"/>
      <w:r>
        <w:rPr>
          <w:rFonts w:hint="eastAsia" w:ascii="Times New Roman" w:hAnsi="Times New Roman" w:eastAsia="仿宋_GB2312" w:cs="黑体"/>
          <w:color w:val="000000"/>
          <w:kern w:val="0"/>
          <w:sz w:val="32"/>
          <w:szCs w:val="32"/>
          <w:lang w:val="en-US" w:eastAsia="zh-CN" w:bidi="ar-SA"/>
        </w:rPr>
        <w:t>0.00</w:t>
      </w:r>
      <w:bookmarkEnd w:id="135"/>
      <w:r>
        <w:rPr>
          <w:rFonts w:hint="eastAsia" w:ascii="Times New Roman" w:hAnsi="Times New Roman" w:eastAsia="仿宋_GB2312" w:cs="黑体"/>
          <w:color w:val="000000"/>
          <w:kern w:val="0"/>
          <w:sz w:val="32"/>
          <w:szCs w:val="32"/>
          <w:lang w:val="en-US" w:eastAsia="zh-CN" w:bidi="ar-SA"/>
        </w:rPr>
        <w:t>万元，占</w:t>
      </w:r>
      <w:bookmarkStart w:id="136" w:name="THERR_30212_AMT_BL"/>
      <w:r>
        <w:rPr>
          <w:rFonts w:hint="eastAsia" w:ascii="Times New Roman" w:hAnsi="Times New Roman" w:eastAsia="仿宋_GB2312" w:cs="黑体"/>
          <w:color w:val="000000"/>
          <w:kern w:val="0"/>
          <w:sz w:val="32"/>
          <w:szCs w:val="32"/>
          <w:lang w:val="en-US" w:eastAsia="zh-CN" w:bidi="ar-SA"/>
        </w:rPr>
        <w:t>0.00</w:t>
      </w:r>
      <w:bookmarkEnd w:id="136"/>
      <w:r>
        <w:rPr>
          <w:rFonts w:hint="eastAsia" w:ascii="Times New Roman" w:hAnsi="Times New Roman" w:eastAsia="仿宋_GB2312" w:cs="黑体"/>
          <w:color w:val="000000"/>
          <w:kern w:val="0"/>
          <w:sz w:val="32"/>
          <w:szCs w:val="32"/>
          <w:lang w:val="en-US" w:eastAsia="zh-CN" w:bidi="ar-SA"/>
        </w:rPr>
        <w:t>%，公务用车购置费及运行维护费支出决算2.50万元，占45.45%。具体情况如下：</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37" w:name="THERR_YGCGJFY_AMT"/>
      <w:r>
        <w:rPr>
          <w:rFonts w:hint="eastAsia" w:ascii="Times New Roman" w:hAnsi="Times New Roman" w:eastAsia="仿宋_GB2312" w:cs="黑体"/>
          <w:color w:val="000000"/>
          <w:kern w:val="0"/>
          <w:sz w:val="32"/>
          <w:szCs w:val="32"/>
          <w:lang w:val="en-US" w:eastAsia="zh-CN" w:bidi="ar-SA"/>
        </w:rPr>
        <w:t>0.00</w:t>
      </w:r>
      <w:bookmarkEnd w:id="137"/>
      <w:r>
        <w:rPr>
          <w:rFonts w:hint="eastAsia" w:ascii="Times New Roman" w:hAnsi="Times New Roman" w:eastAsia="仿宋_GB2312" w:cs="黑体"/>
          <w:color w:val="000000"/>
          <w:kern w:val="0"/>
          <w:sz w:val="32"/>
          <w:szCs w:val="32"/>
          <w:lang w:val="en-US" w:eastAsia="zh-CN" w:bidi="ar-SA"/>
        </w:rPr>
        <w:t>万元</w:t>
      </w:r>
      <w:bookmarkStart w:id="138" w:name="THERR_YGCGJFY_ZYYY"/>
      <w:bookmarkEnd w:id="138"/>
      <w:bookmarkStart w:id="139" w:name="START_THERR_YGCGJFY_AMT"/>
      <w:bookmarkEnd w:id="139"/>
      <w:bookmarkStart w:id="140" w:name="DIS_MARK_THERR_YGCGJFY_AMT"/>
      <w:bookmarkEnd w:id="140"/>
      <w:bookmarkStart w:id="141" w:name="END_THERR_YGCGJFY_AMT"/>
      <w:bookmarkEnd w:id="141"/>
      <w:r>
        <w:rPr>
          <w:rFonts w:hint="eastAsia" w:ascii="Times New Roman" w:hAnsi="Times New Roman" w:eastAsia="仿宋_GB2312" w:cs="黑体"/>
          <w:color w:val="000000"/>
          <w:kern w:val="0"/>
          <w:sz w:val="32"/>
          <w:szCs w:val="32"/>
          <w:lang w:val="en-US" w:eastAsia="zh-CN" w:bidi="ar-SA"/>
        </w:rPr>
        <w:t>。</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2、公务接待费支出决算为3万元</w:t>
      </w:r>
      <w:bookmarkStart w:id="142" w:name="START_THERR_GWJDF_AMT"/>
      <w:bookmarkEnd w:id="142"/>
      <w:bookmarkStart w:id="143" w:name="DIS_MARK_THERR_GWJDF_AMT"/>
      <w:r>
        <w:rPr>
          <w:rFonts w:hint="eastAsia" w:ascii="Times New Roman" w:hAnsi="Times New Roman" w:eastAsia="仿宋_GB2312" w:cs="黑体"/>
          <w:color w:val="000000"/>
          <w:kern w:val="0"/>
          <w:sz w:val="32"/>
          <w:szCs w:val="32"/>
          <w:lang w:val="en-US" w:eastAsia="zh-CN" w:bidi="ar-SA"/>
        </w:rPr>
        <w:t>，全年共接待来访团组5个，来宾50人次，主要是</w:t>
      </w:r>
      <w:bookmarkStart w:id="144" w:name="THERR_GWJDF_AMT_ZYYY"/>
      <w:r>
        <w:rPr>
          <w:rFonts w:hint="eastAsia" w:ascii="Times New Roman" w:hAnsi="Times New Roman" w:eastAsia="仿宋_GB2312" w:cs="黑体"/>
          <w:color w:val="000000"/>
          <w:kern w:val="0"/>
          <w:sz w:val="32"/>
          <w:szCs w:val="32"/>
          <w:lang w:val="en-US" w:eastAsia="zh-CN" w:bidi="ar-SA"/>
        </w:rPr>
        <w:t>接待来宾，领导</w:t>
      </w:r>
      <w:bookmarkEnd w:id="143"/>
      <w:bookmarkEnd w:id="144"/>
      <w:bookmarkStart w:id="145" w:name="END_THERR_GWJDF_AMT"/>
      <w:bookmarkEnd w:id="145"/>
      <w:r>
        <w:rPr>
          <w:rFonts w:hint="eastAsia" w:ascii="Times New Roman" w:hAnsi="Times New Roman" w:eastAsia="仿宋_GB2312" w:cs="黑体"/>
          <w:color w:val="000000"/>
          <w:kern w:val="0"/>
          <w:sz w:val="32"/>
          <w:szCs w:val="32"/>
          <w:lang w:val="en-US" w:eastAsia="zh-CN" w:bidi="ar-SA"/>
        </w:rPr>
        <w:t>。</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3、公务用车购置费及运行维护费支出决算为2.50万元</w:t>
      </w:r>
      <w:bookmarkStart w:id="146" w:name="START_THERR_GWYCGZJYXWHF_AMT"/>
      <w:bookmarkEnd w:id="146"/>
      <w:bookmarkStart w:id="147"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48" w:name="THERR_30913_31013_AMT"/>
      <w:r>
        <w:rPr>
          <w:rFonts w:hint="eastAsia" w:ascii="Times New Roman" w:hAnsi="Times New Roman" w:eastAsia="仿宋_GB2312" w:cs="黑体"/>
          <w:color w:val="000000"/>
          <w:kern w:val="0"/>
          <w:sz w:val="32"/>
          <w:szCs w:val="32"/>
          <w:lang w:val="en-US" w:eastAsia="zh-CN" w:bidi="ar-SA"/>
        </w:rPr>
        <w:t>0.00</w:t>
      </w:r>
      <w:bookmarkEnd w:id="148"/>
      <w:r>
        <w:rPr>
          <w:rFonts w:hint="eastAsia" w:ascii="Times New Roman" w:hAnsi="Times New Roman" w:eastAsia="仿宋_GB2312" w:cs="黑体"/>
          <w:color w:val="000000"/>
          <w:kern w:val="0"/>
          <w:sz w:val="32"/>
          <w:szCs w:val="32"/>
          <w:lang w:val="en-US" w:eastAsia="zh-CN" w:bidi="ar-SA"/>
        </w:rPr>
        <w:t>万元，</w:t>
      </w:r>
      <w:bookmarkStart w:id="149" w:name="AGENCY_NAME_TITLE2"/>
      <w:r>
        <w:rPr>
          <w:rFonts w:hint="eastAsia" w:ascii="Times New Roman" w:hAnsi="Times New Roman" w:eastAsia="仿宋_GB2312" w:cs="黑体"/>
          <w:color w:val="000000"/>
          <w:kern w:val="0"/>
          <w:sz w:val="32"/>
          <w:szCs w:val="32"/>
          <w:lang w:val="en-US" w:eastAsia="zh-CN" w:bidi="ar-SA"/>
        </w:rPr>
        <w:t>道县濂溪街道办事处财政所</w:t>
      </w:r>
      <w:bookmarkEnd w:id="149"/>
      <w:r>
        <w:rPr>
          <w:rFonts w:hint="eastAsia" w:ascii="Times New Roman" w:hAnsi="Times New Roman" w:eastAsia="仿宋_GB2312" w:cs="黑体"/>
          <w:color w:val="000000"/>
          <w:kern w:val="0"/>
          <w:sz w:val="32"/>
          <w:szCs w:val="32"/>
          <w:lang w:val="en-US" w:eastAsia="zh-CN" w:bidi="ar-SA"/>
        </w:rPr>
        <w:t>更新公务用车</w:t>
      </w:r>
      <w:bookmarkStart w:id="150" w:name="THERR_GWYCGZJYXWHF_BFZHS"/>
      <w:r>
        <w:rPr>
          <w:rFonts w:hint="eastAsia" w:ascii="Times New Roman" w:hAnsi="Times New Roman" w:eastAsia="仿宋_GB2312" w:cs="黑体"/>
          <w:color w:val="000000"/>
          <w:kern w:val="0"/>
          <w:sz w:val="32"/>
          <w:szCs w:val="32"/>
          <w:lang w:val="en-US" w:eastAsia="zh-CN" w:bidi="ar-SA"/>
        </w:rPr>
        <w:t>0</w:t>
      </w:r>
      <w:bookmarkEnd w:id="150"/>
      <w:r>
        <w:rPr>
          <w:rFonts w:hint="eastAsia" w:ascii="Times New Roman" w:hAnsi="Times New Roman" w:eastAsia="仿宋_GB2312" w:cs="黑体"/>
          <w:color w:val="000000"/>
          <w:kern w:val="0"/>
          <w:sz w:val="32"/>
          <w:szCs w:val="32"/>
          <w:lang w:val="en-US" w:eastAsia="zh-CN" w:bidi="ar-SA"/>
        </w:rPr>
        <w:t>辆。公务用车运行维护费2.50万元，主要是</w:t>
      </w:r>
      <w:bookmarkStart w:id="151"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51"/>
      <w:r>
        <w:rPr>
          <w:rFonts w:hint="eastAsia" w:ascii="Times New Roman" w:hAnsi="Times New Roman" w:eastAsia="仿宋_GB2312" w:cs="黑体"/>
          <w:color w:val="000000"/>
          <w:kern w:val="0"/>
          <w:sz w:val="32"/>
          <w:szCs w:val="32"/>
          <w:lang w:val="en-US" w:eastAsia="zh-CN" w:bidi="ar-SA"/>
        </w:rPr>
        <w:t>，截止2023年12月31日，我单位开支财政拨款的公务用车保有量为</w:t>
      </w:r>
      <w:bookmarkStart w:id="152" w:name="THERR_GWYCGZJYXWHF_SJCLS"/>
      <w:r>
        <w:rPr>
          <w:rFonts w:hint="eastAsia" w:ascii="Times New Roman" w:hAnsi="Times New Roman" w:eastAsia="仿宋_GB2312" w:cs="黑体"/>
          <w:color w:val="000000"/>
          <w:kern w:val="0"/>
          <w:sz w:val="32"/>
          <w:szCs w:val="32"/>
          <w:lang w:val="en-US" w:eastAsia="zh-CN" w:bidi="ar-SA"/>
        </w:rPr>
        <w:t>1</w:t>
      </w:r>
      <w:bookmarkEnd w:id="152"/>
      <w:r>
        <w:rPr>
          <w:rFonts w:hint="eastAsia" w:ascii="Times New Roman" w:hAnsi="Times New Roman" w:eastAsia="仿宋_GB2312" w:cs="黑体"/>
          <w:color w:val="000000"/>
          <w:kern w:val="0"/>
          <w:sz w:val="32"/>
          <w:szCs w:val="32"/>
          <w:lang w:val="en-US" w:eastAsia="zh-CN" w:bidi="ar-SA"/>
        </w:rPr>
        <w:t>辆</w:t>
      </w:r>
      <w:bookmarkEnd w:id="147"/>
      <w:bookmarkStart w:id="153" w:name="END_THERR_GWYCGZJYXWHF_AMT"/>
      <w:bookmarkEnd w:id="153"/>
      <w:r>
        <w:rPr>
          <w:rFonts w:hint="eastAsia" w:ascii="Times New Roman" w:hAnsi="Times New Roman" w:eastAsia="仿宋_GB2312" w:cs="黑体"/>
          <w:color w:val="000000"/>
          <w:kern w:val="0"/>
          <w:sz w:val="32"/>
          <w:szCs w:val="32"/>
          <w:lang w:val="en-US" w:eastAsia="zh-CN" w:bidi="ar-SA"/>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2023年度政府性基金预算财政拨款收入8935.27万元；年初结转和结余</w:t>
      </w:r>
      <w:bookmarkStart w:id="154" w:name="INCOME_ZFXJJ_JZJY_AMT"/>
      <w:r>
        <w:rPr>
          <w:rFonts w:hint="eastAsia" w:ascii="Times New Roman" w:hAnsi="Times New Roman" w:eastAsia="仿宋_GB2312" w:cs="黑体"/>
          <w:color w:val="000000"/>
          <w:kern w:val="0"/>
          <w:sz w:val="32"/>
          <w:szCs w:val="32"/>
          <w:lang w:val="en-US" w:eastAsia="zh-CN" w:bidi="ar-SA"/>
        </w:rPr>
        <w:t>0.00</w:t>
      </w:r>
      <w:bookmarkEnd w:id="154"/>
      <w:r>
        <w:rPr>
          <w:rFonts w:hint="eastAsia" w:ascii="Times New Roman" w:hAnsi="Times New Roman" w:eastAsia="仿宋_GB2312" w:cs="黑体"/>
          <w:color w:val="000000"/>
          <w:kern w:val="0"/>
          <w:sz w:val="32"/>
          <w:szCs w:val="32"/>
          <w:lang w:val="en-US" w:eastAsia="zh-CN" w:bidi="ar-SA"/>
        </w:rPr>
        <w:t>万元；支出8935.27万元，其中:基本支出</w:t>
      </w:r>
      <w:bookmarkStart w:id="155" w:name="PAY_ZFXJJZC_JBZC_AMT"/>
      <w:r>
        <w:rPr>
          <w:rFonts w:hint="eastAsia" w:ascii="Times New Roman" w:hAnsi="Times New Roman" w:eastAsia="仿宋_GB2312" w:cs="黑体"/>
          <w:color w:val="000000"/>
          <w:kern w:val="0"/>
          <w:sz w:val="32"/>
          <w:szCs w:val="32"/>
          <w:lang w:val="en-US" w:eastAsia="zh-CN" w:bidi="ar-SA"/>
        </w:rPr>
        <w:t>0.00</w:t>
      </w:r>
      <w:bookmarkEnd w:id="155"/>
      <w:r>
        <w:rPr>
          <w:rFonts w:hint="eastAsia" w:ascii="Times New Roman" w:hAnsi="Times New Roman" w:eastAsia="仿宋_GB2312" w:cs="黑体"/>
          <w:color w:val="000000"/>
          <w:kern w:val="0"/>
          <w:sz w:val="32"/>
          <w:szCs w:val="32"/>
          <w:lang w:val="en-US" w:eastAsia="zh-CN" w:bidi="ar-SA"/>
        </w:rPr>
        <w:t>万元，项目支出8935.27万元；年末结转和结余</w:t>
      </w:r>
      <w:bookmarkStart w:id="156" w:name="PAY_ZFXJJZC_JZJY_AMT"/>
      <w:r>
        <w:rPr>
          <w:rFonts w:hint="eastAsia" w:ascii="Times New Roman" w:hAnsi="Times New Roman" w:eastAsia="仿宋_GB2312" w:cs="黑体"/>
          <w:color w:val="000000"/>
          <w:kern w:val="0"/>
          <w:sz w:val="32"/>
          <w:szCs w:val="32"/>
          <w:lang w:val="en-US" w:eastAsia="zh-CN" w:bidi="ar-SA"/>
        </w:rPr>
        <w:t>0.00</w:t>
      </w:r>
      <w:bookmarkEnd w:id="156"/>
      <w:r>
        <w:rPr>
          <w:rFonts w:hint="eastAsia" w:ascii="Times New Roman" w:hAnsi="Times New Roman" w:eastAsia="仿宋_GB2312" w:cs="黑体"/>
          <w:color w:val="000000"/>
          <w:kern w:val="0"/>
          <w:sz w:val="32"/>
          <w:szCs w:val="32"/>
          <w:lang w:val="en-US" w:eastAsia="zh-CN" w:bidi="ar-SA"/>
        </w:rPr>
        <w:t>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294.43</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294.43</w:t>
      </w:r>
      <w:r>
        <w:rPr>
          <w:rFonts w:hint="eastAsia" w:ascii="Times New Roman" w:hAnsi="Times New Roman" w:eastAsia="仿宋_GB2312"/>
          <w:sz w:val="32"/>
          <w:szCs w:val="32"/>
        </w:rPr>
        <w:t>万元，</w:t>
      </w:r>
      <w:bookmarkStart w:id="157" w:name="JGYXJF_BD_REMAK"/>
      <w:r>
        <w:rPr>
          <w:rFonts w:hint="eastAsia" w:ascii="Times New Roman" w:hAnsi="Times New Roman" w:eastAsia="仿宋_GB2312"/>
          <w:sz w:val="32"/>
          <w:szCs w:val="32"/>
        </w:rPr>
        <w:t>与年初预算持平，完成年初预算的100%</w:t>
      </w:r>
      <w:bookmarkEnd w:id="157"/>
      <w:r>
        <w:rPr>
          <w:rFonts w:hint="eastAsia" w:ascii="Times New Roman" w:hAnsi="Times New Roman" w:eastAsia="仿宋_GB2312"/>
          <w:sz w:val="32"/>
          <w:szCs w:val="32"/>
        </w:rPr>
        <w:t>。</w:t>
      </w:r>
      <w:bookmarkStart w:id="158" w:name="END_JGYXJF_FUNDS_AMT"/>
      <w:bookmarkEnd w:id="158"/>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w:t>
      </w:r>
      <w:bookmarkStart w:id="159" w:name="START_MEET_FUNDS_AMT"/>
      <w:bookmarkEnd w:id="159"/>
      <w:bookmarkStart w:id="160" w:name="DIS_MARK_MEET_FUNDS_AMT"/>
      <w:r>
        <w:rPr>
          <w:rFonts w:hint="eastAsia" w:ascii="Times New Roman" w:hAnsi="Times New Roman" w:eastAsia="仿宋_GB2312"/>
          <w:sz w:val="32"/>
          <w:szCs w:val="32"/>
        </w:rPr>
        <w:t>，用于</w:t>
      </w:r>
      <w:bookmarkStart w:id="161" w:name="MEET_FUNDS_COUNT"/>
      <w:r>
        <w:rPr>
          <w:rFonts w:hint="eastAsia" w:ascii="Times New Roman" w:hAnsi="Times New Roman" w:eastAsia="仿宋_GB2312"/>
          <w:sz w:val="32"/>
          <w:szCs w:val="32"/>
        </w:rPr>
        <w:t>开展工作</w:t>
      </w:r>
      <w:bookmarkEnd w:id="161"/>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1235</w:t>
      </w:r>
      <w:r>
        <w:rPr>
          <w:rFonts w:hint="eastAsia" w:ascii="Times New Roman" w:hAnsi="Times New Roman" w:eastAsia="仿宋_GB2312"/>
          <w:sz w:val="32"/>
          <w:szCs w:val="32"/>
        </w:rPr>
        <w:t>人，内容为</w:t>
      </w:r>
      <w:bookmarkStart w:id="162" w:name="MEET_FUNDS_HYNR"/>
      <w:r>
        <w:rPr>
          <w:rFonts w:hint="eastAsia" w:ascii="Times New Roman" w:hAnsi="Times New Roman" w:eastAsia="仿宋_GB2312"/>
          <w:sz w:val="32"/>
          <w:szCs w:val="32"/>
        </w:rPr>
        <w:t>本单位工作会议</w:t>
      </w:r>
      <w:bookmarkEnd w:id="160"/>
      <w:bookmarkEnd w:id="162"/>
      <w:bookmarkStart w:id="163" w:name="END_MEET_FUNDS_AMT"/>
      <w:bookmarkEnd w:id="163"/>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6.24</w:t>
      </w:r>
      <w:r>
        <w:rPr>
          <w:rFonts w:hint="eastAsia" w:ascii="Times New Roman" w:hAnsi="Times New Roman" w:eastAsia="仿宋_GB2312"/>
          <w:sz w:val="32"/>
          <w:szCs w:val="32"/>
        </w:rPr>
        <w:t>万元</w:t>
      </w:r>
      <w:bookmarkStart w:id="164" w:name="START_TRAIN_FUNDS_AMT"/>
      <w:bookmarkEnd w:id="164"/>
      <w:bookmarkStart w:id="165" w:name="DIS_MARK_TRAIN_FUNDS_AMT"/>
      <w:r>
        <w:rPr>
          <w:rFonts w:hint="eastAsia" w:ascii="Times New Roman" w:hAnsi="Times New Roman" w:eastAsia="仿宋_GB2312"/>
          <w:sz w:val="32"/>
          <w:szCs w:val="32"/>
        </w:rPr>
        <w:t>，用于</w:t>
      </w:r>
      <w:bookmarkStart w:id="166" w:name="TRAIN_FUNDS_COUNT"/>
      <w:r>
        <w:rPr>
          <w:rFonts w:hint="eastAsia" w:ascii="Times New Roman" w:hAnsi="Times New Roman" w:eastAsia="仿宋_GB2312"/>
          <w:sz w:val="32"/>
          <w:szCs w:val="32"/>
        </w:rPr>
        <w:t>干部</w:t>
      </w:r>
      <w:bookmarkEnd w:id="166"/>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人，内容为</w:t>
      </w:r>
      <w:bookmarkStart w:id="167" w:name="TRAIN_FUNDS_PXNR"/>
      <w:r>
        <w:rPr>
          <w:rFonts w:hint="eastAsia" w:ascii="Times New Roman" w:hAnsi="Times New Roman" w:eastAsia="仿宋_GB2312"/>
          <w:sz w:val="32"/>
          <w:szCs w:val="32"/>
        </w:rPr>
        <w:t>县党校培训</w:t>
      </w:r>
      <w:bookmarkEnd w:id="165"/>
      <w:bookmarkEnd w:id="167"/>
      <w:bookmarkStart w:id="168" w:name="END_TRAIN_FUNDS_AMT"/>
      <w:bookmarkEnd w:id="168"/>
      <w:r>
        <w:rPr>
          <w:rFonts w:hint="eastAsia" w:ascii="Times New Roman" w:hAnsi="Times New Roman" w:eastAsia="仿宋_GB2312"/>
          <w:sz w:val="32"/>
          <w:szCs w:val="32"/>
          <w:lang w:val="en-US" w:eastAsia="zh-CN"/>
        </w:rPr>
        <w:t>及干部廉政培训等</w:t>
      </w:r>
      <w:bookmarkStart w:id="169" w:name="DIS_MARK_NO"/>
      <w:r>
        <w:rPr>
          <w:rFonts w:hint="eastAsia" w:ascii="Times New Roman" w:hAnsi="Times New Roman" w:eastAsia="仿宋_GB2312"/>
          <w:sz w:val="32"/>
          <w:szCs w:val="32"/>
        </w:rPr>
        <w:t>。</w:t>
      </w:r>
      <w:bookmarkEnd w:id="169"/>
      <w:bookmarkStart w:id="170" w:name="END_NO"/>
      <w:bookmarkEnd w:id="170"/>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截至2023年12月31日，本部门共有公务用车</w:t>
      </w:r>
      <w:bookmarkStart w:id="171" w:name="GYZC_TOTAL_GWYC"/>
      <w:r>
        <w:rPr>
          <w:rFonts w:hint="eastAsia" w:ascii="Times New Roman" w:hAnsi="Times New Roman" w:eastAsia="仿宋_GB2312" w:cs="黑体"/>
          <w:color w:val="000000"/>
          <w:kern w:val="0"/>
          <w:sz w:val="32"/>
          <w:szCs w:val="32"/>
          <w:lang w:val="en-US" w:eastAsia="zh-CN" w:bidi="ar-SA"/>
        </w:rPr>
        <w:t>1</w:t>
      </w:r>
      <w:bookmarkEnd w:id="171"/>
      <w:r>
        <w:rPr>
          <w:rFonts w:hint="eastAsia" w:ascii="Times New Roman" w:hAnsi="Times New Roman" w:eastAsia="仿宋_GB2312" w:cs="黑体"/>
          <w:color w:val="000000"/>
          <w:kern w:val="0"/>
          <w:sz w:val="32"/>
          <w:szCs w:val="32"/>
          <w:lang w:val="en-US" w:eastAsia="zh-CN" w:bidi="ar-SA"/>
        </w:rPr>
        <w:t>辆，其中，主要领导干部用车0辆、机要通信用车</w:t>
      </w:r>
      <w:bookmarkStart w:id="172" w:name="GYZC_TOTAL_JYTXYC"/>
      <w:r>
        <w:rPr>
          <w:rFonts w:hint="eastAsia" w:ascii="Times New Roman" w:hAnsi="Times New Roman" w:eastAsia="仿宋_GB2312" w:cs="黑体"/>
          <w:color w:val="000000"/>
          <w:kern w:val="0"/>
          <w:sz w:val="32"/>
          <w:szCs w:val="32"/>
          <w:lang w:val="en-US" w:eastAsia="zh-CN" w:bidi="ar-SA"/>
        </w:rPr>
        <w:t>0</w:t>
      </w:r>
      <w:bookmarkEnd w:id="172"/>
      <w:r>
        <w:rPr>
          <w:rFonts w:hint="eastAsia" w:ascii="Times New Roman" w:hAnsi="Times New Roman" w:eastAsia="仿宋_GB2312" w:cs="黑体"/>
          <w:color w:val="000000"/>
          <w:kern w:val="0"/>
          <w:sz w:val="32"/>
          <w:szCs w:val="32"/>
          <w:lang w:val="en-US" w:eastAsia="zh-CN" w:bidi="ar-SA"/>
        </w:rPr>
        <w:t>辆、应急保障用车1辆、执法执勤用车</w:t>
      </w:r>
      <w:bookmarkStart w:id="173" w:name="GYZC_TOTAL_ZFZQYC"/>
      <w:r>
        <w:rPr>
          <w:rFonts w:hint="eastAsia" w:ascii="Times New Roman" w:hAnsi="Times New Roman" w:eastAsia="仿宋_GB2312" w:cs="黑体"/>
          <w:color w:val="000000"/>
          <w:kern w:val="0"/>
          <w:sz w:val="32"/>
          <w:szCs w:val="32"/>
          <w:lang w:val="en-US" w:eastAsia="zh-CN" w:bidi="ar-SA"/>
        </w:rPr>
        <w:t>0</w:t>
      </w:r>
      <w:bookmarkEnd w:id="173"/>
      <w:r>
        <w:rPr>
          <w:rFonts w:hint="eastAsia" w:ascii="Times New Roman" w:hAnsi="Times New Roman" w:eastAsia="仿宋_GB2312" w:cs="黑体"/>
          <w:color w:val="000000"/>
          <w:kern w:val="0"/>
          <w:sz w:val="32"/>
          <w:szCs w:val="32"/>
          <w:lang w:val="en-US" w:eastAsia="zh-CN" w:bidi="ar-SA"/>
        </w:rPr>
        <w:t>辆、特种专业技术用车</w:t>
      </w:r>
      <w:bookmarkStart w:id="174" w:name="GYZC_TOTAL_TZZYJSYC"/>
      <w:r>
        <w:rPr>
          <w:rFonts w:hint="eastAsia" w:ascii="Times New Roman" w:hAnsi="Times New Roman" w:eastAsia="仿宋_GB2312" w:cs="黑体"/>
          <w:color w:val="000000"/>
          <w:kern w:val="0"/>
          <w:sz w:val="32"/>
          <w:szCs w:val="32"/>
          <w:lang w:val="en-US" w:eastAsia="zh-CN" w:bidi="ar-SA"/>
        </w:rPr>
        <w:t>0</w:t>
      </w:r>
      <w:bookmarkEnd w:id="174"/>
      <w:r>
        <w:rPr>
          <w:rFonts w:hint="eastAsia" w:ascii="Times New Roman" w:hAnsi="Times New Roman" w:eastAsia="仿宋_GB2312" w:cs="黑体"/>
          <w:color w:val="000000"/>
          <w:kern w:val="0"/>
          <w:sz w:val="32"/>
          <w:szCs w:val="32"/>
          <w:lang w:val="en-US" w:eastAsia="zh-CN" w:bidi="ar-SA"/>
        </w:rPr>
        <w:t>辆、其他按照规定配备的公务用车</w:t>
      </w:r>
      <w:bookmarkStart w:id="175" w:name="GYZC_TOTAL_QTYC"/>
      <w:r>
        <w:rPr>
          <w:rFonts w:hint="eastAsia" w:ascii="Times New Roman" w:hAnsi="Times New Roman" w:eastAsia="仿宋_GB2312" w:cs="黑体"/>
          <w:color w:val="000000"/>
          <w:kern w:val="0"/>
          <w:sz w:val="32"/>
          <w:szCs w:val="32"/>
          <w:lang w:val="en-US" w:eastAsia="zh-CN" w:bidi="ar-SA"/>
        </w:rPr>
        <w:t>0</w:t>
      </w:r>
      <w:bookmarkEnd w:id="175"/>
      <w:r>
        <w:rPr>
          <w:rFonts w:hint="eastAsia" w:ascii="Times New Roman" w:hAnsi="Times New Roman" w:eastAsia="仿宋_GB2312" w:cs="黑体"/>
          <w:color w:val="000000"/>
          <w:kern w:val="0"/>
          <w:sz w:val="32"/>
          <w:szCs w:val="32"/>
          <w:lang w:val="en-US" w:eastAsia="zh-CN" w:bidi="ar-SA"/>
        </w:rPr>
        <w:t>辆</w:t>
      </w:r>
      <w:bookmarkStart w:id="176" w:name="GYZC_TOTAL_QTCL_YT"/>
      <w:bookmarkEnd w:id="176"/>
      <w:bookmarkStart w:id="177" w:name="DIS_MARK_GYZC_TOTAL_QTYC"/>
      <w:bookmarkEnd w:id="177"/>
      <w:bookmarkStart w:id="178" w:name="START_GYZC_TOTAL_QTYC"/>
      <w:bookmarkEnd w:id="178"/>
      <w:bookmarkStart w:id="179" w:name="END_GYZC_TOTAL_QTYC"/>
      <w:bookmarkEnd w:id="179"/>
      <w:r>
        <w:rPr>
          <w:rFonts w:hint="eastAsia" w:ascii="Times New Roman" w:hAnsi="Times New Roman" w:eastAsia="仿宋_GB2312" w:cs="黑体"/>
          <w:color w:val="000000"/>
          <w:kern w:val="0"/>
          <w:sz w:val="32"/>
          <w:szCs w:val="32"/>
          <w:lang w:val="en-US" w:eastAsia="zh-CN" w:bidi="ar-SA"/>
        </w:rPr>
        <w:t>；单位价值50万元以上通用设备</w:t>
      </w:r>
      <w:bookmarkStart w:id="180" w:name="GYZC_TOTAL_DJ_50"/>
      <w:r>
        <w:rPr>
          <w:rFonts w:hint="eastAsia" w:ascii="Times New Roman" w:hAnsi="Times New Roman" w:eastAsia="仿宋_GB2312" w:cs="黑体"/>
          <w:color w:val="000000"/>
          <w:kern w:val="0"/>
          <w:sz w:val="32"/>
          <w:szCs w:val="32"/>
          <w:lang w:val="en-US" w:eastAsia="zh-CN" w:bidi="ar-SA"/>
        </w:rPr>
        <w:t>0</w:t>
      </w:r>
      <w:bookmarkEnd w:id="180"/>
      <w:r>
        <w:rPr>
          <w:rFonts w:hint="eastAsia" w:ascii="Times New Roman" w:hAnsi="Times New Roman" w:eastAsia="仿宋_GB2312" w:cs="黑体"/>
          <w:color w:val="000000"/>
          <w:kern w:val="0"/>
          <w:sz w:val="32"/>
          <w:szCs w:val="32"/>
          <w:lang w:val="en-US" w:eastAsia="zh-CN" w:bidi="ar-SA"/>
        </w:rPr>
        <w:t>台（套），单位价值100万元以上专用设备</w:t>
      </w:r>
      <w:bookmarkStart w:id="181" w:name="GYZC_TOTAL_DJ_100"/>
      <w:r>
        <w:rPr>
          <w:rFonts w:hint="eastAsia" w:ascii="Times New Roman" w:hAnsi="Times New Roman" w:eastAsia="仿宋_GB2312" w:cs="黑体"/>
          <w:color w:val="000000"/>
          <w:kern w:val="0"/>
          <w:sz w:val="32"/>
          <w:szCs w:val="32"/>
          <w:lang w:val="en-US" w:eastAsia="zh-CN" w:bidi="ar-SA"/>
        </w:rPr>
        <w:t>0</w:t>
      </w:r>
      <w:bookmarkEnd w:id="181"/>
      <w:r>
        <w:rPr>
          <w:rFonts w:hint="eastAsia" w:ascii="Times New Roman" w:hAnsi="Times New Roman" w:eastAsia="仿宋_GB2312" w:cs="黑体"/>
          <w:color w:val="000000"/>
          <w:kern w:val="0"/>
          <w:sz w:val="32"/>
          <w:szCs w:val="32"/>
          <w:lang w:val="en-US" w:eastAsia="zh-CN" w:bidi="ar-SA"/>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ind w:firstLine="600" w:firstLineChars="200"/>
        <w:rPr>
          <w:rFonts w:hint="eastAsia" w:ascii="仿宋_GB2312" w:hAnsi="黑体" w:eastAsia="仿宋_GB2312"/>
          <w:sz w:val="32"/>
          <w:szCs w:val="32"/>
          <w:lang w:val="en-US" w:eastAsia="zh-CN"/>
        </w:rPr>
      </w:pPr>
      <w:r>
        <w:rPr>
          <w:rFonts w:hint="eastAsia" w:ascii="宋体" w:hAnsi="宋体"/>
          <w:color w:val="010101"/>
          <w:sz w:val="30"/>
          <w:szCs w:val="30"/>
          <w:lang w:eastAsia="zh-CN"/>
        </w:rPr>
        <w:t>202</w:t>
      </w:r>
      <w:r>
        <w:rPr>
          <w:rFonts w:hint="eastAsia" w:ascii="宋体" w:hAnsi="宋体"/>
          <w:color w:val="010101"/>
          <w:sz w:val="30"/>
          <w:szCs w:val="30"/>
          <w:lang w:val="en-US" w:eastAsia="zh-CN"/>
        </w:rPr>
        <w:t>3</w:t>
      </w:r>
      <w:r>
        <w:rPr>
          <w:rFonts w:hint="eastAsia" w:ascii="宋体" w:hAnsi="宋体"/>
          <w:color w:val="010101"/>
          <w:sz w:val="30"/>
          <w:szCs w:val="30"/>
        </w:rPr>
        <w:t>年本部门收到财政拨款</w:t>
      </w:r>
      <w:r>
        <w:rPr>
          <w:rFonts w:hint="eastAsia" w:ascii="仿宋_GB2312" w:hAnsi="黑体" w:eastAsia="仿宋_GB2312"/>
          <w:sz w:val="32"/>
          <w:szCs w:val="32"/>
          <w:lang w:val="en-US" w:eastAsia="zh-CN"/>
        </w:rPr>
        <w:t>520.6</w:t>
      </w:r>
      <w:r>
        <w:rPr>
          <w:rFonts w:hint="eastAsia" w:ascii="宋体" w:hAnsi="宋体"/>
          <w:color w:val="010101"/>
          <w:sz w:val="30"/>
          <w:szCs w:val="30"/>
        </w:rPr>
        <w:t>万元；其中：一般公共服务支出</w:t>
      </w:r>
      <w:r>
        <w:rPr>
          <w:rFonts w:hint="eastAsia" w:ascii="仿宋_GB2312" w:hAnsi="黑体" w:eastAsia="仿宋_GB2312"/>
          <w:sz w:val="32"/>
          <w:szCs w:val="32"/>
          <w:lang w:val="en-US" w:eastAsia="zh-CN"/>
        </w:rPr>
        <w:t>336.7</w:t>
      </w:r>
      <w:r>
        <w:rPr>
          <w:rFonts w:hint="eastAsia" w:ascii="宋体" w:hAnsi="宋体"/>
          <w:color w:val="010101"/>
          <w:sz w:val="30"/>
          <w:szCs w:val="30"/>
        </w:rPr>
        <w:t>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85.5</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17.5</w:t>
      </w:r>
      <w:r>
        <w:rPr>
          <w:rFonts w:hint="eastAsia" w:ascii="仿宋_GB2312" w:hAnsi="黑体" w:eastAsia="仿宋_GB2312"/>
          <w:sz w:val="32"/>
          <w:szCs w:val="32"/>
        </w:rPr>
        <w:t>万元，农林水支出</w:t>
      </w:r>
      <w:r>
        <w:rPr>
          <w:rFonts w:hint="eastAsia" w:ascii="仿宋_GB2312" w:hAnsi="黑体" w:eastAsia="仿宋_GB2312"/>
          <w:sz w:val="32"/>
          <w:szCs w:val="32"/>
          <w:lang w:val="en-US" w:eastAsia="zh-CN"/>
        </w:rPr>
        <w:t>76</w:t>
      </w:r>
      <w:r>
        <w:rPr>
          <w:rFonts w:hint="eastAsia" w:ascii="仿宋_GB2312" w:hAnsi="黑体" w:eastAsia="仿宋_GB2312"/>
          <w:sz w:val="32"/>
          <w:szCs w:val="32"/>
        </w:rPr>
        <w:t>万元</w:t>
      </w:r>
      <w:r>
        <w:rPr>
          <w:rFonts w:hint="eastAsia" w:ascii="仿宋_GB2312" w:hAnsi="黑体" w:eastAsia="仿宋_GB2312"/>
          <w:sz w:val="32"/>
          <w:szCs w:val="32"/>
          <w:lang w:eastAsia="zh-CN"/>
        </w:rPr>
        <w:t>，城乡居民支出</w:t>
      </w:r>
      <w:r>
        <w:rPr>
          <w:rFonts w:hint="eastAsia" w:ascii="仿宋_GB2312" w:hAnsi="黑体" w:eastAsia="仿宋_GB2312"/>
          <w:sz w:val="32"/>
          <w:szCs w:val="32"/>
          <w:lang w:val="en-US" w:eastAsia="zh-CN"/>
        </w:rPr>
        <w:t>4.9万元。</w:t>
      </w:r>
    </w:p>
    <w:p>
      <w:pPr>
        <w:ind w:firstLine="600" w:firstLineChars="200"/>
        <w:rPr>
          <w:rFonts w:ascii="宋体" w:hAnsi="宋体"/>
          <w:color w:val="010101"/>
          <w:sz w:val="30"/>
          <w:szCs w:val="30"/>
        </w:rPr>
      </w:pPr>
      <w:r>
        <w:rPr>
          <w:rFonts w:hint="eastAsia" w:ascii="宋体" w:hAnsi="宋体"/>
          <w:color w:val="010101"/>
          <w:sz w:val="30"/>
          <w:szCs w:val="30"/>
          <w:lang w:eastAsia="zh-CN"/>
        </w:rPr>
        <w:t>202</w:t>
      </w:r>
      <w:r>
        <w:rPr>
          <w:rFonts w:hint="eastAsia" w:ascii="宋体" w:hAnsi="宋体"/>
          <w:color w:val="010101"/>
          <w:sz w:val="30"/>
          <w:szCs w:val="30"/>
          <w:lang w:val="en-US" w:eastAsia="zh-CN"/>
        </w:rPr>
        <w:t>3</w:t>
      </w:r>
      <w:r>
        <w:rPr>
          <w:rFonts w:hint="eastAsia" w:ascii="宋体" w:hAnsi="宋体"/>
          <w:color w:val="010101"/>
          <w:sz w:val="30"/>
          <w:szCs w:val="30"/>
        </w:rPr>
        <w:t>年一般公共预算拨款支出</w:t>
      </w:r>
      <w:r>
        <w:rPr>
          <w:rFonts w:hint="eastAsia" w:ascii="仿宋_GB2312" w:hAnsi="黑体" w:eastAsia="仿宋_GB2312"/>
          <w:sz w:val="32"/>
          <w:szCs w:val="32"/>
          <w:lang w:val="en-US" w:eastAsia="zh-CN"/>
        </w:rPr>
        <w:t>9704.26</w:t>
      </w:r>
      <w:r>
        <w:rPr>
          <w:rFonts w:hint="eastAsia" w:ascii="宋体" w:hAnsi="宋体"/>
          <w:color w:val="010101"/>
          <w:sz w:val="30"/>
          <w:szCs w:val="30"/>
        </w:rPr>
        <w:t>万元，具体安排情况如下：</w:t>
      </w:r>
    </w:p>
    <w:p>
      <w:pPr>
        <w:ind w:firstLine="600" w:firstLineChars="200"/>
        <w:rPr>
          <w:rFonts w:ascii="宋体" w:hAnsi="宋体"/>
          <w:color w:val="010101"/>
          <w:sz w:val="30"/>
          <w:szCs w:val="30"/>
        </w:rPr>
      </w:pPr>
      <w:r>
        <w:rPr>
          <w:rFonts w:hint="eastAsia" w:ascii="宋体" w:hAnsi="宋体"/>
          <w:color w:val="010101"/>
          <w:sz w:val="30"/>
          <w:szCs w:val="30"/>
        </w:rPr>
        <w:t>1、基本支出：</w:t>
      </w:r>
      <w:r>
        <w:rPr>
          <w:rFonts w:hint="eastAsia" w:ascii="仿宋_GB2312" w:hAnsi="黑体" w:eastAsia="仿宋_GB2312"/>
          <w:sz w:val="32"/>
          <w:szCs w:val="32"/>
          <w:lang w:val="en-US" w:eastAsia="zh-CN"/>
        </w:rPr>
        <w:t>768.99</w:t>
      </w:r>
      <w:r>
        <w:rPr>
          <w:rFonts w:hint="eastAsia" w:ascii="宋体" w:hAnsi="宋体"/>
          <w:color w:val="010101"/>
          <w:sz w:val="30"/>
          <w:szCs w:val="30"/>
        </w:rPr>
        <w:t>万元。</w:t>
      </w:r>
    </w:p>
    <w:p>
      <w:pPr>
        <w:ind w:firstLine="600" w:firstLineChars="200"/>
        <w:rPr>
          <w:rFonts w:hint="eastAsia" w:ascii="仿宋_GB2312" w:hAnsi="黑体" w:eastAsia="仿宋_GB2312"/>
          <w:sz w:val="32"/>
          <w:szCs w:val="32"/>
          <w:lang w:val="en-US" w:eastAsia="zh-CN"/>
        </w:rPr>
      </w:pPr>
      <w:r>
        <w:rPr>
          <w:rFonts w:hint="eastAsia" w:ascii="宋体" w:hAnsi="宋体"/>
          <w:color w:val="010101"/>
          <w:sz w:val="30"/>
          <w:szCs w:val="30"/>
          <w:lang w:val="en-US" w:eastAsia="zh-CN"/>
        </w:rPr>
        <w:t>2</w:t>
      </w:r>
      <w:r>
        <w:rPr>
          <w:rFonts w:hint="eastAsia" w:ascii="宋体" w:hAnsi="宋体"/>
          <w:color w:val="010101"/>
          <w:sz w:val="30"/>
          <w:szCs w:val="30"/>
        </w:rPr>
        <w:t>、机关运行经费情况：</w:t>
      </w:r>
      <w:r>
        <w:rPr>
          <w:rFonts w:hint="eastAsia" w:ascii="仿宋_GB2312"/>
          <w:sz w:val="30"/>
          <w:szCs w:val="30"/>
        </w:rPr>
        <w:t>202</w:t>
      </w:r>
      <w:r>
        <w:rPr>
          <w:rFonts w:hint="eastAsia" w:ascii="仿宋_GB2312"/>
          <w:sz w:val="30"/>
          <w:szCs w:val="30"/>
          <w:lang w:val="en-US" w:eastAsia="zh-CN"/>
        </w:rPr>
        <w:t>3</w:t>
      </w:r>
      <w:r>
        <w:rPr>
          <w:rFonts w:hint="eastAsia" w:ascii="仿宋_GB2312"/>
          <w:sz w:val="30"/>
          <w:szCs w:val="30"/>
        </w:rPr>
        <w:t>年机关运行经费</w:t>
      </w:r>
      <w:r>
        <w:rPr>
          <w:rFonts w:hint="eastAsia" w:ascii="仿宋_GB2312"/>
          <w:sz w:val="30"/>
          <w:szCs w:val="30"/>
          <w:lang w:val="en-US" w:eastAsia="zh-CN"/>
        </w:rPr>
        <w:t>294.43</w:t>
      </w:r>
      <w:r>
        <w:rPr>
          <w:rFonts w:hint="eastAsia" w:ascii="仿宋_GB2312"/>
          <w:sz w:val="30"/>
          <w:szCs w:val="30"/>
        </w:rPr>
        <w:t>万元，主要包括办公费</w:t>
      </w:r>
      <w:r>
        <w:rPr>
          <w:rFonts w:hint="eastAsia" w:ascii="仿宋_GB2312"/>
          <w:sz w:val="30"/>
          <w:szCs w:val="30"/>
          <w:lang w:val="en-US" w:eastAsia="zh-CN"/>
        </w:rPr>
        <w:t>100</w:t>
      </w:r>
      <w:r>
        <w:rPr>
          <w:rFonts w:hint="eastAsia" w:ascii="仿宋_GB2312"/>
          <w:sz w:val="30"/>
          <w:szCs w:val="30"/>
        </w:rPr>
        <w:t>万元，印刷费</w:t>
      </w:r>
      <w:r>
        <w:rPr>
          <w:rFonts w:hint="eastAsia" w:ascii="仿宋_GB2312"/>
          <w:sz w:val="30"/>
          <w:szCs w:val="30"/>
          <w:lang w:val="en-US" w:eastAsia="zh-CN"/>
        </w:rPr>
        <w:t>30</w:t>
      </w:r>
      <w:r>
        <w:rPr>
          <w:rFonts w:hint="eastAsia" w:ascii="仿宋_GB2312"/>
          <w:sz w:val="30"/>
          <w:szCs w:val="30"/>
        </w:rPr>
        <w:t>万元，水费</w:t>
      </w:r>
      <w:r>
        <w:rPr>
          <w:rFonts w:hint="eastAsia" w:ascii="仿宋_GB2312"/>
          <w:sz w:val="30"/>
          <w:szCs w:val="30"/>
          <w:lang w:val="en-US" w:eastAsia="zh-CN"/>
        </w:rPr>
        <w:t>10</w:t>
      </w:r>
      <w:r>
        <w:rPr>
          <w:rFonts w:hint="eastAsia" w:ascii="仿宋_GB2312"/>
          <w:sz w:val="30"/>
          <w:szCs w:val="30"/>
        </w:rPr>
        <w:t>万元，电费</w:t>
      </w:r>
      <w:r>
        <w:rPr>
          <w:rFonts w:hint="eastAsia" w:ascii="仿宋_GB2312"/>
          <w:sz w:val="30"/>
          <w:szCs w:val="30"/>
          <w:lang w:val="en-US" w:eastAsia="zh-CN"/>
        </w:rPr>
        <w:t>10</w:t>
      </w:r>
      <w:r>
        <w:rPr>
          <w:rFonts w:hint="eastAsia" w:ascii="仿宋_GB2312"/>
          <w:sz w:val="30"/>
          <w:szCs w:val="30"/>
        </w:rPr>
        <w:t>万元，差旅费</w:t>
      </w:r>
      <w:r>
        <w:rPr>
          <w:rFonts w:hint="eastAsia" w:ascii="仿宋_GB2312"/>
          <w:sz w:val="30"/>
          <w:szCs w:val="30"/>
          <w:lang w:val="en-US" w:eastAsia="zh-CN"/>
        </w:rPr>
        <w:t>10</w:t>
      </w:r>
      <w:r>
        <w:rPr>
          <w:rFonts w:hint="eastAsia" w:ascii="仿宋_GB2312"/>
          <w:sz w:val="30"/>
          <w:szCs w:val="30"/>
        </w:rPr>
        <w:t>万元，维修费</w:t>
      </w:r>
      <w:r>
        <w:rPr>
          <w:rFonts w:hint="eastAsia" w:ascii="仿宋_GB2312"/>
          <w:sz w:val="30"/>
          <w:szCs w:val="30"/>
          <w:lang w:val="en-US" w:eastAsia="zh-CN"/>
        </w:rPr>
        <w:t>16</w:t>
      </w:r>
      <w:r>
        <w:rPr>
          <w:rFonts w:hint="eastAsia" w:ascii="仿宋_GB2312"/>
          <w:sz w:val="30"/>
          <w:szCs w:val="30"/>
        </w:rPr>
        <w:t>万元，会议费</w:t>
      </w:r>
      <w:r>
        <w:rPr>
          <w:rFonts w:hint="eastAsia" w:ascii="仿宋_GB2312"/>
          <w:sz w:val="30"/>
          <w:szCs w:val="30"/>
          <w:lang w:val="en-US" w:eastAsia="zh-CN"/>
        </w:rPr>
        <w:t>8</w:t>
      </w:r>
      <w:r>
        <w:rPr>
          <w:rFonts w:hint="eastAsia" w:ascii="仿宋_GB2312"/>
          <w:sz w:val="30"/>
          <w:szCs w:val="30"/>
        </w:rPr>
        <w:t>万元，培训费</w:t>
      </w:r>
      <w:r>
        <w:rPr>
          <w:rFonts w:hint="eastAsia" w:ascii="仿宋_GB2312"/>
          <w:sz w:val="30"/>
          <w:szCs w:val="30"/>
          <w:lang w:val="en-US" w:eastAsia="zh-CN"/>
        </w:rPr>
        <w:t>6.24</w:t>
      </w:r>
      <w:r>
        <w:rPr>
          <w:rFonts w:hint="eastAsia" w:ascii="仿宋_GB2312"/>
          <w:sz w:val="30"/>
          <w:szCs w:val="30"/>
        </w:rPr>
        <w:t>万元，公务接待费</w:t>
      </w:r>
      <w:r>
        <w:rPr>
          <w:rFonts w:hint="eastAsia" w:ascii="仿宋_GB2312"/>
          <w:sz w:val="30"/>
          <w:szCs w:val="30"/>
          <w:lang w:val="en-US" w:eastAsia="zh-CN"/>
        </w:rPr>
        <w:t>3</w:t>
      </w:r>
      <w:r>
        <w:rPr>
          <w:rFonts w:hint="eastAsia" w:ascii="仿宋_GB2312"/>
          <w:sz w:val="30"/>
          <w:szCs w:val="30"/>
        </w:rPr>
        <w:t>万元，劳务费</w:t>
      </w:r>
      <w:r>
        <w:rPr>
          <w:rFonts w:hint="eastAsia" w:ascii="仿宋_GB2312"/>
          <w:sz w:val="30"/>
          <w:szCs w:val="30"/>
          <w:lang w:val="en-US" w:eastAsia="zh-CN"/>
        </w:rPr>
        <w:t>30</w:t>
      </w:r>
      <w:r>
        <w:rPr>
          <w:rFonts w:hint="eastAsia" w:ascii="仿宋_GB2312"/>
          <w:sz w:val="30"/>
          <w:szCs w:val="30"/>
        </w:rPr>
        <w:t>万元，公务用车运行维护费</w:t>
      </w:r>
      <w:r>
        <w:rPr>
          <w:rFonts w:hint="eastAsia" w:ascii="仿宋_GB2312"/>
          <w:sz w:val="30"/>
          <w:szCs w:val="30"/>
          <w:lang w:val="en-US" w:eastAsia="zh-CN"/>
        </w:rPr>
        <w:t>2.5</w:t>
      </w:r>
      <w:r>
        <w:rPr>
          <w:rFonts w:hint="eastAsia" w:ascii="仿宋_GB2312"/>
          <w:sz w:val="30"/>
          <w:szCs w:val="30"/>
        </w:rPr>
        <w:t>万元，</w:t>
      </w:r>
      <w:r>
        <w:rPr>
          <w:rFonts w:hint="eastAsia" w:ascii="仿宋_GB2312"/>
          <w:sz w:val="30"/>
          <w:szCs w:val="30"/>
          <w:lang w:eastAsia="zh-CN"/>
        </w:rPr>
        <w:t>其他交通费</w:t>
      </w:r>
      <w:r>
        <w:rPr>
          <w:rFonts w:hint="eastAsia" w:ascii="仿宋_GB2312"/>
          <w:sz w:val="30"/>
          <w:szCs w:val="30"/>
          <w:lang w:val="en-US" w:eastAsia="zh-CN"/>
        </w:rPr>
        <w:t>20万元，</w:t>
      </w:r>
      <w:r>
        <w:rPr>
          <w:rFonts w:hint="eastAsia" w:ascii="仿宋_GB2312"/>
          <w:sz w:val="30"/>
          <w:szCs w:val="30"/>
        </w:rPr>
        <w:t>其他商品服务支出</w:t>
      </w:r>
      <w:r>
        <w:rPr>
          <w:rFonts w:hint="eastAsia" w:ascii="仿宋_GB2312"/>
          <w:sz w:val="30"/>
          <w:szCs w:val="30"/>
          <w:lang w:val="en-US" w:eastAsia="zh-CN"/>
        </w:rPr>
        <w:t>64.2</w:t>
      </w:r>
      <w:r>
        <w:rPr>
          <w:rFonts w:hint="eastAsia" w:ascii="仿宋_GB2312"/>
          <w:sz w:val="30"/>
          <w:szCs w:val="30"/>
        </w:rPr>
        <w:t>万元。</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洪塘营乡政府事处公务接待管理办法》、《洪塘营乡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pPr>
        <w:numPr>
          <w:ilvl w:val="0"/>
          <w:numId w:val="0"/>
        </w:numPr>
        <w:ind w:leftChars="0" w:firstLine="640" w:firstLineChars="200"/>
        <w:rPr>
          <w:rFonts w:hint="eastAsia" w:ascii="宋体" w:hAnsi="宋体"/>
          <w:sz w:val="32"/>
          <w:szCs w:val="32"/>
        </w:rPr>
      </w:pPr>
    </w:p>
    <w:p>
      <w:pPr>
        <w:pStyle w:val="17"/>
        <w:jc w:val="both"/>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17"/>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17"/>
        <w:jc w:val="both"/>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sz w:val="72"/>
          <w:szCs w:val="72"/>
        </w:rPr>
      </w:pPr>
      <w:r>
        <w:rPr>
          <w:sz w:val="72"/>
          <w:szCs w:val="72"/>
        </w:rPr>
        <w:br w:type="page"/>
      </w: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jc w:val="center"/>
        <w:rPr>
          <w:sz w:val="72"/>
          <w:szCs w:val="72"/>
        </w:rPr>
      </w:pPr>
      <w:r>
        <w:rPr>
          <w:sz w:val="72"/>
          <w:szCs w:val="72"/>
        </w:rPr>
        <w:br w:type="page"/>
      </w:r>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7"/>
        <w:keepNext w:val="0"/>
        <w:keepLines w:val="0"/>
        <w:pageBreakBefore w:val="0"/>
        <w:widowControl w:val="0"/>
        <w:kinsoku/>
        <w:wordWrap/>
        <w:overflowPunct/>
        <w:topLinePunct w:val="0"/>
        <w:bidi w:val="0"/>
        <w:snapToGrid/>
        <w:spacing w:line="600" w:lineRule="exact"/>
        <w:ind w:firstLine="480" w:firstLineChars="200"/>
        <w:jc w:val="left"/>
        <w:textAlignment w:val="auto"/>
        <w:rPr>
          <w:rStyle w:val="14"/>
          <w:rFonts w:hint="eastAsia"/>
          <w:lang w:val="en-US" w:eastAsia="zh-CN"/>
        </w:rPr>
      </w:pPr>
      <w:r>
        <w:rPr>
          <w:rStyle w:val="14"/>
          <w:rFonts w:hint="eastAsia"/>
          <w:lang w:val="en-US" w:eastAsia="zh-CN"/>
        </w:rPr>
        <w:fldChar w:fldCharType="begin"/>
      </w:r>
      <w:r>
        <w:rPr>
          <w:rStyle w:val="14"/>
          <w:rFonts w:hint="eastAsia"/>
          <w:lang w:val="en-US" w:eastAsia="zh-CN"/>
        </w:rPr>
        <w:instrText xml:space="preserve"> HYPERLINK "2023年道县寿雁镇人民政府部门绩效评价报告 (2).docx" </w:instrText>
      </w:r>
      <w:r>
        <w:rPr>
          <w:rStyle w:val="14"/>
          <w:rFonts w:hint="eastAsia"/>
          <w:lang w:val="en-US" w:eastAsia="zh-CN"/>
        </w:rPr>
        <w:fldChar w:fldCharType="separate"/>
      </w:r>
      <w:r>
        <w:rPr>
          <w:rStyle w:val="13"/>
          <w:rFonts w:hint="eastAsia"/>
          <w:lang w:val="en-US" w:eastAsia="zh-CN"/>
        </w:rPr>
        <w:t>2023年道县濂溪街道办事处部门绩效评价报告.docx</w:t>
      </w:r>
      <w:r>
        <w:rPr>
          <w:rStyle w:val="14"/>
          <w:rFonts w:hint="eastAsia"/>
          <w:lang w:val="en-US" w:eastAsia="zh-CN"/>
        </w:rPr>
        <w:fldChar w:fldCharType="end"/>
      </w:r>
    </w:p>
    <w:p>
      <w:pPr>
        <w:jc w:val="center"/>
        <w:rPr>
          <w:sz w:val="72"/>
          <w:szCs w:val="72"/>
        </w:rPr>
      </w:pPr>
    </w:p>
    <w:p>
      <w:pPr>
        <w:rPr>
          <w:rFonts w:hint="eastAsia"/>
          <w:sz w:val="72"/>
          <w:szCs w:val="72"/>
          <w:lang w:val="en-US" w:eastAsia="zh-CN"/>
        </w:rPr>
      </w:pPr>
      <w:bookmarkStart w:id="182" w:name="_GoBack"/>
      <w:bookmarkEnd w:id="182"/>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58096B64"/>
    <w:multiLevelType w:val="singleLevel"/>
    <w:tmpl w:val="58096B64"/>
    <w:lvl w:ilvl="0" w:tentative="0">
      <w:start w:val="8"/>
      <w:numFmt w:val="decimal"/>
      <w:suff w:val="nothing"/>
      <w:lvlText w:val="%1、"/>
      <w:lvlJc w:val="left"/>
    </w:lvl>
  </w:abstractNum>
  <w:abstractNum w:abstractNumId="2">
    <w:nsid w:val="77AA1E04"/>
    <w:multiLevelType w:val="singleLevel"/>
    <w:tmpl w:val="77AA1E0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IxOGRjMmZjNjJmYjE3OTI0MGViNjQ4ZTAxM2YifQ=="/>
    <w:docVar w:name="KSO_WPS_MARK_KEY" w:val="8badad19-4331-485f-96d1-566144b53be5"/>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096802A0"/>
    <w:rsid w:val="09B45732"/>
    <w:rsid w:val="0B441FE6"/>
    <w:rsid w:val="0FE56E10"/>
    <w:rsid w:val="11282C3F"/>
    <w:rsid w:val="18126A7F"/>
    <w:rsid w:val="1D97DEFF"/>
    <w:rsid w:val="1DFF72E5"/>
    <w:rsid w:val="1EFC6F07"/>
    <w:rsid w:val="230A1F70"/>
    <w:rsid w:val="24FB1724"/>
    <w:rsid w:val="28A517CF"/>
    <w:rsid w:val="2FDF85B8"/>
    <w:rsid w:val="2FFFEE04"/>
    <w:rsid w:val="34DF85B0"/>
    <w:rsid w:val="3521251B"/>
    <w:rsid w:val="3A0D740F"/>
    <w:rsid w:val="3B8F36BC"/>
    <w:rsid w:val="446A6C06"/>
    <w:rsid w:val="491FF225"/>
    <w:rsid w:val="4D773B1A"/>
    <w:rsid w:val="4FFD214C"/>
    <w:rsid w:val="524D19FA"/>
    <w:rsid w:val="55AE1887"/>
    <w:rsid w:val="5777D4F5"/>
    <w:rsid w:val="58282D3E"/>
    <w:rsid w:val="58AC532F"/>
    <w:rsid w:val="59DD8326"/>
    <w:rsid w:val="5A1355CC"/>
    <w:rsid w:val="5DEF592A"/>
    <w:rsid w:val="5FC6BB1E"/>
    <w:rsid w:val="5FF720F1"/>
    <w:rsid w:val="6161206C"/>
    <w:rsid w:val="618A210F"/>
    <w:rsid w:val="619517C1"/>
    <w:rsid w:val="679069C0"/>
    <w:rsid w:val="67FF5C0B"/>
    <w:rsid w:val="6835041B"/>
    <w:rsid w:val="6BA77929"/>
    <w:rsid w:val="6C251C3C"/>
    <w:rsid w:val="6EFC0924"/>
    <w:rsid w:val="6F5C27E5"/>
    <w:rsid w:val="6FB74722"/>
    <w:rsid w:val="6FEA072C"/>
    <w:rsid w:val="6FEF8B7E"/>
    <w:rsid w:val="702E2584"/>
    <w:rsid w:val="71A6591B"/>
    <w:rsid w:val="737D59BA"/>
    <w:rsid w:val="743D080B"/>
    <w:rsid w:val="77C37683"/>
    <w:rsid w:val="79FF515B"/>
    <w:rsid w:val="7C5078B0"/>
    <w:rsid w:val="7DA86C53"/>
    <w:rsid w:val="7E9E1962"/>
    <w:rsid w:val="7E9F11B4"/>
    <w:rsid w:val="7F37EC1E"/>
    <w:rsid w:val="7F4B0B7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autoRedefine/>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autoRedefine/>
    <w:semiHidden/>
    <w:qFormat/>
    <w:uiPriority w:val="0"/>
    <w:pPr>
      <w:snapToGrid w:val="0"/>
      <w:jc w:val="left"/>
    </w:pPr>
    <w:rPr>
      <w:sz w:val="18"/>
      <w:szCs w:val="18"/>
    </w:rPr>
  </w:style>
  <w:style w:type="paragraph" w:styleId="10">
    <w:name w:val="Normal (Web)"/>
    <w:basedOn w:val="1"/>
    <w:autoRedefine/>
    <w:unhideWhenUsed/>
    <w:qFormat/>
    <w:uiPriority w:val="0"/>
    <w:pPr>
      <w:spacing w:before="100" w:beforeAutospacing="1" w:after="100" w:afterAutospacing="1"/>
      <w:jc w:val="left"/>
    </w:pPr>
    <w:rPr>
      <w:rFonts w:ascii="Calibri" w:hAnsi="Calibri"/>
      <w:kern w:val="0"/>
      <w:sz w:val="24"/>
      <w:szCs w:val="24"/>
    </w:r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autoRedefine/>
    <w:qFormat/>
    <w:uiPriority w:val="99"/>
    <w:rPr>
      <w:sz w:val="18"/>
      <w:szCs w:val="18"/>
    </w:rPr>
  </w:style>
  <w:style w:type="paragraph" w:customStyle="1" w:styleId="17">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autoRedefine/>
    <w:qFormat/>
    <w:uiPriority w:val="34"/>
    <w:pPr>
      <w:ind w:firstLine="420" w:firstLineChars="200"/>
    </w:pPr>
  </w:style>
  <w:style w:type="character" w:customStyle="1" w:styleId="19">
    <w:name w:val="批注框文本 Char"/>
    <w:basedOn w:val="12"/>
    <w:link w:val="6"/>
    <w:autoRedefine/>
    <w:semiHidden/>
    <w:qFormat/>
    <w:uiPriority w:val="99"/>
    <w:rPr>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21"/>
    <w:basedOn w:val="12"/>
    <w:autoRedefine/>
    <w:qFormat/>
    <w:uiPriority w:val="0"/>
    <w:rPr>
      <w:rFonts w:hint="eastAsia" w:ascii="宋体" w:hAnsi="宋体" w:eastAsia="宋体" w:cs="宋体"/>
      <w:color w:val="000000"/>
      <w:sz w:val="24"/>
      <w:szCs w:val="24"/>
      <w:u w:val="none"/>
    </w:rPr>
  </w:style>
  <w:style w:type="character" w:customStyle="1" w:styleId="22">
    <w:name w:val="font11"/>
    <w:basedOn w:val="12"/>
    <w:autoRedefine/>
    <w:qFormat/>
    <w:uiPriority w:val="0"/>
    <w:rPr>
      <w:rFonts w:hint="eastAsia" w:ascii="宋体" w:hAnsi="宋体" w:eastAsia="宋体" w:cs="宋体"/>
      <w:color w:val="000000"/>
      <w:sz w:val="24"/>
      <w:szCs w:val="24"/>
      <w:u w:val="none"/>
    </w:rPr>
  </w:style>
  <w:style w:type="paragraph" w:customStyle="1" w:styleId="23">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12135</Words>
  <Characters>14627</Characters>
  <Lines>63</Lines>
  <Paragraphs>18</Paragraphs>
  <TotalTime>0</TotalTime>
  <ScaleCrop>false</ScaleCrop>
  <LinksUpToDate>false</LinksUpToDate>
  <CharactersWithSpaces>16172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2024-08-29T09:45:45Z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8AC39F27AF3D4785AE898AB1D590805D_12</vt:lpwstr>
  </property>
</Properties>
</file>