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31898"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 w14:paraId="3E0D8C05"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 w14:paraId="4B923D15">
      <w:pPr>
        <w:pStyle w:val="2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 w14:paraId="3E7AEB3A">
      <w:pPr>
        <w:pStyle w:val="2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 w14:paraId="5B9321A2"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 w14:paraId="4E44A074"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</w:t>
      </w:r>
      <w:bookmarkStart w:id="0" w:name="AGENCY_NAME_TITLE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道县总工会</w:t>
      </w:r>
      <w:bookmarkEnd w:id="0"/>
    </w:p>
    <w:p w14:paraId="1A9157C4"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  <w:sectPr>
          <w:pgSz w:w="11906" w:h="16838"/>
          <w:pgMar w:top="2098" w:right="1587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部门预算公开</w:t>
      </w:r>
    </w:p>
    <w:p w14:paraId="3DF450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eastAsia="黑体"/>
          <w:b/>
          <w:kern w:val="0"/>
          <w:sz w:val="36"/>
          <w:szCs w:val="36"/>
        </w:rPr>
      </w:pPr>
      <w:r>
        <w:rPr>
          <w:rFonts w:eastAsia="黑体"/>
          <w:b/>
          <w:kern w:val="0"/>
          <w:sz w:val="36"/>
          <w:szCs w:val="36"/>
        </w:rPr>
        <w:t xml:space="preserve">目 </w:t>
      </w:r>
      <w:r>
        <w:rPr>
          <w:rFonts w:hint="eastAsia" w:eastAsia="黑体"/>
          <w:b/>
          <w:kern w:val="0"/>
          <w:sz w:val="36"/>
          <w:szCs w:val="36"/>
        </w:rPr>
        <w:t xml:space="preserve">  </w:t>
      </w:r>
      <w:r>
        <w:rPr>
          <w:rFonts w:eastAsia="黑体"/>
          <w:b/>
          <w:kern w:val="0"/>
          <w:sz w:val="36"/>
          <w:szCs w:val="36"/>
        </w:rPr>
        <w:t>录</w:t>
      </w:r>
    </w:p>
    <w:p w14:paraId="3BF8C0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30" w:firstLineChars="196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 xml:space="preserve">第一部分 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sz w:val="32"/>
          <w:szCs w:val="32"/>
        </w:rPr>
        <w:t>部门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预算公开说明</w:t>
      </w:r>
    </w:p>
    <w:p w14:paraId="26BA17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30" w:firstLineChars="196"/>
        <w:textAlignment w:val="auto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一、</w:t>
      </w: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eastAsia="黑体"/>
          <w:b/>
          <w:bCs/>
          <w:kern w:val="0"/>
          <w:sz w:val="32"/>
          <w:szCs w:val="32"/>
        </w:rPr>
        <w:t>基本概况</w:t>
      </w:r>
    </w:p>
    <w:p w14:paraId="7B9BA7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（一）职能职责</w:t>
      </w:r>
    </w:p>
    <w:p w14:paraId="3D1FF7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（二）机构设置</w:t>
      </w:r>
    </w:p>
    <w:p w14:paraId="60397C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30" w:firstLineChars="196"/>
        <w:textAlignment w:val="auto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二、</w:t>
      </w:r>
      <w:r>
        <w:rPr>
          <w:rFonts w:hint="eastAsia" w:eastAsia="黑体"/>
          <w:b/>
          <w:bCs/>
          <w:kern w:val="0"/>
          <w:sz w:val="32"/>
          <w:szCs w:val="32"/>
        </w:rPr>
        <w:t>部门预算单位构成</w:t>
      </w:r>
    </w:p>
    <w:p w14:paraId="24FFC1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30" w:firstLineChars="196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三、部门收支总体情况</w:t>
      </w:r>
    </w:p>
    <w:p w14:paraId="47CDF4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（一）收入预算</w:t>
      </w:r>
    </w:p>
    <w:p w14:paraId="7F1095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（二）支出预算</w:t>
      </w:r>
    </w:p>
    <w:p w14:paraId="4B9969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60"/>
        <w:textAlignment w:val="auto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四</w:t>
      </w:r>
      <w:r>
        <w:rPr>
          <w:rFonts w:eastAsia="黑体"/>
          <w:b/>
          <w:sz w:val="32"/>
          <w:szCs w:val="32"/>
        </w:rPr>
        <w:t>、一般公共预算拨款支出</w:t>
      </w:r>
    </w:p>
    <w:p w14:paraId="229AB0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（一）基本支出</w:t>
      </w:r>
    </w:p>
    <w:p w14:paraId="07886E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（二）项目支出</w:t>
      </w:r>
    </w:p>
    <w:p w14:paraId="6A9FCA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60"/>
        <w:textAlignment w:val="auto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五</w:t>
      </w:r>
      <w:r>
        <w:rPr>
          <w:rFonts w:eastAsia="黑体"/>
          <w:b/>
          <w:sz w:val="32"/>
          <w:szCs w:val="32"/>
        </w:rPr>
        <w:t>、政府性基金预算支出</w:t>
      </w:r>
    </w:p>
    <w:p w14:paraId="4652F0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60"/>
        <w:textAlignment w:val="auto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六</w:t>
      </w:r>
      <w:r>
        <w:rPr>
          <w:rFonts w:eastAsia="黑体"/>
          <w:b/>
          <w:sz w:val="32"/>
          <w:szCs w:val="32"/>
        </w:rPr>
        <w:t>、</w:t>
      </w:r>
      <w:r>
        <w:rPr>
          <w:rFonts w:hint="eastAsia" w:eastAsia="黑体"/>
          <w:b/>
          <w:sz w:val="32"/>
          <w:szCs w:val="32"/>
        </w:rPr>
        <w:t>国有资本经营预算支出</w:t>
      </w:r>
    </w:p>
    <w:p w14:paraId="194170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60"/>
        <w:textAlignment w:val="auto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七</w:t>
      </w:r>
      <w:r>
        <w:rPr>
          <w:rFonts w:eastAsia="黑体"/>
          <w:b/>
          <w:sz w:val="32"/>
          <w:szCs w:val="32"/>
        </w:rPr>
        <w:t>、其他重要事项的情况说明</w:t>
      </w:r>
    </w:p>
    <w:p w14:paraId="65289A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（一）机关运行经费</w:t>
      </w:r>
    </w:p>
    <w:p w14:paraId="48E01B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（二）“三公”经费预算</w:t>
      </w:r>
    </w:p>
    <w:p w14:paraId="469264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（三）一般性支出情况</w:t>
      </w:r>
    </w:p>
    <w:p w14:paraId="46880A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（四）政府采购情况</w:t>
      </w:r>
    </w:p>
    <w:p w14:paraId="12421F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（五）国有资产占用使用及新增资产配置情况</w:t>
      </w:r>
    </w:p>
    <w:p w14:paraId="6A3527E1">
      <w:pPr>
        <w:spacing w:line="570" w:lineRule="atLeast"/>
        <w:ind w:firstLine="640" w:firstLineChars="200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（六）预算绩效目标说明</w:t>
      </w:r>
    </w:p>
    <w:p w14:paraId="07BDB56A"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八</w:t>
      </w:r>
      <w:r>
        <w:rPr>
          <w:rFonts w:eastAsia="黑体"/>
          <w:b/>
          <w:sz w:val="32"/>
          <w:szCs w:val="32"/>
        </w:rPr>
        <w:t>、名词解释</w:t>
      </w:r>
    </w:p>
    <w:p w14:paraId="3E4ADF48">
      <w:pPr>
        <w:widowControl/>
        <w:spacing w:line="570" w:lineRule="atLeast"/>
        <w:ind w:firstLine="66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 xml:space="preserve">第二部分 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2025</w:t>
      </w:r>
      <w:r>
        <w:rPr>
          <w:rFonts w:hint="eastAsia" w:ascii="黑体" w:hAnsi="黑体" w:eastAsia="黑体" w:cs="黑体"/>
          <w:b/>
          <w:sz w:val="32"/>
          <w:szCs w:val="32"/>
        </w:rPr>
        <w:t>年部门预算表</w:t>
      </w:r>
    </w:p>
    <w:p w14:paraId="1CF70439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 w14:paraId="098F5388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 w14:paraId="70D26E0B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 w14:paraId="38CD2D86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 w14:paraId="2E4F8F5F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 w14:paraId="3D98A89D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 w14:paraId="688C6F11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 w14:paraId="2751FBA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</w:t>
      </w:r>
    </w:p>
    <w:p w14:paraId="5C04174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一般公共预算基本支出表--人员经费(工资福利支出)(按政府预算经济分类)</w:t>
      </w:r>
    </w:p>
    <w:p w14:paraId="131B4A0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、一般公共预算基本支出表--人员经费(工资福利支出)(按部门预算经济分类)</w:t>
      </w:r>
    </w:p>
    <w:p w14:paraId="243E0B1A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、一般公共预算基本支出表--人员经费(对个人和家庭的补助)(按政府预算经济分类)</w:t>
      </w:r>
    </w:p>
    <w:p w14:paraId="26EF08E5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、一般公共预算基本支出表--人员经费(对个人和家庭的补助)（按部门预算经济分类）</w:t>
      </w:r>
    </w:p>
    <w:p w14:paraId="526AD86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、一般公共预算基本支出表--公用经费(商品和服务支出)（按政府预算经济分类）</w:t>
      </w:r>
    </w:p>
    <w:p w14:paraId="7D40FA35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、一般公共预算基本支出表--公用经费(商品和服务支出)(按部门预算经济分类)</w:t>
      </w:r>
    </w:p>
    <w:p w14:paraId="346ED585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、一般公共预算“三公”经费支出表</w:t>
      </w:r>
    </w:p>
    <w:p w14:paraId="69C6A074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、政府性基金预算支出表</w:t>
      </w:r>
    </w:p>
    <w:p w14:paraId="6FBB610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、政府性基金预算支出分类汇总表（按政府预算经济分类）</w:t>
      </w:r>
    </w:p>
    <w:p w14:paraId="4A6B6783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、政府性基金预算支出分类汇总表（按部门预算经济分类）</w:t>
      </w:r>
    </w:p>
    <w:p w14:paraId="69E8826B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、国有资本经营预算支出表</w:t>
      </w:r>
    </w:p>
    <w:p w14:paraId="2874D527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、财政专户管理资金预算支出表</w:t>
      </w:r>
    </w:p>
    <w:p w14:paraId="11390099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、专项资金预算汇总表</w:t>
      </w:r>
    </w:p>
    <w:p w14:paraId="4BC68017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sectPr>
          <w:pgSz w:w="11906" w:h="16838"/>
          <w:pgMar w:top="2098" w:right="1587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注：以上部门预算报表中，空表表示本部门无相关收支情况。</w:t>
      </w:r>
    </w:p>
    <w:p w14:paraId="7EF5F876">
      <w:pPr>
        <w:widowControl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2025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年部门预算公开说明</w:t>
      </w:r>
    </w:p>
    <w:p w14:paraId="5FF1CCAA">
      <w:pPr>
        <w:widowControl/>
        <w:jc w:val="left"/>
        <w:rPr>
          <w:rFonts w:hint="eastAsia" w:ascii="仿宋_GB2312" w:hAnsi="宋体" w:eastAsia="仿宋_GB2312" w:cs="宋体"/>
          <w:b/>
          <w:bCs/>
          <w:color w:val="000000"/>
          <w:kern w:val="0"/>
          <w:sz w:val="30"/>
          <w:szCs w:val="30"/>
        </w:rPr>
      </w:pPr>
    </w:p>
    <w:p w14:paraId="44BE6BF3">
      <w:pPr>
        <w:widowControl/>
        <w:numPr>
          <w:ilvl w:val="0"/>
          <w:numId w:val="1"/>
        </w:numPr>
        <w:spacing w:line="570" w:lineRule="atLeast"/>
        <w:ind w:firstLine="643" w:firstLineChars="200"/>
        <w:rPr>
          <w:rFonts w:eastAsia="黑体"/>
          <w:b/>
          <w:bCs/>
          <w:kern w:val="0"/>
          <w:sz w:val="32"/>
          <w:szCs w:val="32"/>
        </w:rPr>
      </w:pP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eastAsia="黑体"/>
          <w:b/>
          <w:bCs/>
          <w:kern w:val="0"/>
          <w:sz w:val="32"/>
          <w:szCs w:val="32"/>
        </w:rPr>
        <w:t>基本概况</w:t>
      </w:r>
    </w:p>
    <w:p w14:paraId="6656B117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 w14:paraId="72F4358A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1" w:name="AGENCY_NAME_TITLE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道县总工会</w:t>
      </w:r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的主要职责是：</w:t>
      </w:r>
    </w:p>
    <w:p w14:paraId="1849B15F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2" w:name="FUNCRESP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根据工会的性质和任务，工会履行“维护、参与、教育、建设”四项职能，重点突出和履行“维护”职能，切实维护职工群众的合法权益，调动好、保护好、发挥好广大职工的积极性和创造性，组织和动员职工投身于社会主义现代化建设，推动社会的进步和发展。</w:t>
      </w:r>
      <w:bookmarkEnd w:id="2"/>
    </w:p>
    <w:p w14:paraId="6BCB7D02">
      <w:pPr>
        <w:spacing w:line="570" w:lineRule="atLeast"/>
        <w:ind w:left="64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 w14:paraId="4B2AB7FB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3" w:name="ORG_SE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1.道县总工会部门机构设置：办公室、维权部、职工服务中心三个部门。</w:t>
      </w:r>
    </w:p>
    <w:p w14:paraId="1CC8783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2.行政编制人员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人，事业人员2人。实有行政编制人数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名，事业编制人员2人。</w:t>
      </w:r>
      <w:bookmarkEnd w:id="3"/>
    </w:p>
    <w:p w14:paraId="727C4444">
      <w:pPr>
        <w:widowControl/>
        <w:spacing w:line="570" w:lineRule="atLeast"/>
        <w:ind w:firstLine="643" w:firstLineChars="200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二、部门预算单位构成</w:t>
      </w:r>
    </w:p>
    <w:p w14:paraId="23ECD302">
      <w:pPr>
        <w:spacing w:line="570" w:lineRule="atLeas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4" w:name="DEPT_COMPOSE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道县总工会部门只有本级，没有其他二级预算单位，因此，纳入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年部门预算编制范围的只有道县总工会本级。</w:t>
      </w:r>
      <w:bookmarkEnd w:id="4"/>
    </w:p>
    <w:p w14:paraId="5A55A57A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三、</w:t>
      </w: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收支总体情况</w:t>
      </w:r>
    </w:p>
    <w:p w14:paraId="1DC802A2">
      <w:pPr>
        <w:numPr>
          <w:ilvl w:val="0"/>
          <w:numId w:val="2"/>
        </w:numPr>
        <w:spacing w:line="570" w:lineRule="atLeast"/>
        <w:ind w:firstLine="643" w:firstLineChars="200"/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</w:pPr>
      <w:r>
        <w:rPr>
          <w:rFonts w:hint="eastAsia" w:eastAsia="仿宋_GB2312"/>
          <w:b/>
          <w:sz w:val="32"/>
          <w:szCs w:val="32"/>
        </w:rPr>
        <w:t>收入预算</w:t>
      </w:r>
      <w:r>
        <w:rPr>
          <w:rFonts w:eastAsia="仿宋_GB2312"/>
          <w:b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2025</w:t>
      </w:r>
      <w:r>
        <w:rPr>
          <w:rFonts w:eastAsia="仿宋_GB2312"/>
          <w:sz w:val="32"/>
          <w:szCs w:val="32"/>
        </w:rPr>
        <w:t>年本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</w:t>
      </w:r>
      <w:r>
        <w:rPr>
          <w:rFonts w:eastAsia="仿宋_GB2312"/>
          <w:sz w:val="32"/>
          <w:szCs w:val="32"/>
        </w:rPr>
        <w:t>收入预算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127.01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万元，其中：一般公共预算拨款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127.01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万元，政府性基金预算拨款</w:t>
      </w:r>
      <w:bookmarkStart w:id="5" w:name="INCOME_ZFXJJ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</w:t>
      </w:r>
      <w:r>
        <w:rPr>
          <w:rFonts w:eastAsia="仿宋_GB2312"/>
          <w:sz w:val="32"/>
          <w:szCs w:val="32"/>
        </w:rPr>
        <w:t>国有资本经营预算拨款</w:t>
      </w:r>
      <w:bookmarkStart w:id="6" w:name="INCOME_GYZBJYYSBK_AMT"/>
      <w:r>
        <w:rPr>
          <w:rFonts w:hint="eastAsia" w:ascii="仿宋_GB2312" w:hAnsi="仿宋_GB2312" w:eastAsia="仿宋_GB2312" w:cs="仿宋_GB2312"/>
          <w:sz w:val="32"/>
          <w:szCs w:val="32"/>
        </w:rPr>
        <w:t>0.00</w:t>
      </w:r>
      <w:bookmarkEnd w:id="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万元，社会保障基金预算资金</w:t>
      </w:r>
      <w:bookmarkStart w:id="7" w:name="INCOME_SHBZJJYSZJ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万元，财政专户管理资金收入</w:t>
      </w:r>
      <w:bookmarkStart w:id="8" w:name="INCOME_CZZHGLDFSSRBK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万元，上级财政补助收入</w:t>
      </w:r>
      <w:bookmarkStart w:id="9" w:name="INCOME_SJBZ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万元，事业收入</w:t>
      </w:r>
      <w:bookmarkStart w:id="10" w:name="INCOME_SY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万元，事业单位经营服务收入</w:t>
      </w:r>
      <w:bookmarkStart w:id="11" w:name="INCOME_SYDWJYFW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万元，上级单位补助收入</w:t>
      </w:r>
      <w:bookmarkStart w:id="12" w:name="INCOME_SJDWBZ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万元，附属单位上缴收入</w:t>
      </w:r>
      <w:bookmarkStart w:id="13" w:name="INCOME_FSDWSJ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万元，其他收入</w:t>
      </w:r>
      <w:bookmarkStart w:id="14" w:name="INCOME_QT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2025</w:t>
      </w:r>
      <w:r>
        <w:rPr>
          <w:rFonts w:eastAsia="仿宋_GB2312"/>
          <w:sz w:val="32"/>
          <w:szCs w:val="32"/>
        </w:rPr>
        <w:t>年</w:t>
      </w:r>
      <w:bookmarkStart w:id="15" w:name="START_IS_ZERO_04_1"/>
      <w:bookmarkEnd w:id="15"/>
      <w:bookmarkStart w:id="16" w:name="IS_ZERO_04"/>
      <w:bookmarkEnd w:id="16"/>
      <w:bookmarkStart w:id="17" w:name="DIS_MARK_IS_ZERO_04_1"/>
      <w:r>
        <w:rPr>
          <w:rFonts w:hint="eastAsia" w:eastAsia="仿宋_GB2312"/>
          <w:sz w:val="32"/>
          <w:szCs w:val="32"/>
        </w:rPr>
        <w:t>收入较去年</w:t>
      </w:r>
      <w:bookmarkStart w:id="18" w:name="INCOME_BJBD_AMT"/>
      <w:r>
        <w:rPr>
          <w:rFonts w:hint="eastAsia" w:eastAsia="仿宋_GB2312"/>
          <w:sz w:val="32"/>
          <w:szCs w:val="32"/>
          <w:lang w:val="en-US" w:eastAsia="zh-CN"/>
        </w:rPr>
        <w:t>减少</w:t>
      </w:r>
      <w:bookmarkEnd w:id="18"/>
      <w:r>
        <w:rPr>
          <w:rFonts w:hint="eastAsia" w:eastAsia="仿宋_GB2312"/>
          <w:sz w:val="32"/>
          <w:szCs w:val="32"/>
          <w:lang w:val="en-US" w:eastAsia="zh-CN"/>
        </w:rPr>
        <w:t>3.83</w:t>
      </w:r>
      <w:r>
        <w:rPr>
          <w:rFonts w:hint="eastAsia" w:eastAsia="仿宋_GB2312"/>
          <w:sz w:val="32"/>
          <w:szCs w:val="32"/>
        </w:rPr>
        <w:t>万元</w:t>
      </w:r>
      <w:bookmarkStart w:id="19" w:name="IS_ZERO_05"/>
      <w:bookmarkEnd w:id="19"/>
      <w:bookmarkStart w:id="20" w:name="START_IS_ZERO_05"/>
      <w:bookmarkEnd w:id="20"/>
      <w:bookmarkStart w:id="21" w:name="DIS_MARK_IS_ZERO_05"/>
      <w:r>
        <w:rPr>
          <w:rFonts w:hint="eastAsia" w:eastAsia="仿宋_GB2312"/>
          <w:sz w:val="32"/>
          <w:szCs w:val="32"/>
        </w:rPr>
        <w:t>，</w:t>
      </w:r>
      <w:bookmarkStart w:id="22" w:name="INCOME_BJBD_AMT_BL"/>
      <w:r>
        <w:rPr>
          <w:rFonts w:hint="eastAsia" w:eastAsia="仿宋_GB2312"/>
          <w:sz w:val="32"/>
          <w:szCs w:val="32"/>
          <w:lang w:val="en-US" w:eastAsia="zh-CN"/>
        </w:rPr>
        <w:t>下降2.93</w:t>
      </w:r>
      <w:r>
        <w:rPr>
          <w:rFonts w:hint="eastAsia" w:eastAsia="仿宋_GB2312"/>
          <w:sz w:val="32"/>
          <w:szCs w:val="32"/>
        </w:rPr>
        <w:t>%</w:t>
      </w:r>
      <w:bookmarkEnd w:id="21"/>
      <w:bookmarkEnd w:id="22"/>
      <w:bookmarkStart w:id="23" w:name="END_IS_ZERO_05"/>
      <w:bookmarkEnd w:id="23"/>
      <w:r>
        <w:rPr>
          <w:rFonts w:hint="eastAsia" w:eastAsia="仿宋_GB2312"/>
          <w:sz w:val="32"/>
          <w:szCs w:val="32"/>
        </w:rPr>
        <w:t>，主要是</w:t>
      </w:r>
      <w:bookmarkStart w:id="24" w:name="INCOME_BJBD_MAIN"/>
      <w:r>
        <w:rPr>
          <w:rFonts w:hint="eastAsia" w:eastAsia="仿宋_GB2312"/>
          <w:sz w:val="32"/>
          <w:szCs w:val="32"/>
        </w:rPr>
        <w:t>人员工资、津补贴、绩效有所</w:t>
      </w:r>
      <w:r>
        <w:rPr>
          <w:rFonts w:hint="eastAsia" w:eastAsia="仿宋_GB2312"/>
          <w:sz w:val="32"/>
          <w:szCs w:val="32"/>
          <w:lang w:val="en-US" w:eastAsia="zh-CN"/>
        </w:rPr>
        <w:t>降低</w:t>
      </w:r>
      <w:r>
        <w:rPr>
          <w:rFonts w:hint="eastAsia" w:eastAsia="仿宋_GB2312"/>
          <w:sz w:val="32"/>
          <w:szCs w:val="32"/>
        </w:rPr>
        <w:t>。其中：</w:t>
      </w:r>
      <w:bookmarkEnd w:id="17"/>
      <w:bookmarkEnd w:id="24"/>
      <w:bookmarkStart w:id="25" w:name="END_IS_ZERO_04_2"/>
      <w:bookmarkEnd w:id="25"/>
      <w:bookmarkStart w:id="26" w:name="START_IS_ZERO_04_2"/>
      <w:bookmarkEnd w:id="26"/>
      <w:bookmarkStart w:id="27" w:name="END_IS_ZERO_04_1"/>
      <w:bookmarkEnd w:id="27"/>
      <w:bookmarkStart w:id="28" w:name="DIS_MARK_IS_ZERO_04_2"/>
      <w:bookmarkEnd w:id="28"/>
      <w:r>
        <w:rPr>
          <w:rFonts w:hint="eastAsia" w:eastAsia="仿宋_GB2312"/>
          <w:sz w:val="32"/>
          <w:szCs w:val="32"/>
          <w:lang w:val="en-US" w:eastAsia="zh-CN"/>
        </w:rPr>
        <w:t>因人员调动，导致人员经费减少。</w:t>
      </w:r>
    </w:p>
    <w:p w14:paraId="475D35DA">
      <w:pPr>
        <w:numPr>
          <w:ilvl w:val="0"/>
          <w:numId w:val="2"/>
        </w:num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  <w:highlight w:val="none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年本部门支出预算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127.01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万元，</w:t>
      </w:r>
      <w:bookmarkStart w:id="29" w:name="START_PAY_BGT_AMT"/>
      <w:bookmarkEnd w:id="29"/>
      <w:bookmarkStart w:id="30" w:name="DIS_MARK_PAY_BGT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其中：一般公共服务支出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115.05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万元，社会保障和就业支出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7.74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万元，卫生健康支出4.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万元。</w:t>
      </w:r>
      <w:bookmarkEnd w:id="30"/>
      <w:bookmarkStart w:id="31" w:name="START_PAY_LYWZCBZC_AMT"/>
      <w:bookmarkEnd w:id="31"/>
      <w:bookmarkStart w:id="32" w:name="START_PAY_ZWHBZC_AMT"/>
      <w:bookmarkEnd w:id="32"/>
      <w:bookmarkStart w:id="33" w:name="END_PAY_GYZBJYYSZC_AMT"/>
      <w:bookmarkEnd w:id="33"/>
      <w:bookmarkStart w:id="34" w:name="DIS_MARK_PAY_KYTBGZAPDZC_AMT"/>
      <w:bookmarkEnd w:id="34"/>
      <w:bookmarkStart w:id="35" w:name="START_PAY_KYTBGZAPDZC_AMT"/>
      <w:bookmarkEnd w:id="35"/>
      <w:bookmarkStart w:id="36" w:name="END_PAY_ZWFXFYZC_AMT"/>
      <w:bookmarkEnd w:id="36"/>
      <w:bookmarkStart w:id="37" w:name="END_PAY_KYTBGZAPDZC_AMT"/>
      <w:bookmarkEnd w:id="37"/>
      <w:bookmarkStart w:id="38" w:name="DIS_MARK_PAY_LYWZCBZC_AMT"/>
      <w:bookmarkEnd w:id="38"/>
      <w:bookmarkStart w:id="39" w:name="END_PAY_YBF_AMT"/>
      <w:bookmarkEnd w:id="39"/>
      <w:bookmarkStart w:id="40" w:name="START_PAY_GYZBJYYSZC_AMT"/>
      <w:bookmarkEnd w:id="40"/>
      <w:bookmarkStart w:id="41" w:name="START_PAY_YBF_AMT"/>
      <w:bookmarkEnd w:id="41"/>
      <w:bookmarkStart w:id="42" w:name="END_PAY_LYWZCBZC_AMT"/>
      <w:bookmarkEnd w:id="42"/>
      <w:bookmarkStart w:id="43" w:name="DIS_MARK_PAY_ZHFZJYJGLZC_AMT"/>
      <w:bookmarkEnd w:id="43"/>
      <w:bookmarkStart w:id="44" w:name="END_PAY_ZYXZC_AMT"/>
      <w:bookmarkEnd w:id="44"/>
      <w:bookmarkStart w:id="45" w:name="END_PAY_ZFBZZC_AMT"/>
      <w:bookmarkEnd w:id="45"/>
      <w:bookmarkStart w:id="46" w:name="DIS_MARK_PAY_YBF_AMT"/>
      <w:bookmarkEnd w:id="46"/>
      <w:bookmarkStart w:id="47" w:name="DIS_MARK_PAY_ZWFXZC_AMT"/>
      <w:bookmarkEnd w:id="47"/>
      <w:bookmarkStart w:id="48" w:name="END_PAY_ZHFZJYJGLZC_AMT"/>
      <w:bookmarkEnd w:id="48"/>
      <w:bookmarkStart w:id="49" w:name="START_IS_ZERO_01_1"/>
      <w:bookmarkEnd w:id="49"/>
      <w:bookmarkStart w:id="50" w:name="START_PAY_QTZC_AMT"/>
      <w:bookmarkEnd w:id="50"/>
      <w:bookmarkStart w:id="51" w:name="START_PAY_ZWFXFYZC_AMT"/>
      <w:bookmarkEnd w:id="51"/>
      <w:bookmarkStart w:id="52" w:name="END_PAY_ZWHBZC_AMT"/>
      <w:bookmarkEnd w:id="52"/>
      <w:bookmarkStart w:id="53" w:name="DIS_MARK_PAY_GYZBJYYSZC_AMT"/>
      <w:bookmarkEnd w:id="53"/>
      <w:bookmarkStart w:id="54" w:name="START_PAY_ZYXZC_AMT"/>
      <w:bookmarkEnd w:id="54"/>
      <w:bookmarkStart w:id="55" w:name="END_PAY_QTZC_AMT"/>
      <w:bookmarkEnd w:id="55"/>
      <w:bookmarkStart w:id="56" w:name="START_PAY_ZHFZJYJGLZC_AMT"/>
      <w:bookmarkEnd w:id="56"/>
      <w:bookmarkStart w:id="57" w:name="START_PAY_ZWFXZC_AMT"/>
      <w:bookmarkEnd w:id="57"/>
      <w:bookmarkStart w:id="58" w:name="IS_ZERO_01"/>
      <w:bookmarkEnd w:id="58"/>
      <w:bookmarkStart w:id="59" w:name="DIS_MARK_PAY_ZWHBZC_AMT"/>
      <w:bookmarkEnd w:id="59"/>
      <w:bookmarkStart w:id="60" w:name="DIS_MARK_PAY_ZWFXFYZC_AMT"/>
      <w:bookmarkEnd w:id="60"/>
      <w:bookmarkStart w:id="61" w:name="DIS_MARK_PAY_ZYXZC_AMT"/>
      <w:bookmarkEnd w:id="61"/>
      <w:bookmarkStart w:id="62" w:name="END_PAY_ZWFXZC_AMT"/>
      <w:bookmarkEnd w:id="62"/>
      <w:bookmarkStart w:id="63" w:name="END_PAY_BGT_AMT"/>
      <w:bookmarkEnd w:id="63"/>
      <w:bookmarkStart w:id="64" w:name="DIS_MARK_PAY_QTZC_AMT"/>
      <w:bookmarkEnd w:id="64"/>
      <w:bookmarkStart w:id="65" w:name="DIS_MARK_IS_ZERO_01_1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支出较去年</w:t>
      </w:r>
      <w:bookmarkStart w:id="66" w:name="PAY_BJBD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减少</w:t>
      </w:r>
      <w:bookmarkEnd w:id="66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20.85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万元</w:t>
      </w:r>
      <w:bookmarkStart w:id="67" w:name="IS_ZERO_00"/>
      <w:bookmarkEnd w:id="67"/>
      <w:bookmarkStart w:id="68" w:name="START_IS_ZERO_00"/>
      <w:bookmarkEnd w:id="68"/>
      <w:bookmarkStart w:id="69" w:name="DIS_MARK_IS_ZERO_0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，</w:t>
      </w:r>
      <w:bookmarkStart w:id="70" w:name="PAY_BJBD_AMT_BL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下降15.34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%</w:t>
      </w:r>
      <w:bookmarkEnd w:id="69"/>
      <w:bookmarkEnd w:id="70"/>
      <w:bookmarkStart w:id="71" w:name="END_IS_ZERO_00"/>
      <w:bookmarkEnd w:id="71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，主要是</w:t>
      </w:r>
      <w:bookmarkStart w:id="72" w:name="PAY_ZYBD_SM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人员工资、津补贴、绩效有所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。其中：基本工资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29.67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万元，津贴补贴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12.02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万元，奖金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14.95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万元，绩效工资4.70万元</w:t>
      </w:r>
      <w:bookmarkEnd w:id="72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。</w:t>
      </w:r>
      <w:bookmarkEnd w:id="65"/>
      <w:bookmarkStart w:id="73" w:name="END_IS_ZERO_01_2"/>
      <w:bookmarkEnd w:id="73"/>
      <w:bookmarkStart w:id="74" w:name="END_IS_ZERO_01_1"/>
      <w:bookmarkEnd w:id="74"/>
      <w:bookmarkStart w:id="75" w:name="DIS_MARK_IS_ZERO_01_2"/>
      <w:bookmarkEnd w:id="75"/>
      <w:bookmarkStart w:id="76" w:name="START_IS_ZERO_01_2"/>
      <w:bookmarkEnd w:id="76"/>
    </w:p>
    <w:p w14:paraId="683351B7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四、一般公共预算拨款支出</w:t>
      </w:r>
    </w:p>
    <w:p w14:paraId="76A1A88E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2025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年本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部门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一般公共预算拨款支出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127.01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万元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（含上</w:t>
      </w:r>
      <w:bookmarkStart w:id="379" w:name="_GoBack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级财政补助</w:t>
      </w:r>
      <w:bookmarkStart w:id="77" w:name="PAY_SJCZBZZC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0.00</w:t>
      </w:r>
      <w:bookmarkEnd w:id="77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万元），</w:t>
      </w:r>
      <w:bookmarkStart w:id="78" w:name="START_PAY_YBGGYSBKZC"/>
      <w:bookmarkEnd w:id="78"/>
      <w:bookmarkStart w:id="79" w:name="DIS_MARK_PAY_YBGGYSBKZC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其中：一般公共服务支出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115.05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90.59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%；社会保障和就业支出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7.74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6.09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%；卫生健康支出4.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3.32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%</w:t>
      </w:r>
      <w:bookmarkEnd w:id="79"/>
      <w:bookmarkStart w:id="80" w:name="START_PAY_ZHFZJYJGLZC_AMT_1"/>
      <w:bookmarkEnd w:id="80"/>
      <w:bookmarkStart w:id="81" w:name="END_PAY_LYWZCBZC_AMT_1"/>
      <w:bookmarkEnd w:id="81"/>
      <w:bookmarkStart w:id="82" w:name="START_PAY_ZWHBZC_AMT_1"/>
      <w:bookmarkEnd w:id="82"/>
      <w:bookmarkStart w:id="83" w:name="DIS_MARK_PAY_LYWZCBZC_AMT_1"/>
      <w:bookmarkEnd w:id="83"/>
      <w:bookmarkStart w:id="84" w:name="DIS_MARK_PAY_ZWFXZC_AMT_1"/>
      <w:bookmarkEnd w:id="84"/>
      <w:bookmarkStart w:id="85" w:name="END_PAY_ZWHBZC_AMT_1"/>
      <w:bookmarkEnd w:id="85"/>
      <w:bookmarkStart w:id="86" w:name="START_PAY_LYWZCBZC_AMT_1"/>
      <w:bookmarkEnd w:id="86"/>
      <w:bookmarkStart w:id="87" w:name="START_PAY_QTZC_AMT_1"/>
      <w:bookmarkEnd w:id="87"/>
      <w:bookmarkStart w:id="88" w:name="DIS_MARK_PAY_ZHFZJYJGLZC_AMT_1"/>
      <w:bookmarkEnd w:id="88"/>
      <w:bookmarkStart w:id="89" w:name="START_PAY_YBF_AMT_1"/>
      <w:bookmarkEnd w:id="89"/>
      <w:bookmarkStart w:id="90" w:name="END_PAY_QTZC_AMT_1"/>
      <w:bookmarkEnd w:id="90"/>
      <w:bookmarkStart w:id="91" w:name="END_PAY_ZWFXZC_AMT_1"/>
      <w:bookmarkEnd w:id="91"/>
      <w:bookmarkStart w:id="92" w:name="DIS_MARK_PAY_ZWFXFZC_AMT_1"/>
      <w:bookmarkEnd w:id="92"/>
      <w:bookmarkStart w:id="93" w:name="START_PAY_ZWFXZC_AMT_1"/>
      <w:bookmarkEnd w:id="93"/>
      <w:bookmarkStart w:id="94" w:name="END_PAY_ZYXZCZC_AMT_1"/>
      <w:bookmarkEnd w:id="94"/>
      <w:bookmarkStart w:id="95" w:name="START_PAY_ZYXZCZC_AMT_1"/>
      <w:bookmarkEnd w:id="95"/>
      <w:bookmarkStart w:id="96" w:name="END_PAY_ZHFZJYJGLZC_AMT_1"/>
      <w:bookmarkEnd w:id="96"/>
      <w:bookmarkStart w:id="97" w:name="END_PAY_YBGGYSBKZC"/>
      <w:bookmarkEnd w:id="97"/>
      <w:bookmarkStart w:id="98" w:name="END_PAY_ZFBZZC_AMT_1"/>
      <w:bookmarkEnd w:id="98"/>
      <w:bookmarkStart w:id="99" w:name="DIS_MARK_PAY_YBF_AMT_1"/>
      <w:bookmarkEnd w:id="99"/>
      <w:bookmarkStart w:id="100" w:name="END_PAY_ZWFXFZC_AMT_1"/>
      <w:bookmarkEnd w:id="100"/>
      <w:bookmarkStart w:id="101" w:name="DIS_MARK_PAY_ZWHBZC_AMT_1"/>
      <w:bookmarkEnd w:id="101"/>
      <w:bookmarkStart w:id="102" w:name="DIS_MARK_PAY_QTZC_AMT_1"/>
      <w:bookmarkEnd w:id="102"/>
      <w:bookmarkStart w:id="103" w:name="START_PAY_ZWFXFZC_AMT_1"/>
      <w:bookmarkEnd w:id="103"/>
      <w:bookmarkStart w:id="104" w:name="END_PAY_YBF_AMT_1"/>
      <w:bookmarkEnd w:id="104"/>
      <w:bookmarkStart w:id="105" w:name="DIS_MARK_PAY_ZYXZCZC_AMT_1"/>
      <w:bookmarkEnd w:id="105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具体安排情况如下：</w:t>
      </w:r>
    </w:p>
    <w:bookmarkEnd w:id="379"/>
    <w:p w14:paraId="3F60BD1F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b/>
          <w:sz w:val="32"/>
          <w:szCs w:val="32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年本部门基本支出预算数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83.51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万元，主要是为保障部门正常运转、完成日常工作任务而发生的各项支出，包括用于基本工资、津贴补贴等人员经费。</w:t>
      </w:r>
    </w:p>
    <w:p w14:paraId="0230D352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b/>
          <w:sz w:val="32"/>
          <w:szCs w:val="32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年本部门项目支出预算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43.50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万元，主要是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为完成特定行政工作任务或事业发展目标而发生的支出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，包括有关事业发展专项、专项业务费、基本建设支出等</w:t>
      </w:r>
      <w:bookmarkStart w:id="106" w:name="START_PAY_YBGGFWXMZC"/>
      <w:bookmarkEnd w:id="106"/>
      <w:bookmarkStart w:id="107" w:name="DIS_MARK_PUNCTUATION_MARK"/>
      <w:bookmarkEnd w:id="107"/>
      <w:bookmarkStart w:id="108" w:name="START_PUNCTUATION_MARK"/>
      <w:bookmarkEnd w:id="108"/>
      <w:bookmarkStart w:id="109" w:name="END_PUNCTUATION_MARK"/>
      <w:bookmarkEnd w:id="109"/>
      <w:bookmarkStart w:id="110" w:name="DIS_MARK_PAY_YBGGFWXMZC"/>
      <w:r>
        <w:rPr>
          <w:rFonts w:hint="eastAsia" w:ascii="仿宋_GB2312" w:hAnsi="仿宋_GB2312" w:eastAsia="仿宋_GB2312" w:cs="仿宋_GB2312"/>
          <w:bCs/>
          <w:sz w:val="32"/>
          <w:szCs w:val="32"/>
        </w:rPr>
        <w:t>，其中：工会经费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43.50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主要用于用于做好劳模管理服务和劳模精神宣传工作、加大对在档困难职工的解困脱困工作、积极开展“四季送”活动、加大建会力度，夯实基层基础，把“小三级”工会建设、新业态劳动者入会作为今年工作重点，同时做好今年工会经费收缴工作。</w:t>
      </w:r>
      <w:bookmarkEnd w:id="110"/>
      <w:bookmarkStart w:id="111" w:name="START_PAY_XMMC_18_AMT"/>
      <w:bookmarkEnd w:id="111"/>
      <w:bookmarkStart w:id="112" w:name="DIS_MARK_PAY_XMMC_17_AMT"/>
      <w:bookmarkEnd w:id="112"/>
      <w:bookmarkStart w:id="113" w:name="END_PAY_XMMC_15_AMT"/>
      <w:bookmarkEnd w:id="113"/>
      <w:bookmarkStart w:id="114" w:name="DIS_MARK_PAY_XMMC_09_AMT"/>
      <w:bookmarkEnd w:id="114"/>
      <w:bookmarkStart w:id="115" w:name="END_PAY_XMMC_23_AMT"/>
      <w:bookmarkEnd w:id="115"/>
      <w:bookmarkStart w:id="116" w:name="START_PAY_XMMC_23_AMT"/>
      <w:bookmarkEnd w:id="116"/>
      <w:bookmarkStart w:id="117" w:name="DIS_MARK_PAY_JYZC_AMT_2"/>
      <w:bookmarkEnd w:id="117"/>
      <w:bookmarkStart w:id="118" w:name="START_PAY_XMMC_26_AMT"/>
      <w:bookmarkEnd w:id="118"/>
      <w:bookmarkStart w:id="119" w:name="DIS_MARK_PAY_XMMC_05_AMT"/>
      <w:bookmarkEnd w:id="119"/>
      <w:bookmarkStart w:id="120" w:name="DIS_MARK_PAY_XMMC_22_AMT"/>
      <w:bookmarkEnd w:id="120"/>
      <w:bookmarkStart w:id="121" w:name="START_PAY_XMMC_07_AMT"/>
      <w:bookmarkEnd w:id="121"/>
      <w:bookmarkStart w:id="122" w:name="START_PAY_XMMC_16_AMT"/>
      <w:bookmarkEnd w:id="122"/>
      <w:bookmarkStart w:id="123" w:name="END_PAY_XMMC_04_AMT"/>
      <w:bookmarkEnd w:id="123"/>
      <w:bookmarkStart w:id="124" w:name="END_PAY_XMMC_11_AMT"/>
      <w:bookmarkEnd w:id="124"/>
      <w:bookmarkStart w:id="125" w:name="DIS_MARK_PAY_XMMC_10_AMT"/>
      <w:bookmarkEnd w:id="125"/>
      <w:bookmarkStart w:id="126" w:name="DIS_MARK_PAY_XMMC_16_AMT"/>
      <w:bookmarkEnd w:id="126"/>
      <w:bookmarkStart w:id="127" w:name="END_PAY_XMMC_10_AMT"/>
      <w:bookmarkEnd w:id="127"/>
      <w:bookmarkStart w:id="128" w:name="DIS_MARK_PAY_XMMC_29_AMT"/>
      <w:bookmarkEnd w:id="128"/>
      <w:bookmarkStart w:id="129" w:name="START_PAY_XMMC_14_AMT"/>
      <w:bookmarkEnd w:id="129"/>
      <w:bookmarkStart w:id="130" w:name="START_PAY_XMMC_10_AMT"/>
      <w:bookmarkEnd w:id="130"/>
      <w:bookmarkStart w:id="131" w:name="START_PAY_XMMC_25_AMT"/>
      <w:bookmarkEnd w:id="131"/>
      <w:bookmarkStart w:id="132" w:name="START_PAY_XMMC_12_AMT"/>
      <w:bookmarkEnd w:id="132"/>
      <w:bookmarkStart w:id="133" w:name="START_PAY_XMMC_19_AMT"/>
      <w:bookmarkEnd w:id="133"/>
      <w:bookmarkStart w:id="134" w:name="DIS_MARK_PAY_XMMC_21_AMT"/>
      <w:bookmarkEnd w:id="134"/>
      <w:bookmarkStart w:id="135" w:name="START_PAY_XMMC_20_AMT"/>
      <w:bookmarkEnd w:id="135"/>
      <w:bookmarkStart w:id="136" w:name="DIS_MARK_PAY_XMMC_27_AMT"/>
      <w:bookmarkEnd w:id="136"/>
      <w:bookmarkStart w:id="137" w:name="END_PAY_XMMC_20_AMT"/>
      <w:bookmarkEnd w:id="137"/>
      <w:bookmarkStart w:id="138" w:name="DIS_MARK_PAY_XMMC_13_AMT"/>
      <w:bookmarkEnd w:id="138"/>
      <w:bookmarkStart w:id="139" w:name="END_PAY_XMMC_16_AMT"/>
      <w:bookmarkEnd w:id="139"/>
      <w:bookmarkStart w:id="140" w:name="END_PAY_XMMC_22_AMT"/>
      <w:bookmarkEnd w:id="140"/>
      <w:bookmarkStart w:id="141" w:name="DIS_MARK_PAY_XMMC_08_AMT"/>
      <w:bookmarkEnd w:id="141"/>
      <w:bookmarkStart w:id="142" w:name="DIS_MARK_PAY_XMMC_18_AMT"/>
      <w:bookmarkEnd w:id="142"/>
      <w:bookmarkStart w:id="143" w:name="DIS_MARK_PAY_XMMC_28_AMT"/>
      <w:bookmarkEnd w:id="143"/>
      <w:bookmarkStart w:id="144" w:name="END_PAY_XMMC_13_AMT"/>
      <w:bookmarkEnd w:id="144"/>
      <w:bookmarkStart w:id="145" w:name="END_PAY_XMMC_24_AMT"/>
      <w:bookmarkEnd w:id="145"/>
      <w:bookmarkStart w:id="146" w:name="END_PAY_SHBZYJYZC_AMT_2"/>
      <w:bookmarkEnd w:id="146"/>
      <w:bookmarkStart w:id="147" w:name="END_PAY_XMMC_21_AMT"/>
      <w:bookmarkEnd w:id="147"/>
      <w:bookmarkStart w:id="148" w:name="END_PAY_XMMC_26_AMT"/>
      <w:bookmarkEnd w:id="148"/>
      <w:bookmarkStart w:id="149" w:name="END_PAY_XMMC_25_AMT"/>
      <w:bookmarkEnd w:id="149"/>
      <w:bookmarkStart w:id="150" w:name="END_PAY_JYZC_AMT_2"/>
      <w:bookmarkEnd w:id="150"/>
      <w:bookmarkStart w:id="151" w:name="DIS_MARK_PAY_XMMC_23_AMT"/>
      <w:bookmarkEnd w:id="151"/>
      <w:bookmarkStart w:id="152" w:name="END_PAY_XMMC_14_AMT"/>
      <w:bookmarkEnd w:id="152"/>
      <w:bookmarkStart w:id="153" w:name="DIS_MARK_PAY_XMMC_24_AMT"/>
      <w:bookmarkEnd w:id="153"/>
      <w:bookmarkStart w:id="154" w:name="START_PAY_XMMC_15_AMT"/>
      <w:bookmarkEnd w:id="154"/>
      <w:bookmarkStart w:id="155" w:name="END_PAY_YBGGFWZC_AMT_2"/>
      <w:bookmarkEnd w:id="155"/>
      <w:bookmarkStart w:id="156" w:name="END_PAY_XMMC_12_AMT"/>
      <w:bookmarkEnd w:id="156"/>
      <w:bookmarkStart w:id="157" w:name="END_PAY_XMMC_28_AMT"/>
      <w:bookmarkEnd w:id="157"/>
      <w:bookmarkStart w:id="158" w:name="START_PAY_XMMC_22_AMT"/>
      <w:bookmarkEnd w:id="158"/>
      <w:bookmarkStart w:id="159" w:name="START_PAY_XMMC_29_AMT"/>
      <w:bookmarkEnd w:id="159"/>
      <w:bookmarkStart w:id="160" w:name="DIS_MARK_PAY_XMMC_15_AMT"/>
      <w:bookmarkEnd w:id="160"/>
      <w:bookmarkStart w:id="161" w:name="DIS_MARK_PAY_XMMC_26_AMT"/>
      <w:bookmarkEnd w:id="161"/>
      <w:bookmarkStart w:id="162" w:name="END_PAY_XMMC_09_AMT"/>
      <w:bookmarkEnd w:id="162"/>
      <w:bookmarkStart w:id="163" w:name="DIS_MARK_PAY_XMMC_14_AMT"/>
      <w:bookmarkEnd w:id="163"/>
      <w:bookmarkStart w:id="164" w:name="START_PAY_XMMC_17_AMT"/>
      <w:bookmarkEnd w:id="164"/>
      <w:bookmarkStart w:id="165" w:name="START_PAY_WJZC_AMT_2"/>
      <w:bookmarkEnd w:id="165"/>
      <w:bookmarkStart w:id="166" w:name="END_PAY_XMMC_29_AMT"/>
      <w:bookmarkEnd w:id="166"/>
      <w:bookmarkStart w:id="167" w:name="END_PAY_XMMC_19_AMT"/>
      <w:bookmarkEnd w:id="167"/>
      <w:bookmarkStart w:id="168" w:name="START_PAY_XMMC_27_AMT"/>
      <w:bookmarkEnd w:id="168"/>
      <w:bookmarkStart w:id="169" w:name="START_PAY_XMMC_21_AMT"/>
      <w:bookmarkEnd w:id="169"/>
      <w:bookmarkStart w:id="170" w:name="DIS_MARK_PAY_XMMC_19_AMT"/>
      <w:bookmarkEnd w:id="170"/>
      <w:bookmarkStart w:id="171" w:name="END_PAY_XMMC_30_AMT"/>
      <w:bookmarkEnd w:id="171"/>
      <w:bookmarkStart w:id="172" w:name="END_PAY_YBGGFWXMZC"/>
      <w:bookmarkEnd w:id="172"/>
      <w:bookmarkStart w:id="173" w:name="START_PAY_XMMC_30_AMT"/>
      <w:bookmarkEnd w:id="173"/>
      <w:bookmarkStart w:id="174" w:name="END_PAY_XMMC_27_AMT"/>
      <w:bookmarkEnd w:id="174"/>
      <w:bookmarkStart w:id="175" w:name="DIS_MARK_PAY_XMMC_30_AMT"/>
      <w:bookmarkEnd w:id="175"/>
      <w:bookmarkStart w:id="176" w:name="DIS_MARK_PAY_XMMC_25_AMT"/>
      <w:bookmarkEnd w:id="176"/>
      <w:bookmarkStart w:id="177" w:name="START_PAY_ZRZYHYQXZC_AMT_2"/>
      <w:bookmarkEnd w:id="177"/>
      <w:bookmarkStart w:id="178" w:name="START_PAY_XMMC_24_AMT"/>
      <w:bookmarkEnd w:id="178"/>
      <w:bookmarkStart w:id="179" w:name="DIS_MARK_PAY_JNHBZC_AMT_2"/>
      <w:bookmarkEnd w:id="179"/>
      <w:bookmarkStart w:id="180" w:name="START_PAY_YBFZC_AMT_2"/>
      <w:bookmarkEnd w:id="180"/>
      <w:bookmarkStart w:id="181" w:name="END_PAY_WSJKZC_AMT_2"/>
      <w:bookmarkEnd w:id="181"/>
      <w:bookmarkStart w:id="182" w:name="START_PAY_JNHBZC_AMT_2"/>
      <w:bookmarkEnd w:id="182"/>
      <w:bookmarkStart w:id="183" w:name="END_PAY_WJZC_AMT_2"/>
      <w:bookmarkEnd w:id="183"/>
      <w:bookmarkStart w:id="184" w:name="END_PAY_SHBXJJZC_AMT_2"/>
      <w:bookmarkEnd w:id="184"/>
      <w:bookmarkStart w:id="185" w:name="START_PAY_WHLYTYYCMZC_AMT_2"/>
      <w:bookmarkEnd w:id="185"/>
      <w:bookmarkStart w:id="186" w:name="START_PAY_LYWZCBZC_AMT_2"/>
      <w:bookmarkEnd w:id="186"/>
      <w:bookmarkStart w:id="187" w:name="START_PAY_SHBXJJZC_AMT_2"/>
      <w:bookmarkEnd w:id="187"/>
      <w:bookmarkStart w:id="188" w:name="START_PAY_KXJSZC_AMT_2"/>
      <w:bookmarkEnd w:id="188"/>
      <w:bookmarkStart w:id="189" w:name="DIS_MARK_PAY_WHLYTYYCMZC_AMT_2"/>
      <w:bookmarkEnd w:id="189"/>
      <w:bookmarkStart w:id="190" w:name="START_PAY_JYZC_AMT_2"/>
      <w:bookmarkEnd w:id="190"/>
      <w:bookmarkStart w:id="191" w:name="DIS_MARK_PAY_ZFBZZC_AMT_2"/>
      <w:bookmarkEnd w:id="191"/>
      <w:bookmarkStart w:id="192" w:name="DIS_MARK_PAY_XMMC_20_AMT"/>
      <w:bookmarkEnd w:id="192"/>
      <w:bookmarkStart w:id="193" w:name="END_PAY_WHLYTYYCMZC_AMT_2"/>
      <w:bookmarkEnd w:id="193"/>
      <w:bookmarkStart w:id="194" w:name="DIS_MARK_PAY_KXJSZC_AMT_2"/>
      <w:bookmarkEnd w:id="194"/>
      <w:bookmarkStart w:id="195" w:name="END_PAY_GFZC_AMT_2"/>
      <w:bookmarkEnd w:id="195"/>
      <w:bookmarkStart w:id="196" w:name="START_PAY_WSJKZC_AMT_2"/>
      <w:bookmarkEnd w:id="196"/>
      <w:bookmarkStart w:id="197" w:name="START_PAY_XMMC_28_AMT"/>
      <w:bookmarkEnd w:id="197"/>
      <w:bookmarkStart w:id="198" w:name="DIS_MARK_PAY_GGAQZC_AMT_2"/>
      <w:bookmarkEnd w:id="198"/>
      <w:bookmarkStart w:id="199" w:name="START_PAY_GGAQZC_AMT_2"/>
      <w:bookmarkEnd w:id="199"/>
      <w:bookmarkStart w:id="200" w:name="START_PAY_SYFWZC_AMT_2"/>
      <w:bookmarkEnd w:id="200"/>
      <w:bookmarkStart w:id="201" w:name="END_PAY_CXSQZC_AMT_2"/>
      <w:bookmarkEnd w:id="201"/>
      <w:bookmarkStart w:id="202" w:name="START_PAY_JRZC_AMT_2"/>
      <w:bookmarkEnd w:id="202"/>
      <w:bookmarkStart w:id="203" w:name="DIS_MARK_PAY_XMMC_06_AMT"/>
      <w:bookmarkEnd w:id="203"/>
      <w:bookmarkStart w:id="204" w:name="START_PAY_GFZC_AMT_2"/>
      <w:bookmarkEnd w:id="204"/>
      <w:bookmarkStart w:id="205" w:name="DIS_MARK_PAY_YBFZC_AMT_2"/>
      <w:bookmarkEnd w:id="205"/>
      <w:bookmarkStart w:id="206" w:name="DIS_MARK_PAY_GFZC_AMT_2"/>
      <w:bookmarkEnd w:id="206"/>
      <w:bookmarkStart w:id="207" w:name="DIS_MARK_PAY_XMMC_03_AMT"/>
      <w:bookmarkEnd w:id="207"/>
      <w:bookmarkStart w:id="208" w:name="DIS_MARK_PAY_CXSQZC_AMT_2"/>
      <w:bookmarkEnd w:id="208"/>
      <w:bookmarkStart w:id="209" w:name="END_PAY_XMMC_07_AMT"/>
      <w:bookmarkEnd w:id="209"/>
      <w:bookmarkStart w:id="210" w:name="START_PAY_ZHFZJYJGLZC_AMT_2"/>
      <w:bookmarkEnd w:id="210"/>
      <w:bookmarkStart w:id="211" w:name="START_PAY_NLSZC_AMT_2"/>
      <w:bookmarkEnd w:id="211"/>
      <w:bookmarkStart w:id="212" w:name="START_PAY_XMMC_11_AMT"/>
      <w:bookmarkEnd w:id="212"/>
      <w:bookmarkStart w:id="213" w:name="END_PAY_XMMC_03_AMT"/>
      <w:bookmarkEnd w:id="213"/>
      <w:bookmarkStart w:id="214" w:name="START_PAY_JTZC_AMT_2"/>
      <w:bookmarkEnd w:id="214"/>
      <w:bookmarkStart w:id="215" w:name="END_PAY_XMMC_06_AMT"/>
      <w:bookmarkEnd w:id="215"/>
      <w:bookmarkStart w:id="216" w:name="END_PAY_JNHBZC_AMT_2"/>
      <w:bookmarkEnd w:id="216"/>
      <w:bookmarkStart w:id="217" w:name="END_PAY_KXJSZC_AMT_2"/>
      <w:bookmarkEnd w:id="217"/>
      <w:bookmarkStart w:id="218" w:name="START_PAY_ZFBZZC_AMT_2"/>
      <w:bookmarkEnd w:id="218"/>
      <w:bookmarkStart w:id="219" w:name="START_PAY_XMMC_13_AMT"/>
      <w:bookmarkEnd w:id="219"/>
      <w:bookmarkStart w:id="220" w:name="START_PAY_XMMC_05_AMT"/>
      <w:bookmarkEnd w:id="220"/>
      <w:bookmarkStart w:id="221" w:name="START_PAY_XMMC_06_AMT"/>
      <w:bookmarkEnd w:id="221"/>
      <w:bookmarkStart w:id="222" w:name="DIS_MARK_PAY_ZRZYHYQXZC_AMT_2"/>
      <w:bookmarkEnd w:id="222"/>
      <w:bookmarkStart w:id="223" w:name="START_PAY_SHBZYJYZC_AMT_2"/>
      <w:bookmarkEnd w:id="223"/>
      <w:bookmarkStart w:id="224" w:name="DIS_MARK_PAY_SYFWZC_AMT_2"/>
      <w:bookmarkEnd w:id="224"/>
      <w:bookmarkStart w:id="225" w:name="DIS_MARK_PAY_XMMC_12_AMT"/>
      <w:bookmarkEnd w:id="225"/>
      <w:bookmarkStart w:id="226" w:name="DIS_MARK_PAY_WJZC_AMT_2"/>
      <w:bookmarkEnd w:id="226"/>
      <w:bookmarkStart w:id="227" w:name="START_PAY_XMMC_04_AMT"/>
      <w:bookmarkEnd w:id="227"/>
      <w:bookmarkStart w:id="228" w:name="END_PAY_GGAQZC_AMT_2"/>
      <w:bookmarkEnd w:id="228"/>
      <w:bookmarkStart w:id="229" w:name="END_PAY_XMMC_08_AMT"/>
      <w:bookmarkEnd w:id="229"/>
      <w:bookmarkStart w:id="230" w:name="DIS_MARK_PAY_SHBXJJZC_AMT_2"/>
      <w:bookmarkEnd w:id="230"/>
      <w:bookmarkStart w:id="231" w:name="END_PAY_XMMC_18_AMT"/>
      <w:bookmarkEnd w:id="231"/>
      <w:bookmarkStart w:id="232" w:name="END_PAY_SYFWZC_AMT_2"/>
      <w:bookmarkEnd w:id="232"/>
      <w:bookmarkStart w:id="233" w:name="DIS_MARK_PAY_WSJKZC_AMT_2"/>
      <w:bookmarkEnd w:id="233"/>
      <w:bookmarkStart w:id="234" w:name="START_PAY_CXSQZC_AMT_2"/>
      <w:bookmarkEnd w:id="234"/>
      <w:bookmarkStart w:id="235" w:name="START_PAY_YZQTDQZC_AMT_2"/>
      <w:bookmarkEnd w:id="235"/>
      <w:bookmarkStart w:id="236" w:name="DIS_MARK_PAY_JRZC_AMT_2"/>
      <w:bookmarkEnd w:id="236"/>
      <w:bookmarkStart w:id="237" w:name="END_PAY_YZQTDQZC_AMT_2"/>
      <w:bookmarkEnd w:id="237"/>
      <w:bookmarkStart w:id="238" w:name="END_PAY_JTZC_AMT_2"/>
      <w:bookmarkEnd w:id="238"/>
      <w:bookmarkStart w:id="239" w:name="END_PAY_XMMC_17_AMT"/>
      <w:bookmarkEnd w:id="239"/>
      <w:bookmarkStart w:id="240" w:name="DIS_MARK_PAY_SHBZYJYZC_AMT_2"/>
      <w:bookmarkEnd w:id="240"/>
      <w:bookmarkStart w:id="241" w:name="DIS_MARK_PAY_XMMC_04_AMT"/>
      <w:bookmarkEnd w:id="241"/>
      <w:bookmarkStart w:id="242" w:name="END_PAY_NLSZC_AMT_2"/>
      <w:bookmarkEnd w:id="242"/>
      <w:bookmarkStart w:id="243" w:name="DIS_MARK_PAY_ZYKTZC_AMT_2"/>
      <w:bookmarkEnd w:id="243"/>
      <w:bookmarkStart w:id="244" w:name="END_PAY_ZFBZZC_AMT_2"/>
      <w:bookmarkEnd w:id="244"/>
      <w:bookmarkStart w:id="245" w:name="END_PAY_LYWZCBZC_AMT_2"/>
      <w:bookmarkEnd w:id="245"/>
      <w:bookmarkStart w:id="246" w:name="END_PAY_ZWFXZC_AMT_2"/>
      <w:bookmarkEnd w:id="246"/>
      <w:bookmarkStart w:id="247" w:name="END_PAY_ZRZYHYQXZC_AMT_2"/>
      <w:bookmarkEnd w:id="247"/>
      <w:bookmarkStart w:id="248" w:name="END_PAY_XMMC_02_AMT"/>
      <w:bookmarkEnd w:id="248"/>
      <w:bookmarkStart w:id="249" w:name="END_PAY_ZHFZJYJGLZC_AMT_2"/>
      <w:bookmarkEnd w:id="249"/>
      <w:bookmarkStart w:id="250" w:name="DIS_MARK_PAY_YZQTDQZC_AMT_2"/>
      <w:bookmarkEnd w:id="250"/>
      <w:bookmarkStart w:id="251" w:name="END_PAY_YBFZC_AMT_2"/>
      <w:bookmarkEnd w:id="251"/>
      <w:bookmarkStart w:id="252" w:name="DIS_MARK_PAY_ZWHBZC_AMT_2"/>
      <w:bookmarkEnd w:id="252"/>
      <w:bookmarkStart w:id="253" w:name="DIS_MARK_PAY_XMMC_01_AMT"/>
      <w:bookmarkEnd w:id="253"/>
      <w:bookmarkStart w:id="254" w:name="END_PAY_ZWFXFZC_AMT_2"/>
      <w:bookmarkEnd w:id="254"/>
      <w:bookmarkStart w:id="255" w:name="DIS_MARK_PAY_ZWFXFZC_AMT_2"/>
      <w:bookmarkEnd w:id="255"/>
      <w:bookmarkStart w:id="256" w:name="DIS_MARK_PAY_JTZC_AMT_2"/>
      <w:bookmarkEnd w:id="256"/>
      <w:bookmarkStart w:id="257" w:name="DIS_MARK_PAY_LYWZCBZC_AMT_2"/>
      <w:bookmarkEnd w:id="257"/>
      <w:bookmarkStart w:id="258" w:name="START_PAY_ZWHBZC_AMT_2"/>
      <w:bookmarkEnd w:id="258"/>
      <w:bookmarkStart w:id="259" w:name="DIS_MARK_PAY_NLSZC_AMT_2"/>
      <w:bookmarkEnd w:id="259"/>
      <w:bookmarkStart w:id="260" w:name="END_PAY_ZYXZC_AMT_2"/>
      <w:bookmarkEnd w:id="260"/>
      <w:bookmarkStart w:id="261" w:name="START_PAY_XMMC_03_AMT"/>
      <w:bookmarkEnd w:id="261"/>
      <w:bookmarkStart w:id="262" w:name="END_PAY_ZYKTZC_AMT_2"/>
      <w:bookmarkEnd w:id="262"/>
      <w:bookmarkStart w:id="263" w:name="START_PAY_ZYKTZC_AMT_2"/>
      <w:bookmarkEnd w:id="263"/>
      <w:bookmarkStart w:id="264" w:name="DIS_MARK_PAY_QTZC_AMT_2"/>
      <w:bookmarkEnd w:id="264"/>
      <w:bookmarkStart w:id="265" w:name="START_PAY_XMMC_02_AMT"/>
      <w:bookmarkEnd w:id="265"/>
      <w:bookmarkStart w:id="266" w:name="START_PAY_QTZC_AMT_2"/>
      <w:bookmarkEnd w:id="266"/>
      <w:bookmarkStart w:id="267" w:name="END_PAY_XMMC_01_AMT"/>
      <w:bookmarkEnd w:id="267"/>
      <w:bookmarkStart w:id="268" w:name="START_PAY_ZYXZC_AMT_2"/>
      <w:bookmarkEnd w:id="268"/>
      <w:bookmarkStart w:id="269" w:name="END_PAY_JRZC_AMT_2"/>
      <w:bookmarkEnd w:id="269"/>
      <w:bookmarkStart w:id="270" w:name="END_PAY_ZWHBZC_AMT_2"/>
      <w:bookmarkEnd w:id="270"/>
      <w:bookmarkStart w:id="271" w:name="DIS_MARK_PAY_ZHFZJYJGLZC_AMT_2"/>
      <w:bookmarkEnd w:id="271"/>
      <w:bookmarkStart w:id="272" w:name="END_PAY_QTZC_AMT_2"/>
      <w:bookmarkEnd w:id="272"/>
      <w:bookmarkStart w:id="273" w:name="START_PAY_XMMC_01_AMT"/>
      <w:bookmarkEnd w:id="273"/>
      <w:bookmarkStart w:id="274" w:name="DIS_MARK_PAY_ZYXZC_AMT_2"/>
      <w:bookmarkEnd w:id="274"/>
      <w:bookmarkStart w:id="275" w:name="DIS_MARK_PAY_XMMC_07_AMT"/>
      <w:bookmarkEnd w:id="275"/>
      <w:bookmarkStart w:id="276" w:name="START_PAY_XMMC_09_AMT"/>
      <w:bookmarkEnd w:id="276"/>
      <w:bookmarkStart w:id="277" w:name="START_PAY_ZWFXZC_AMT_2"/>
      <w:bookmarkEnd w:id="277"/>
      <w:bookmarkStart w:id="278" w:name="DIS_MARK_PAY_XMMC_02_AMT"/>
      <w:bookmarkEnd w:id="278"/>
      <w:bookmarkStart w:id="279" w:name="END_PAY_XMMC_05_AMT"/>
      <w:bookmarkEnd w:id="279"/>
      <w:bookmarkStart w:id="280" w:name="START_PAY_XMMC_08_AMT"/>
      <w:bookmarkEnd w:id="280"/>
      <w:bookmarkStart w:id="281" w:name="START_PAY_ZWFXFZC_AMT_2"/>
      <w:bookmarkEnd w:id="281"/>
      <w:bookmarkStart w:id="282" w:name="DIS_MARK_PAY_XMMC_11_AMT"/>
      <w:bookmarkEnd w:id="282"/>
      <w:bookmarkStart w:id="283" w:name="DIS_MARK_PAY_ZWFXZC_AMT_2"/>
      <w:bookmarkEnd w:id="283"/>
    </w:p>
    <w:p w14:paraId="42C7D95B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五、政府性基金预算支出</w:t>
      </w:r>
    </w:p>
    <w:p w14:paraId="3A1D532A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</w:t>
      </w:r>
      <w:bookmarkStart w:id="284" w:name="END_PAY_ZFXJJZC_AMT"/>
      <w:bookmarkEnd w:id="284"/>
      <w:bookmarkStart w:id="285" w:name="START_PAY_ZFXJJZC"/>
      <w:bookmarkEnd w:id="285"/>
      <w:bookmarkStart w:id="286" w:name="DIS_MARK_PAY_ZFXJJZC_AMT"/>
      <w:bookmarkEnd w:id="286"/>
      <w:bookmarkStart w:id="287" w:name="START_PAY_ZFXJJZC_AMT"/>
      <w:bookmarkEnd w:id="287"/>
      <w:bookmarkStart w:id="288" w:name="DIS_MARK_PAY_ZFXJJZ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无政府性基金安排的支出。</w:t>
      </w:r>
      <w:bookmarkEnd w:id="288"/>
      <w:bookmarkStart w:id="289" w:name="END_PAY_ZFXJJZC"/>
      <w:bookmarkEnd w:id="289"/>
    </w:p>
    <w:p w14:paraId="3C1A9068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六、国有资本经营预算支出</w:t>
      </w:r>
    </w:p>
    <w:p w14:paraId="156C3BF8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</w:t>
      </w:r>
      <w:bookmarkStart w:id="290" w:name="START_PAY_GYZBJYYSZC_AMT_ALL"/>
      <w:bookmarkEnd w:id="290"/>
      <w:bookmarkStart w:id="291" w:name="DIS_MARK_PAY_GYZBJYYSZC_AMT_ALL"/>
      <w:bookmarkEnd w:id="291"/>
      <w:bookmarkStart w:id="292" w:name="END_PAY_GYZBJYYSZC_AMT_ALL"/>
      <w:bookmarkEnd w:id="292"/>
      <w:bookmarkStart w:id="293" w:name="START_PAY_GYZBJYYSZC"/>
      <w:bookmarkEnd w:id="293"/>
      <w:bookmarkStart w:id="294" w:name="DIS_MARK_PAY_GYZBJYYSZ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无国有资本经营预算安排的支出。</w:t>
      </w:r>
      <w:bookmarkEnd w:id="294"/>
      <w:bookmarkStart w:id="295" w:name="END_PAY_GYZBJYYSZC"/>
      <w:bookmarkEnd w:id="295"/>
    </w:p>
    <w:p w14:paraId="0D91242B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七、其他重要事项的情况说明</w:t>
      </w:r>
    </w:p>
    <w:p w14:paraId="247C5BB0"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（一）机关运行经费：</w:t>
      </w:r>
      <w:bookmarkStart w:id="296" w:name="START_NO_JGYXJF"/>
      <w:bookmarkEnd w:id="296"/>
      <w:bookmarkStart w:id="297" w:name="YES_NO_JGYXJF"/>
      <w:bookmarkEnd w:id="297"/>
      <w:bookmarkStart w:id="298" w:name="DIS_MARK_NO_JGYXJF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年本部门机关运行经费</w:t>
      </w:r>
      <w:bookmarkStart w:id="299" w:name="JGYXJF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29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</w:t>
      </w:r>
      <w:bookmarkStart w:id="300" w:name="END_IS_ZERO_03_1"/>
      <w:bookmarkEnd w:id="300"/>
      <w:bookmarkStart w:id="301" w:name="DIS_MARK_IS_ZERO_03_1"/>
      <w:bookmarkEnd w:id="301"/>
      <w:bookmarkStart w:id="302" w:name="START_IS_ZERO_03_2"/>
      <w:bookmarkEnd w:id="302"/>
      <w:bookmarkStart w:id="303" w:name="IS_ZERO_03"/>
      <w:bookmarkEnd w:id="303"/>
      <w:bookmarkStart w:id="304" w:name="START_IS_ZERO_03_1"/>
      <w:bookmarkEnd w:id="304"/>
      <w:bookmarkStart w:id="305" w:name="DIS_MARK_IS_ZERO_03_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与上年预算持平，主要是</w:t>
      </w:r>
      <w:bookmarkStart w:id="306" w:name="JGYXJF_BD_REMAK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年本部门无机关运行经费安排的支出</w:t>
      </w:r>
      <w:bookmarkEnd w:id="30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  <w:bookmarkEnd w:id="298"/>
      <w:bookmarkEnd w:id="305"/>
      <w:bookmarkStart w:id="307" w:name="END_IS_ZERO_03_2"/>
      <w:bookmarkEnd w:id="307"/>
      <w:bookmarkStart w:id="308" w:name="END_NO_JGYXJF"/>
      <w:bookmarkEnd w:id="308"/>
      <w:bookmarkStart w:id="309" w:name="DIS_MARK_YES_JGYXJF"/>
      <w:bookmarkEnd w:id="309"/>
      <w:bookmarkStart w:id="310" w:name="DIS_MARK_PUNCTUATION_MARK2"/>
      <w:bookmarkEnd w:id="310"/>
      <w:bookmarkStart w:id="311" w:name="END_JGYXJF_FUNDS_AMT1"/>
      <w:bookmarkEnd w:id="311"/>
      <w:bookmarkStart w:id="312" w:name="END_PUNCTUATION_MARK2"/>
      <w:bookmarkEnd w:id="312"/>
      <w:bookmarkStart w:id="313" w:name="START_YES_JGYXJF"/>
      <w:bookmarkEnd w:id="313"/>
      <w:bookmarkStart w:id="314" w:name="END_YES_JGYXJF"/>
      <w:bookmarkEnd w:id="314"/>
      <w:bookmarkStart w:id="315" w:name="START_PUNCTUATION_MARK2"/>
      <w:bookmarkEnd w:id="315"/>
    </w:p>
    <w:p w14:paraId="1A943D27">
      <w:pPr>
        <w:widowControl/>
        <w:spacing w:line="570" w:lineRule="atLeast"/>
        <w:ind w:firstLine="658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年本部门“三公”经费预算数为</w:t>
      </w:r>
      <w:bookmarkStart w:id="316" w:name="THERR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1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万元，其中，公务接待费</w:t>
      </w:r>
      <w:bookmarkStart w:id="317" w:name="THERR_AMT_3021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1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万元，公务用车购置及运行费</w:t>
      </w:r>
      <w:bookmarkStart w:id="318" w:name="THERR_AMT_30913_31013_3023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1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万元（其中，公务用车购置费</w:t>
      </w:r>
      <w:bookmarkStart w:id="319" w:name="THERR_AMT_30913_3101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1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万元，公务用车运行费</w:t>
      </w:r>
      <w:bookmarkStart w:id="320" w:name="THERR_AMT_3023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2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万元），因公出国（境）费</w:t>
      </w:r>
      <w:bookmarkStart w:id="321" w:name="THERR_AMT_3021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2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  <w:bookmarkStart w:id="322" w:name="START_IS_ZERO_06_1"/>
      <w:bookmarkEnd w:id="322"/>
      <w:bookmarkStart w:id="323" w:name="DIS_MARK_IS_ZERO_06_1"/>
      <w:bookmarkEnd w:id="323"/>
      <w:bookmarkStart w:id="324" w:name="END_IS_ZERO_06_1"/>
      <w:bookmarkEnd w:id="324"/>
      <w:bookmarkStart w:id="325" w:name="IS_ZERO_06"/>
      <w:bookmarkEnd w:id="325"/>
      <w:bookmarkStart w:id="326" w:name="START_IS_ZERO_06_2"/>
      <w:bookmarkEnd w:id="326"/>
      <w:bookmarkStart w:id="327" w:name="DIS_MARK_IS_ZERO_06_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年“三公”经费预算与 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年持平，主要是</w:t>
      </w:r>
      <w:bookmarkStart w:id="328" w:name="THERR_FUNDS_REMARK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年本部门无“三公”经费安排的支出</w:t>
      </w:r>
      <w:bookmarkEnd w:id="32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  <w:bookmarkEnd w:id="327"/>
      <w:bookmarkStart w:id="329" w:name="END_IS_ZERO_06_2"/>
      <w:bookmarkEnd w:id="329"/>
    </w:p>
    <w:p w14:paraId="2F829470"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年本部门会议费预算</w:t>
      </w:r>
      <w:bookmarkStart w:id="330" w:name="MEET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3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331" w:name="START_MEET_FUNDS_AMT"/>
      <w:bookmarkEnd w:id="331"/>
      <w:bookmarkStart w:id="332" w:name="DIS_MARK_MEET_FUNDS_AMT"/>
      <w:bookmarkEnd w:id="332"/>
      <w:bookmarkStart w:id="333" w:name="MEET_FUNDS_HYNR"/>
      <w:bookmarkEnd w:id="333"/>
      <w:bookmarkStart w:id="334" w:name="END_MEET_FUNDS_AMT"/>
      <w:bookmarkEnd w:id="33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bookmarkStart w:id="335" w:name="START_TRAIN_FUNDS"/>
      <w:bookmarkEnd w:id="335"/>
      <w:bookmarkStart w:id="336" w:name="DIS_MARK_TRAIN_FUNDS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培训费预算</w:t>
      </w:r>
      <w:bookmarkStart w:id="337" w:name="TRAIN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3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338" w:name="TRAIN_FUNDS_PXNR"/>
      <w:bookmarkEnd w:id="338"/>
      <w:bookmarkStart w:id="339" w:name="DIS_MARK_TRAIN_FUNDS_AMT"/>
      <w:bookmarkEnd w:id="339"/>
      <w:bookmarkStart w:id="340" w:name="START_TRAIN_FUNDS_AMT"/>
      <w:bookmarkEnd w:id="340"/>
      <w:bookmarkStart w:id="341" w:name="END_TRAIN_FUNDS_AMT"/>
      <w:bookmarkEnd w:id="34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bookmarkEnd w:id="336"/>
      <w:bookmarkStart w:id="342" w:name="YES_NO"/>
      <w:bookmarkEnd w:id="342"/>
      <w:bookmarkStart w:id="343" w:name="DIS_MARK_YES"/>
      <w:bookmarkEnd w:id="343"/>
      <w:bookmarkStart w:id="344" w:name="END_TRAIN_FUNDS"/>
      <w:bookmarkEnd w:id="344"/>
      <w:bookmarkStart w:id="345" w:name="END_YES"/>
      <w:bookmarkEnd w:id="345"/>
      <w:bookmarkStart w:id="346" w:name="START_YES"/>
      <w:bookmarkEnd w:id="346"/>
      <w:bookmarkStart w:id="347" w:name="START_NO"/>
      <w:bookmarkEnd w:id="347"/>
      <w:bookmarkStart w:id="348" w:name="DIS_MARK_NO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未举办节庆、晚会、论坛、赛事活动。</w:t>
      </w:r>
      <w:bookmarkEnd w:id="348"/>
      <w:bookmarkStart w:id="349" w:name="START_YES_HD_DETAIL"/>
      <w:bookmarkEnd w:id="349"/>
      <w:bookmarkStart w:id="350" w:name="DIS_MARK_YES_HD_DETAIL"/>
      <w:bookmarkEnd w:id="350"/>
      <w:bookmarkStart w:id="351" w:name="YES_NO_HD_DETAIL"/>
      <w:bookmarkEnd w:id="351"/>
      <w:bookmarkStart w:id="352" w:name="DIS_MARK_PUNCTUATION_MARK1"/>
      <w:bookmarkEnd w:id="352"/>
      <w:bookmarkStart w:id="353" w:name="END_PUNCTUATION_MARK1"/>
      <w:bookmarkEnd w:id="353"/>
      <w:bookmarkStart w:id="354" w:name="END_YES_HD_DETAIL"/>
      <w:bookmarkEnd w:id="354"/>
      <w:bookmarkStart w:id="355" w:name="HD_DETAIL"/>
      <w:bookmarkEnd w:id="355"/>
      <w:bookmarkStart w:id="356" w:name="START_PUNCTUATION_MARK1"/>
      <w:bookmarkEnd w:id="356"/>
      <w:bookmarkStart w:id="357" w:name="END_NO"/>
      <w:bookmarkEnd w:id="357"/>
    </w:p>
    <w:p w14:paraId="44011B26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年本部门政府采购预算总额</w:t>
      </w:r>
      <w:bookmarkStart w:id="358" w:name="GP_BGT_TOTAL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万元，其中，货物类采购预算</w:t>
      </w:r>
      <w:bookmarkStart w:id="359" w:name="GP_BGT_CGHW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万元；工程类采购预算</w:t>
      </w:r>
      <w:bookmarkStart w:id="360" w:name="GP_BGT_CGGC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万元；服务类采购预算</w:t>
      </w:r>
      <w:bookmarkStart w:id="361" w:name="GP_BGT_CGFW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</w:p>
    <w:p w14:paraId="0F239FA9"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截至2022年12月底，本部门共有公务用车</w:t>
      </w:r>
      <w:bookmarkStart w:id="362" w:name="GYZC_TOTAL_GW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363" w:name="GYZC_TOTAL_JYTX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364" w:name="GYZC_TOTAL_YJBZ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365" w:name="GYZC_TOTAL_ZFZQ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366" w:name="GYZC_TOTAL_TZZYJS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367" w:name="GYZC_TOTAL_QT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辆；单位价值50万元以上通用设备</w:t>
      </w:r>
      <w:bookmarkStart w:id="368" w:name="GYZC_TOTAL_DJ_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369" w:name="GYZC_TOTAL_DJ_1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年拟新增配置公务用车</w:t>
      </w:r>
      <w:bookmarkStart w:id="370" w:name="GYZC_NEW_GW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7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371" w:name="GYZC_NEW_JYTX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7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372" w:name="GYZC_NEW_YJBZ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7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373" w:name="GYZC_NEW_ZFZQ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7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374" w:name="GYZC_NEW_TZZYJS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7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375" w:name="GYZC_NEW_QT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7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辆；新增配备单位价值50万元以上通用设备</w:t>
      </w:r>
      <w:bookmarkStart w:id="376" w:name="GYZC_NEW_DJ_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7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377" w:name="GYZC_NEW_DJ_1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7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台。</w:t>
      </w:r>
    </w:p>
    <w:p w14:paraId="0D8C28B6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本部门所有支出实行绩效目标管理。纳入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年部门整体支出绩效目标的金额为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127.01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万元，其中，基本支出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83.51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万元，项目支出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43.5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</w:p>
    <w:p w14:paraId="009F2282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八、名词解释</w:t>
      </w:r>
    </w:p>
    <w:p w14:paraId="14217574">
      <w:pPr>
        <w:spacing w:line="57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378" w:name="MCJS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．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2CAEF5B5">
      <w:pPr>
        <w:spacing w:line="57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．“三公”经费：纳入省（市/县）财政预算管理的“三公”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</w:t>
      </w:r>
      <w:bookmarkEnd w:id="37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</w:t>
      </w:r>
    </w:p>
    <w:p w14:paraId="2E28D91B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7E7FE3AB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7FCF9D2F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72BEDE34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25801216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650071F7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4AB080DC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3BDC1BA1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2B2ED84D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4C995CB3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1EFB5E6B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7CA2CCE2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1E9F5EA3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4840EA2B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0C10EE40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31C64401">
      <w:pPr>
        <w:pStyle w:val="2"/>
        <w:numPr>
          <w:ilvl w:val="0"/>
          <w:numId w:val="3"/>
        </w:numPr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2025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年部门预算表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（见附件）</w:t>
      </w:r>
    </w:p>
    <w:p w14:paraId="46520BEC">
      <w:pPr>
        <w:pStyle w:val="2"/>
        <w:numPr>
          <w:ilvl w:val="0"/>
          <w:numId w:val="0"/>
        </w:numPr>
        <w:jc w:val="both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</w:p>
    <w:p w14:paraId="071E12C3">
      <w:pPr>
        <w:pStyle w:val="2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附件：道县总工会2025年部门预算公开表</w:t>
      </w:r>
    </w:p>
    <w:p w14:paraId="325770FA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6DDEFE"/>
    <w:multiLevelType w:val="singleLevel"/>
    <w:tmpl w:val="826DDEFE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1">
    <w:nsid w:val="17BBDD87"/>
    <w:multiLevelType w:val="singleLevel"/>
    <w:tmpl w:val="17BBDD87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1F1B26C5"/>
    <w:multiLevelType w:val="singleLevel"/>
    <w:tmpl w:val="1F1B26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ZDQ1NDkzMDk4NWYwMTc0NzcwNTM4YjkxZjdmNTUifQ=="/>
  </w:docVars>
  <w:rsids>
    <w:rsidRoot w:val="656C1DA3"/>
    <w:rsid w:val="22253DCA"/>
    <w:rsid w:val="38504871"/>
    <w:rsid w:val="3C3663D5"/>
    <w:rsid w:val="5E741F01"/>
    <w:rsid w:val="656C1DA3"/>
    <w:rsid w:val="6A2526EF"/>
    <w:rsid w:val="747313A6"/>
    <w:rsid w:val="7BBC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2826</Words>
  <Characters>3118</Characters>
  <Lines>0</Lines>
  <Paragraphs>0</Paragraphs>
  <TotalTime>4</TotalTime>
  <ScaleCrop>false</ScaleCrop>
  <LinksUpToDate>false</LinksUpToDate>
  <CharactersWithSpaces>3131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2024-05-29T03:24:00Z</dcterms:created>
  <dc:creator>微信用户</dc:creator>
  <cp:lastModifiedBy>微信用户</cp:lastModifiedBy>
  <dcterms:modified xsi:type="dcterms:W3CDTF">2025-04-24T09:37:28Z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DB991D8C5F174AB88AF342E94EB18E78_13</vt:lpwstr>
  </property>
</Properties>
</file>