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C7959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4B269571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1DE6B318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2D895C7F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09770B37">
      <w:pPr>
        <w:spacing w:line="570" w:lineRule="atLeast"/>
        <w:ind w:firstLine="42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 w14:paraId="427FEA11">
      <w:pPr>
        <w:spacing w:line="57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</w:t>
      </w:r>
      <w:bookmarkStart w:id="0" w:name="AGENCY_NAME_TITLE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道县烤烟事务中心</w:t>
      </w:r>
      <w:bookmarkEnd w:id="0"/>
    </w:p>
    <w:p w14:paraId="7E723968">
      <w:pPr>
        <w:spacing w:line="570" w:lineRule="atLeas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部门预算公开</w:t>
      </w:r>
    </w:p>
    <w:p w14:paraId="253BF1F2">
      <w:pPr>
        <w:widowControl/>
        <w:spacing w:line="570" w:lineRule="atLeast"/>
        <w:jc w:val="center"/>
        <w:rPr>
          <w:rFonts w:eastAsia="黑体"/>
          <w:b/>
          <w:kern w:val="0"/>
          <w:sz w:val="36"/>
          <w:szCs w:val="36"/>
        </w:rPr>
      </w:pPr>
      <w:r>
        <w:rPr>
          <w:rFonts w:eastAsia="黑体"/>
          <w:b/>
          <w:kern w:val="0"/>
          <w:sz w:val="36"/>
          <w:szCs w:val="36"/>
        </w:rPr>
        <w:t xml:space="preserve">目 </w:t>
      </w:r>
      <w:r>
        <w:rPr>
          <w:rFonts w:hint="eastAsia" w:eastAsia="黑体"/>
          <w:b/>
          <w:kern w:val="0"/>
          <w:sz w:val="36"/>
          <w:szCs w:val="36"/>
        </w:rPr>
        <w:t xml:space="preserve">  </w:t>
      </w:r>
      <w:r>
        <w:rPr>
          <w:rFonts w:eastAsia="黑体"/>
          <w:b/>
          <w:kern w:val="0"/>
          <w:sz w:val="36"/>
          <w:szCs w:val="36"/>
        </w:rPr>
        <w:t>录</w:t>
      </w:r>
    </w:p>
    <w:p w14:paraId="7C4DC86D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第一部分 202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年</w:t>
      </w:r>
      <w:r>
        <w:rPr>
          <w:rFonts w:hint="eastAsia" w:ascii="黑体" w:hAnsi="黑体" w:eastAsia="黑体" w:cs="黑体"/>
          <w:b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预算公开说明</w:t>
      </w:r>
    </w:p>
    <w:p w14:paraId="0A8D54A3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一、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09B899F7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（一）职能职责</w:t>
      </w:r>
    </w:p>
    <w:p w14:paraId="46A9A56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（二）机构设置</w:t>
      </w:r>
    </w:p>
    <w:p w14:paraId="209012A9">
      <w:pPr>
        <w:widowControl/>
        <w:spacing w:line="570" w:lineRule="atLeast"/>
        <w:ind w:firstLine="630" w:firstLineChars="196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t>二、</w:t>
      </w:r>
      <w:r>
        <w:rPr>
          <w:rFonts w:hint="eastAsia" w:eastAsia="黑体"/>
          <w:b/>
          <w:bCs/>
          <w:kern w:val="0"/>
          <w:sz w:val="32"/>
          <w:szCs w:val="32"/>
        </w:rPr>
        <w:t>部门预算单位构成</w:t>
      </w:r>
    </w:p>
    <w:p w14:paraId="1CD03AA7">
      <w:pPr>
        <w:widowControl/>
        <w:spacing w:line="570" w:lineRule="atLeast"/>
        <w:ind w:firstLine="630" w:firstLineChars="196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三、部门收支总体情况</w:t>
      </w:r>
    </w:p>
    <w:p w14:paraId="5C0FC12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（一）收入预算</w:t>
      </w:r>
    </w:p>
    <w:p w14:paraId="3630AF5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（二）支出预算</w:t>
      </w:r>
    </w:p>
    <w:p w14:paraId="60D093D2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四</w:t>
      </w:r>
      <w:r>
        <w:rPr>
          <w:rFonts w:eastAsia="黑体"/>
          <w:b/>
          <w:sz w:val="32"/>
          <w:szCs w:val="32"/>
        </w:rPr>
        <w:t>、一般公共预算拨款支出</w:t>
      </w:r>
    </w:p>
    <w:p w14:paraId="6DFF5AB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（一）基本支出</w:t>
      </w:r>
    </w:p>
    <w:p w14:paraId="18217BF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（二）项目支出</w:t>
      </w:r>
    </w:p>
    <w:p w14:paraId="4EB5F5C4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五</w:t>
      </w:r>
      <w:r>
        <w:rPr>
          <w:rFonts w:eastAsia="黑体"/>
          <w:b/>
          <w:sz w:val="32"/>
          <w:szCs w:val="32"/>
        </w:rPr>
        <w:t>、政府性基金预算支出</w:t>
      </w:r>
    </w:p>
    <w:p w14:paraId="4AF3D18F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六</w:t>
      </w:r>
      <w:r>
        <w:rPr>
          <w:rFonts w:eastAsia="黑体"/>
          <w:b/>
          <w:sz w:val="32"/>
          <w:szCs w:val="32"/>
        </w:rPr>
        <w:t>、</w:t>
      </w:r>
      <w:r>
        <w:rPr>
          <w:rFonts w:hint="eastAsia" w:eastAsia="黑体"/>
          <w:b/>
          <w:sz w:val="32"/>
          <w:szCs w:val="32"/>
        </w:rPr>
        <w:t>国有资本经营预算支出</w:t>
      </w:r>
    </w:p>
    <w:p w14:paraId="5D34DC35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七</w:t>
      </w:r>
      <w:r>
        <w:rPr>
          <w:rFonts w:eastAsia="黑体"/>
          <w:b/>
          <w:sz w:val="32"/>
          <w:szCs w:val="32"/>
        </w:rPr>
        <w:t>、其他重要事项的情况说明</w:t>
      </w:r>
    </w:p>
    <w:p w14:paraId="7049DB6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（一）机关运行经费</w:t>
      </w:r>
    </w:p>
    <w:p w14:paraId="230B485D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（二）“三公”经费预算</w:t>
      </w:r>
    </w:p>
    <w:p w14:paraId="1A42FDA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（三）一般性支出情况</w:t>
      </w:r>
    </w:p>
    <w:p w14:paraId="5BA42B7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（四）政府采购情况</w:t>
      </w:r>
    </w:p>
    <w:p w14:paraId="3E4D647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（五）国有资产占用使用及新增资产配置情况</w:t>
      </w:r>
    </w:p>
    <w:p w14:paraId="43EB411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（六）预算绩效目标说明</w:t>
      </w:r>
    </w:p>
    <w:p w14:paraId="0463BB57">
      <w:pPr>
        <w:widowControl/>
        <w:spacing w:line="570" w:lineRule="atLeast"/>
        <w:ind w:firstLine="660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八</w:t>
      </w:r>
      <w:r>
        <w:rPr>
          <w:rFonts w:eastAsia="黑体"/>
          <w:b/>
          <w:sz w:val="32"/>
          <w:szCs w:val="32"/>
        </w:rPr>
        <w:t>、名词解释</w:t>
      </w:r>
    </w:p>
    <w:p w14:paraId="698C64F2">
      <w:pPr>
        <w:widowControl/>
        <w:spacing w:line="570" w:lineRule="atLeast"/>
        <w:ind w:firstLine="66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第二部分 202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b/>
          <w:sz w:val="32"/>
          <w:szCs w:val="32"/>
        </w:rPr>
        <w:t>年部门预算表</w:t>
      </w:r>
    </w:p>
    <w:p w14:paraId="79DB679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1、收支总表</w:t>
      </w:r>
    </w:p>
    <w:p w14:paraId="5AEC5194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2、收入总表</w:t>
      </w:r>
    </w:p>
    <w:p w14:paraId="2CFC4C3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3、支出总表</w:t>
      </w:r>
    </w:p>
    <w:p w14:paraId="197F681B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4、支出预算分类汇总表（按政府预算经济分类）</w:t>
      </w:r>
    </w:p>
    <w:p w14:paraId="374B36F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5、支出预算分类汇总表（按部门预算经济分类）</w:t>
      </w:r>
    </w:p>
    <w:p w14:paraId="6E1D99E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6、财政拨款收支总表</w:t>
      </w:r>
    </w:p>
    <w:p w14:paraId="3D94FB2F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7、一般公共预算支出表</w:t>
      </w:r>
    </w:p>
    <w:p w14:paraId="139FA9B9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8、一般公共预算基本支出表</w:t>
      </w:r>
    </w:p>
    <w:p w14:paraId="7FA5F6BA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9、一般公共预算基本支出表--人员经费(工资福利支出)(按政府预算经济分类)</w:t>
      </w:r>
    </w:p>
    <w:p w14:paraId="1991343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10、一般公共预算基本支出表--人员经费(工资福利支出)(按部门预算经济分类)</w:t>
      </w:r>
    </w:p>
    <w:p w14:paraId="05AD8B1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11、一般公共预算基本支出表--人员经费(对个人和家庭的补助)(按政府预算经济分类)</w:t>
      </w:r>
    </w:p>
    <w:p w14:paraId="297FE606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12、一般公共预算基本支出表--人员经费(对个人和家庭的补助)（按部门预算经济分类）</w:t>
      </w:r>
    </w:p>
    <w:p w14:paraId="2002DBE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13、一般公共预算基本支出表--公用经费(商品和服务支出)（按政府预算经济分类）</w:t>
      </w:r>
    </w:p>
    <w:p w14:paraId="64D5EBE0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14、一般公共预算基本支出表--公用经费(商品和服务支出)(按部门预算经济分类)</w:t>
      </w:r>
    </w:p>
    <w:p w14:paraId="6CEBCCE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15、一般公共预算“三公”经费支出表</w:t>
      </w:r>
    </w:p>
    <w:p w14:paraId="3DBE0D4E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16、政府性基金预算支出表</w:t>
      </w:r>
    </w:p>
    <w:p w14:paraId="025430C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17、政府性基金预算支出分类汇总表（按政府预算经济分类）</w:t>
      </w:r>
    </w:p>
    <w:p w14:paraId="12328AB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18、政府性基金预算支出分类汇总表（按部门预算经济分类）</w:t>
      </w:r>
    </w:p>
    <w:p w14:paraId="5A45065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19、国有资本经营预算支出表</w:t>
      </w:r>
    </w:p>
    <w:p w14:paraId="09BAE5B2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20、财政专户管理资金预算支出表</w:t>
      </w:r>
    </w:p>
    <w:p w14:paraId="61EF18C1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21、专项资金预算汇总表</w:t>
      </w:r>
    </w:p>
    <w:p w14:paraId="128EFF3C">
      <w:pPr>
        <w:pStyle w:val="2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sectPr>
          <w:pgSz w:w="11906" w:h="16838"/>
          <w:pgMar w:top="2098" w:right="1587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注：以上部门预算报表中，空表表示本部门无相关收支情况。</w:t>
      </w:r>
    </w:p>
    <w:p w14:paraId="49DDEBA6">
      <w:pPr>
        <w:widowControl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第一部分 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年部门预算公开说明</w:t>
      </w:r>
    </w:p>
    <w:p w14:paraId="4F53F2C6">
      <w:pPr>
        <w:widowControl/>
        <w:jc w:val="left"/>
        <w:rPr>
          <w:rFonts w:hint="eastAsia" w:ascii="仿宋_GB2312" w:hAnsi="宋体" w:eastAsia="仿宋_GB2312" w:cs="宋体"/>
          <w:b/>
          <w:bCs/>
          <w:color w:val="000000"/>
          <w:kern w:val="0"/>
          <w:sz w:val="30"/>
          <w:szCs w:val="30"/>
        </w:rPr>
      </w:pPr>
    </w:p>
    <w:p w14:paraId="1D2B91B0">
      <w:pPr>
        <w:widowControl/>
        <w:numPr>
          <w:ilvl w:val="0"/>
          <w:numId w:val="1"/>
        </w:numPr>
        <w:spacing w:line="570" w:lineRule="atLeast"/>
        <w:ind w:firstLine="643" w:firstLineChars="200"/>
        <w:rPr>
          <w:rFonts w:eastAsia="黑体"/>
          <w:b/>
          <w:bCs/>
          <w:kern w:val="0"/>
          <w:sz w:val="32"/>
          <w:szCs w:val="32"/>
        </w:rPr>
      </w:pP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eastAsia="黑体"/>
          <w:b/>
          <w:bCs/>
          <w:kern w:val="0"/>
          <w:sz w:val="32"/>
          <w:szCs w:val="32"/>
        </w:rPr>
        <w:t>基本概况</w:t>
      </w:r>
    </w:p>
    <w:p w14:paraId="0F06CDE7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（一）职能职责</w:t>
      </w:r>
    </w:p>
    <w:p w14:paraId="5F9AF135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1" w:name="AGENCY_NAME_TITLE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道县烤烟事务中心</w:t>
      </w:r>
      <w:bookmarkEnd w:id="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的主要职责是：</w:t>
      </w:r>
    </w:p>
    <w:p w14:paraId="0586DE60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2" w:name="FUNCRESP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1.参与和会同有关部门研究全县农业和农村经济发展战略目标，负责编制烤烟生产中、长期的发展规划。</w:t>
      </w:r>
    </w:p>
    <w:p w14:paraId="21EC0195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2.调查了解农业生产情况，制定增产技术措施，推广高科技新品种，实施“富民工程”项目，发展高产、优质、高效农业。</w:t>
      </w:r>
    </w:p>
    <w:p w14:paraId="714D8B7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3.研究烤烟市场产销方向，做好烟农产前、产中、产后的服务工作，做好数据统计工作。</w:t>
      </w:r>
      <w:bookmarkEnd w:id="2"/>
    </w:p>
    <w:p w14:paraId="6B61B6F7">
      <w:pPr>
        <w:spacing w:line="570" w:lineRule="atLeast"/>
        <w:ind w:left="640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（二）机构设置</w:t>
      </w:r>
    </w:p>
    <w:p w14:paraId="020CCC88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" w:name="ORG_SE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本单位为正科级全额拨款事业单位，属参照公务员管理单位，内设综合技术股1个职能股室。目前实有在职在编人数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人，其中行政编制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人，事业编制1人。</w:t>
      </w:r>
      <w:bookmarkEnd w:id="3"/>
    </w:p>
    <w:p w14:paraId="67EE4E84">
      <w:pPr>
        <w:widowControl/>
        <w:spacing w:line="570" w:lineRule="atLeast"/>
        <w:ind w:firstLine="643" w:firstLineChars="200"/>
        <w:rPr>
          <w:rFonts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二、部门预算单位构成</w:t>
      </w:r>
    </w:p>
    <w:p w14:paraId="34AD9012">
      <w:pPr>
        <w:spacing w:line="570" w:lineRule="atLeas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4" w:name="DEPT_COMPOSE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道县烤烟事务中心部门只有本级，没有其他二级预算单位，因此，纳入202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年部门预算编制范围的只有道县烤烟事务中心本级。</w:t>
      </w:r>
      <w:bookmarkEnd w:id="4"/>
    </w:p>
    <w:p w14:paraId="14A394FA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三、</w:t>
      </w:r>
      <w:r>
        <w:rPr>
          <w:rFonts w:hint="eastAsia" w:eastAsia="黑体"/>
          <w:b/>
          <w:bCs/>
          <w:kern w:val="0"/>
          <w:sz w:val="32"/>
          <w:szCs w:val="32"/>
        </w:rPr>
        <w:t>部门</w:t>
      </w: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收支总体情况</w:t>
      </w:r>
    </w:p>
    <w:p w14:paraId="7AD978B0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收入预算</w:t>
      </w:r>
      <w:r>
        <w:rPr>
          <w:rFonts w:eastAsia="仿宋_GB2312"/>
          <w:b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仿宋_GB2312"/>
          <w:sz w:val="32"/>
          <w:szCs w:val="32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eastAsia="仿宋_GB2312"/>
          <w:sz w:val="32"/>
          <w:szCs w:val="32"/>
        </w:rPr>
        <w:t>收入预算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932.76万元，其中：一般公共预算拨款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932.76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万元，政府性基金预算拨款</w:t>
      </w:r>
      <w:bookmarkStart w:id="5" w:name="INCOME_ZFXJ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r>
        <w:rPr>
          <w:rFonts w:eastAsia="仿宋_GB2312"/>
          <w:sz w:val="32"/>
          <w:szCs w:val="32"/>
        </w:rPr>
        <w:t>国有资本经营预算拨款</w:t>
      </w:r>
      <w:bookmarkStart w:id="6" w:name="INCOME_GYZBJYYSBK_AMT"/>
      <w:r>
        <w:rPr>
          <w:rFonts w:hint="eastAsia" w:ascii="仿宋_GB2312" w:hAnsi="仿宋_GB2312" w:eastAsia="仿宋_GB2312" w:cs="仿宋_GB2312"/>
          <w:sz w:val="32"/>
          <w:szCs w:val="32"/>
        </w:rPr>
        <w:t>0.00</w:t>
      </w:r>
      <w:bookmarkEnd w:id="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万元，社会保障基金预算资金</w:t>
      </w:r>
      <w:bookmarkStart w:id="7" w:name="INCOME_SHBZJJYSZJ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万元，财政专户管理资金收入</w:t>
      </w:r>
      <w:bookmarkStart w:id="8" w:name="INCOME_CZZHGLDFSSRBK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万元，上级财政补助收入</w:t>
      </w:r>
      <w:bookmarkStart w:id="9" w:name="INCOME_SJBZ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万元，事业收入</w:t>
      </w:r>
      <w:bookmarkStart w:id="10" w:name="INCOME_SY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万元，事业单位经营服务收入</w:t>
      </w:r>
      <w:bookmarkStart w:id="11" w:name="INCOME_SYDWJYFW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万元，上级单位补助收入</w:t>
      </w:r>
      <w:bookmarkStart w:id="12" w:name="INCOME_SJDWBZ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万元，附属单位上缴收入</w:t>
      </w:r>
      <w:bookmarkStart w:id="13" w:name="INCOME_FSDWSJ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万元，其他收入</w:t>
      </w:r>
      <w:bookmarkStart w:id="14" w:name="INCOME_QTSR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1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bookmarkStart w:id="15" w:name="IS_ZERO_04"/>
      <w:bookmarkEnd w:id="15"/>
      <w:bookmarkStart w:id="16" w:name="START_IS_ZERO_04_1"/>
      <w:bookmarkEnd w:id="16"/>
      <w:bookmarkStart w:id="17" w:name="DIS_MARK_IS_ZERO_04_1"/>
      <w:r>
        <w:rPr>
          <w:rFonts w:hint="eastAsia" w:eastAsia="仿宋_GB2312"/>
          <w:sz w:val="32"/>
          <w:szCs w:val="32"/>
        </w:rPr>
        <w:t>收入较去年</w:t>
      </w:r>
      <w:r>
        <w:rPr>
          <w:rFonts w:hint="eastAsia" w:eastAsia="仿宋_GB2312"/>
          <w:sz w:val="32"/>
          <w:szCs w:val="32"/>
          <w:lang w:val="en-US" w:eastAsia="zh-CN"/>
        </w:rPr>
        <w:t>增加814.22</w:t>
      </w:r>
      <w:r>
        <w:rPr>
          <w:rFonts w:hint="eastAsia" w:eastAsia="仿宋_GB2312"/>
          <w:sz w:val="32"/>
          <w:szCs w:val="32"/>
        </w:rPr>
        <w:t>万元</w:t>
      </w:r>
      <w:bookmarkStart w:id="18" w:name="START_IS_ZERO_05"/>
      <w:bookmarkEnd w:id="18"/>
      <w:bookmarkStart w:id="19" w:name="IS_ZERO_05"/>
      <w:bookmarkEnd w:id="19"/>
      <w:bookmarkStart w:id="20" w:name="DIS_MARK_IS_ZERO_05"/>
      <w:r>
        <w:rPr>
          <w:rFonts w:hint="eastAsia" w:eastAsia="仿宋_GB2312"/>
          <w:sz w:val="32"/>
          <w:szCs w:val="32"/>
        </w:rPr>
        <w:t>，</w:t>
      </w:r>
      <w:bookmarkStart w:id="21" w:name="INCOME_BJBD_AMT_BL"/>
      <w:r>
        <w:rPr>
          <w:rFonts w:hint="eastAsia" w:eastAsia="仿宋_GB2312"/>
          <w:sz w:val="32"/>
          <w:szCs w:val="32"/>
          <w:lang w:val="en-US" w:eastAsia="zh-CN"/>
        </w:rPr>
        <w:t>升高68.69</w:t>
      </w:r>
      <w:r>
        <w:rPr>
          <w:rFonts w:hint="eastAsia" w:eastAsia="仿宋_GB2312"/>
          <w:sz w:val="32"/>
          <w:szCs w:val="32"/>
        </w:rPr>
        <w:t>%</w:t>
      </w:r>
      <w:bookmarkEnd w:id="20"/>
      <w:bookmarkEnd w:id="21"/>
      <w:bookmarkStart w:id="22" w:name="END_IS_ZERO_05"/>
      <w:bookmarkEnd w:id="22"/>
      <w:r>
        <w:rPr>
          <w:rFonts w:hint="eastAsia" w:eastAsia="仿宋_GB2312"/>
          <w:sz w:val="32"/>
          <w:szCs w:val="32"/>
        </w:rPr>
        <w:t>，主要是</w:t>
      </w:r>
      <w:bookmarkStart w:id="23" w:name="INCOME_BJBD_MAIN"/>
      <w:r>
        <w:rPr>
          <w:rFonts w:hint="eastAsia" w:eastAsia="仿宋_GB2312"/>
          <w:sz w:val="32"/>
          <w:szCs w:val="32"/>
        </w:rPr>
        <w:t>烤烟生产兑现</w:t>
      </w:r>
      <w:r>
        <w:rPr>
          <w:rFonts w:hint="eastAsia" w:eastAsia="仿宋_GB2312"/>
          <w:sz w:val="32"/>
          <w:szCs w:val="32"/>
          <w:lang w:val="en-US" w:eastAsia="zh-CN"/>
        </w:rPr>
        <w:t>由去年的大预算改</w:t>
      </w:r>
      <w:r>
        <w:rPr>
          <w:rFonts w:hint="eastAsia" w:eastAsia="仿宋_GB2312"/>
          <w:sz w:val="32"/>
          <w:szCs w:val="32"/>
        </w:rPr>
        <w:t>列入了</w:t>
      </w:r>
      <w:r>
        <w:rPr>
          <w:rFonts w:hint="eastAsia" w:eastAsia="仿宋_GB2312"/>
          <w:sz w:val="32"/>
          <w:szCs w:val="32"/>
          <w:lang w:val="en-US" w:eastAsia="zh-CN"/>
        </w:rPr>
        <w:t>部门</w:t>
      </w:r>
      <w:r>
        <w:rPr>
          <w:rFonts w:hint="eastAsia" w:eastAsia="仿宋_GB2312"/>
          <w:sz w:val="32"/>
          <w:szCs w:val="32"/>
        </w:rPr>
        <w:t>预算</w:t>
      </w:r>
      <w:bookmarkEnd w:id="23"/>
      <w:r>
        <w:rPr>
          <w:rFonts w:eastAsia="仿宋_GB2312"/>
          <w:sz w:val="32"/>
          <w:szCs w:val="32"/>
        </w:rPr>
        <w:t>。</w:t>
      </w:r>
      <w:bookmarkEnd w:id="17"/>
      <w:bookmarkStart w:id="24" w:name="END_IS_ZERO_04_1"/>
      <w:bookmarkEnd w:id="24"/>
      <w:bookmarkStart w:id="25" w:name="END_IS_ZERO_04_2"/>
      <w:bookmarkEnd w:id="25"/>
      <w:bookmarkStart w:id="26" w:name="DIS_MARK_IS_ZERO_04_2"/>
      <w:bookmarkEnd w:id="26"/>
      <w:bookmarkStart w:id="27" w:name="START_IS_ZERO_04_2"/>
      <w:bookmarkEnd w:id="27"/>
    </w:p>
    <w:p w14:paraId="246E97EB">
      <w:pPr>
        <w:numPr>
          <w:ilvl w:val="0"/>
          <w:numId w:val="2"/>
        </w:num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支出预算：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2024年本部门支出预算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932.76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28" w:name="START_PAY_BGT_AMT"/>
      <w:bookmarkEnd w:id="28"/>
      <w:bookmarkStart w:id="29" w:name="DIS_MARK_PAY_BGT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915.25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4.22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End w:id="29"/>
      <w:bookmarkStart w:id="30" w:name="DIS_MARK_PAY_ZWFXZC_AMT"/>
      <w:bookmarkEnd w:id="30"/>
      <w:bookmarkStart w:id="31" w:name="END_PAY_BGT_AMT"/>
      <w:bookmarkEnd w:id="31"/>
      <w:bookmarkStart w:id="32" w:name="DIS_MARK_PAY_ZYXZC_AMT"/>
      <w:bookmarkEnd w:id="32"/>
      <w:bookmarkStart w:id="33" w:name="END_PAY_YBF_AMT"/>
      <w:bookmarkEnd w:id="33"/>
      <w:bookmarkStart w:id="34" w:name="START_PAY_QTZC_AMT"/>
      <w:bookmarkEnd w:id="34"/>
      <w:bookmarkStart w:id="35" w:name="IS_ZERO_01"/>
      <w:bookmarkEnd w:id="35"/>
      <w:bookmarkStart w:id="36" w:name="START_IS_ZERO_01_1"/>
      <w:bookmarkEnd w:id="36"/>
      <w:bookmarkStart w:id="37" w:name="END_PAY_ZHFZJYJGLZC_AMT"/>
      <w:bookmarkEnd w:id="37"/>
      <w:bookmarkStart w:id="38" w:name="END_PAY_GYZBJYYSZC_AMT"/>
      <w:bookmarkEnd w:id="38"/>
      <w:bookmarkStart w:id="39" w:name="START_PAY_LYWZCBZC_AMT"/>
      <w:bookmarkEnd w:id="39"/>
      <w:bookmarkStart w:id="40" w:name="END_PAY_ZYXZC_AMT"/>
      <w:bookmarkEnd w:id="40"/>
      <w:bookmarkStart w:id="41" w:name="DIS_MARK_PAY_GYZBJYYSZC_AMT"/>
      <w:bookmarkEnd w:id="41"/>
      <w:bookmarkStart w:id="42" w:name="END_PAY_ZWHBZC_AMT"/>
      <w:bookmarkEnd w:id="42"/>
      <w:bookmarkStart w:id="43" w:name="DIS_MARK_PAY_LYWZCBZC_AMT"/>
      <w:bookmarkEnd w:id="43"/>
      <w:bookmarkStart w:id="44" w:name="START_PAY_KYTBGZAPDZC_AMT"/>
      <w:bookmarkEnd w:id="44"/>
      <w:bookmarkStart w:id="45" w:name="DIS_MARK_PAY_KYTBGZAPDZC_AMT"/>
      <w:bookmarkEnd w:id="45"/>
      <w:bookmarkStart w:id="46" w:name="START_PAY_ZWHBZC_AMT"/>
      <w:bookmarkEnd w:id="46"/>
      <w:bookmarkStart w:id="47" w:name="END_PAY_ZFBZZC_AMT"/>
      <w:bookmarkEnd w:id="47"/>
      <w:bookmarkStart w:id="48" w:name="END_PAY_ZWFXFYZC_AMT"/>
      <w:bookmarkEnd w:id="48"/>
      <w:bookmarkStart w:id="49" w:name="END_PAY_ZWFXZC_AMT"/>
      <w:bookmarkEnd w:id="49"/>
      <w:bookmarkStart w:id="50" w:name="END_PAY_KYTBGZAPDZC_AMT"/>
      <w:bookmarkEnd w:id="50"/>
      <w:bookmarkStart w:id="51" w:name="DIS_MARK_PAY_ZHFZJYJGLZC_AMT"/>
      <w:bookmarkEnd w:id="51"/>
      <w:bookmarkStart w:id="52" w:name="DIS_MARK_PAY_YBF_AMT"/>
      <w:bookmarkEnd w:id="52"/>
      <w:bookmarkStart w:id="53" w:name="DIS_MARK_PAY_ZWFXFYZC_AMT"/>
      <w:bookmarkEnd w:id="53"/>
      <w:bookmarkStart w:id="54" w:name="DIS_MARK_PAY_ZWHBZC_AMT"/>
      <w:bookmarkEnd w:id="54"/>
      <w:bookmarkStart w:id="55" w:name="END_PAY_QTZC_AMT"/>
      <w:bookmarkEnd w:id="55"/>
      <w:bookmarkStart w:id="56" w:name="START_PAY_ZWFXFYZC_AMT"/>
      <w:bookmarkEnd w:id="56"/>
      <w:bookmarkStart w:id="57" w:name="START_PAY_ZYXZC_AMT"/>
      <w:bookmarkEnd w:id="57"/>
      <w:bookmarkStart w:id="58" w:name="START_PAY_GYZBJYYSZC_AMT"/>
      <w:bookmarkEnd w:id="58"/>
      <w:bookmarkStart w:id="59" w:name="END_PAY_LYWZCBZC_AMT"/>
      <w:bookmarkEnd w:id="59"/>
      <w:bookmarkStart w:id="60" w:name="START_PAY_ZHFZJYJGLZC_AMT"/>
      <w:bookmarkEnd w:id="60"/>
      <w:bookmarkStart w:id="61" w:name="START_PAY_ZWFXZC_AMT"/>
      <w:bookmarkEnd w:id="61"/>
      <w:bookmarkStart w:id="62" w:name="DIS_MARK_PAY_QTZC_AMT"/>
      <w:bookmarkEnd w:id="62"/>
      <w:bookmarkStart w:id="63" w:name="START_PAY_YBF_AMT"/>
      <w:bookmarkEnd w:id="63"/>
      <w:bookmarkStart w:id="64" w:name="DIS_MARK_IS_ZERO_01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支出较去年</w:t>
      </w:r>
      <w:r>
        <w:rPr>
          <w:rFonts w:hint="eastAsia" w:eastAsia="仿宋_GB2312"/>
          <w:sz w:val="32"/>
          <w:szCs w:val="32"/>
          <w:lang w:val="en-US" w:eastAsia="zh-CN"/>
        </w:rPr>
        <w:t>增加814.22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升高68.69</w:t>
      </w:r>
      <w:r>
        <w:rPr>
          <w:rFonts w:hint="eastAsia" w:eastAsia="仿宋_GB2312"/>
          <w:sz w:val="32"/>
          <w:szCs w:val="32"/>
        </w:rPr>
        <w:t>%，</w:t>
      </w:r>
      <w:bookmarkEnd w:id="64"/>
      <w:bookmarkStart w:id="65" w:name="END_IS_ZERO_01_1"/>
      <w:bookmarkEnd w:id="65"/>
      <w:bookmarkStart w:id="66" w:name="START_IS_ZERO_01_2"/>
      <w:bookmarkEnd w:id="66"/>
      <w:bookmarkStart w:id="67" w:name="DIS_MARK_IS_ZERO_01_2"/>
      <w:bookmarkEnd w:id="67"/>
      <w:bookmarkStart w:id="68" w:name="END_IS_ZERO_01_2"/>
      <w:bookmarkEnd w:id="68"/>
      <w:r>
        <w:rPr>
          <w:rFonts w:hint="eastAsia" w:eastAsia="仿宋_GB2312"/>
          <w:sz w:val="32"/>
          <w:szCs w:val="32"/>
        </w:rPr>
        <w:t>主要是烤烟生产兑现</w:t>
      </w:r>
      <w:r>
        <w:rPr>
          <w:rFonts w:hint="eastAsia" w:eastAsia="仿宋_GB2312"/>
          <w:sz w:val="32"/>
          <w:szCs w:val="32"/>
          <w:lang w:val="en-US" w:eastAsia="zh-CN"/>
        </w:rPr>
        <w:t>由去年的大预算改</w:t>
      </w:r>
      <w:r>
        <w:rPr>
          <w:rFonts w:hint="eastAsia" w:eastAsia="仿宋_GB2312"/>
          <w:sz w:val="32"/>
          <w:szCs w:val="32"/>
        </w:rPr>
        <w:t>列入了</w:t>
      </w:r>
      <w:r>
        <w:rPr>
          <w:rFonts w:hint="eastAsia" w:eastAsia="仿宋_GB2312"/>
          <w:sz w:val="32"/>
          <w:szCs w:val="32"/>
          <w:lang w:val="en-US" w:eastAsia="zh-CN"/>
        </w:rPr>
        <w:t>部门</w:t>
      </w:r>
      <w:r>
        <w:rPr>
          <w:rFonts w:hint="eastAsia" w:eastAsia="仿宋_GB2312"/>
          <w:sz w:val="32"/>
          <w:szCs w:val="32"/>
        </w:rPr>
        <w:t>预算</w:t>
      </w:r>
      <w:r>
        <w:rPr>
          <w:rFonts w:eastAsia="仿宋_GB2312"/>
          <w:sz w:val="32"/>
          <w:szCs w:val="32"/>
        </w:rPr>
        <w:t>。</w:t>
      </w:r>
    </w:p>
    <w:p w14:paraId="59B26668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四、一般公共预算拨款支出</w:t>
      </w:r>
    </w:p>
    <w:p w14:paraId="0E3AF423">
      <w:pPr>
        <w:spacing w:line="570" w:lineRule="atLeas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部门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一般公共预算拨款支出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932.76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（含上级财政补助</w:t>
      </w:r>
      <w:bookmarkStart w:id="69" w:name="PAY_SJCZBZZC_AMT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6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），</w:t>
      </w:r>
      <w:bookmarkStart w:id="70" w:name="START_PAY_YBGGYSBKZC"/>
      <w:bookmarkEnd w:id="70"/>
      <w:bookmarkStart w:id="71" w:name="DIS_MARK_PAY_YBGGYSBKZC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其中：一般公共服务支出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915.25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98.12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%；社会保障和就业支出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7.76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0.83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%；卫生健康支出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4.22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0.45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%；住房保障支出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5.54</w:t>
      </w: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0.59</w:t>
      </w:r>
      <w:bookmarkStart w:id="363" w:name="_GoBack"/>
      <w:bookmarkEnd w:id="363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%。</w:t>
      </w:r>
      <w:bookmarkEnd w:id="71"/>
      <w:bookmarkStart w:id="72" w:name="DIS_MARK_PAY_LYWZCBZC_AMT_1"/>
      <w:bookmarkEnd w:id="72"/>
      <w:bookmarkStart w:id="73" w:name="START_PAY_LYWZCBZC_AMT_1"/>
      <w:bookmarkEnd w:id="73"/>
      <w:bookmarkStart w:id="74" w:name="END_PAY_ZHFZJYJGLZC_AMT_1"/>
      <w:bookmarkEnd w:id="74"/>
      <w:bookmarkStart w:id="75" w:name="DIS_MARK_PAY_ZWFXFZC_AMT_1"/>
      <w:bookmarkEnd w:id="75"/>
      <w:bookmarkStart w:id="76" w:name="END_PAY_ZYXZCZC_AMT_1"/>
      <w:bookmarkEnd w:id="76"/>
      <w:bookmarkStart w:id="77" w:name="START_PAY_ZWFXFZC_AMT_1"/>
      <w:bookmarkEnd w:id="77"/>
      <w:bookmarkStart w:id="78" w:name="START_PAY_QTZC_AMT_1"/>
      <w:bookmarkEnd w:id="78"/>
      <w:bookmarkStart w:id="79" w:name="END_PAY_ZWHBZC_AMT_1"/>
      <w:bookmarkEnd w:id="79"/>
      <w:bookmarkStart w:id="80" w:name="DIS_MARK_PAY_ZWFXZC_AMT_1"/>
      <w:bookmarkEnd w:id="80"/>
      <w:bookmarkStart w:id="81" w:name="START_PAY_ZYXZCZC_AMT_1"/>
      <w:bookmarkEnd w:id="81"/>
      <w:bookmarkStart w:id="82" w:name="END_PAY_ZWFXZC_AMT_1"/>
      <w:bookmarkEnd w:id="82"/>
      <w:bookmarkStart w:id="83" w:name="START_PAY_ZWHBZC_AMT_1"/>
      <w:bookmarkEnd w:id="83"/>
      <w:bookmarkStart w:id="84" w:name="DIS_MARK_PAY_YBF_AMT_1"/>
      <w:bookmarkEnd w:id="84"/>
      <w:bookmarkStart w:id="85" w:name="END_PAY_ZWFXFZC_AMT_1"/>
      <w:bookmarkEnd w:id="85"/>
      <w:bookmarkStart w:id="86" w:name="START_PAY_YBF_AMT_1"/>
      <w:bookmarkEnd w:id="86"/>
      <w:bookmarkStart w:id="87" w:name="END_PAY_LYWZCBZC_AMT_1"/>
      <w:bookmarkEnd w:id="87"/>
      <w:bookmarkStart w:id="88" w:name="START_PAY_ZHFZJYJGLZC_AMT_1"/>
      <w:bookmarkEnd w:id="88"/>
      <w:bookmarkStart w:id="89" w:name="DIS_MARK_PAY_QTZC_AMT_1"/>
      <w:bookmarkEnd w:id="89"/>
      <w:bookmarkStart w:id="90" w:name="END_PAY_ZFBZZC_AMT_1"/>
      <w:bookmarkEnd w:id="90"/>
      <w:bookmarkStart w:id="91" w:name="DIS_MARK_PAY_ZYXZCZC_AMT_1"/>
      <w:bookmarkEnd w:id="91"/>
      <w:bookmarkStart w:id="92" w:name="DIS_MARK_PAY_ZHFZJYJGLZC_AMT_1"/>
      <w:bookmarkEnd w:id="92"/>
      <w:bookmarkStart w:id="93" w:name="END_PAY_YBGGYSBKZC"/>
      <w:bookmarkEnd w:id="93"/>
      <w:bookmarkStart w:id="94" w:name="END_PAY_QTZC_AMT_1"/>
      <w:bookmarkEnd w:id="94"/>
      <w:bookmarkStart w:id="95" w:name="END_PAY_YBF_AMT_1"/>
      <w:bookmarkEnd w:id="95"/>
      <w:bookmarkStart w:id="96" w:name="DIS_MARK_PAY_ZWHBZC_AMT_1"/>
      <w:bookmarkEnd w:id="96"/>
      <w:bookmarkStart w:id="97" w:name="START_PAY_ZWFXZC_AMT_1"/>
      <w:bookmarkEnd w:id="97"/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具体安排情况如下：</w:t>
      </w:r>
    </w:p>
    <w:p w14:paraId="750AACE8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（一）基本支出：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年本部门基本支出预算数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85.94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万元，主要是为保障部门正常运转、完成日常工作任务而发生的各项支出，包括用于基本工资、津贴补贴等人员经费以及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公务接待费、其他交通费用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等公用经费。</w:t>
      </w:r>
    </w:p>
    <w:p w14:paraId="068EF6D6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b/>
          <w:sz w:val="32"/>
          <w:szCs w:val="32"/>
        </w:rPr>
        <w:t>（二）项目支出：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年本部门项目支出预算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846.82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为完成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2025年烤烟生产兑现和烤烟生产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工作任务发生的支出</w:t>
      </w:r>
      <w:bookmarkStart w:id="98" w:name="START_PUNCTUATION_MARK"/>
      <w:bookmarkEnd w:id="98"/>
      <w:bookmarkStart w:id="99" w:name="START_PAY_YBGGFWXMZC"/>
      <w:bookmarkEnd w:id="99"/>
      <w:bookmarkStart w:id="100" w:name="END_PUNCTUATION_MARK"/>
      <w:bookmarkEnd w:id="100"/>
      <w:bookmarkStart w:id="101" w:name="DIS_MARK_PUNCTUATION_MARK"/>
      <w:bookmarkEnd w:id="101"/>
      <w:bookmarkStart w:id="102" w:name="DIS_MARK_PAY_YBGGFWXMZC"/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  <w:bookmarkEnd w:id="102"/>
      <w:bookmarkStart w:id="103" w:name="START_PAY_XMMC_06_AMT"/>
      <w:bookmarkEnd w:id="103"/>
      <w:bookmarkStart w:id="104" w:name="END_PAY_XMMC_23_AMT"/>
      <w:bookmarkEnd w:id="104"/>
      <w:bookmarkStart w:id="105" w:name="END_PAY_CXSQZC_AMT_2"/>
      <w:bookmarkEnd w:id="105"/>
      <w:bookmarkStart w:id="106" w:name="END_PAY_JYZC_AMT_2"/>
      <w:bookmarkEnd w:id="106"/>
      <w:bookmarkStart w:id="107" w:name="DIS_MARK_PAY_ZHFZJYJGLZC_AMT_2"/>
      <w:bookmarkEnd w:id="107"/>
      <w:bookmarkStart w:id="108" w:name="DIS_MARK_PAY_XMMC_11_AMT"/>
      <w:bookmarkEnd w:id="108"/>
      <w:bookmarkStart w:id="109" w:name="END_PAY_WHLYTYYCMZC_AMT_2"/>
      <w:bookmarkEnd w:id="109"/>
      <w:bookmarkStart w:id="110" w:name="DIS_MARK_PAY_XMMC_30_AMT"/>
      <w:bookmarkEnd w:id="110"/>
      <w:bookmarkStart w:id="111" w:name="END_PAY_ZYXZC_AMT_2"/>
      <w:bookmarkEnd w:id="111"/>
      <w:bookmarkStart w:id="112" w:name="END_PAY_XMMC_11_AMT"/>
      <w:bookmarkEnd w:id="112"/>
      <w:bookmarkStart w:id="113" w:name="START_PAY_XMMC_14_AMT"/>
      <w:bookmarkEnd w:id="113"/>
      <w:bookmarkStart w:id="114" w:name="START_PAY_XMMC_03_AMT"/>
      <w:bookmarkEnd w:id="114"/>
      <w:bookmarkStart w:id="115" w:name="END_PAY_SHBXJJZC_AMT_2"/>
      <w:bookmarkEnd w:id="115"/>
      <w:bookmarkStart w:id="116" w:name="DIS_MARK_PAY_WSJKZC_AMT_2"/>
      <w:bookmarkEnd w:id="116"/>
      <w:bookmarkStart w:id="117" w:name="START_PAY_XMMC_25_AMT"/>
      <w:bookmarkEnd w:id="117"/>
      <w:bookmarkStart w:id="118" w:name="START_PAY_ZRZYHYQXZC_AMT_2"/>
      <w:bookmarkEnd w:id="118"/>
      <w:bookmarkStart w:id="119" w:name="END_PAY_ZWFXZC_AMT_2"/>
      <w:bookmarkEnd w:id="119"/>
      <w:bookmarkStart w:id="120" w:name="END_PAY_XMMC_05_AMT"/>
      <w:bookmarkEnd w:id="120"/>
      <w:bookmarkStart w:id="121" w:name="START_PAY_WSJKZC_AMT_2"/>
      <w:bookmarkEnd w:id="121"/>
      <w:bookmarkStart w:id="122" w:name="END_PAY_XMMC_29_AMT"/>
      <w:bookmarkEnd w:id="122"/>
      <w:bookmarkStart w:id="123" w:name="END_PAY_XMMC_27_AMT"/>
      <w:bookmarkEnd w:id="123"/>
      <w:bookmarkStart w:id="124" w:name="DIS_MARK_PAY_ZWFXZC_AMT_2"/>
      <w:bookmarkEnd w:id="124"/>
      <w:bookmarkStart w:id="125" w:name="START_PAY_XMMC_05_AMT"/>
      <w:bookmarkEnd w:id="125"/>
      <w:bookmarkStart w:id="126" w:name="END_PAY_GFZC_AMT_2"/>
      <w:bookmarkEnd w:id="126"/>
      <w:bookmarkStart w:id="127" w:name="DIS_MARK_PAY_ZRZYHYQXZC_AMT_2"/>
      <w:bookmarkEnd w:id="127"/>
      <w:bookmarkStart w:id="128" w:name="DIS_MARK_PAY_XMMC_15_AMT"/>
      <w:bookmarkEnd w:id="128"/>
      <w:bookmarkStart w:id="129" w:name="END_PAY_XMMC_20_AMT"/>
      <w:bookmarkEnd w:id="129"/>
      <w:bookmarkStart w:id="130" w:name="START_PAY_SHBZYJYZC_AMT_2"/>
      <w:bookmarkEnd w:id="130"/>
      <w:bookmarkStart w:id="131" w:name="DIS_MARK_PAY_XMMC_13_AMT"/>
      <w:bookmarkEnd w:id="131"/>
      <w:bookmarkStart w:id="132" w:name="START_PAY_XMMC_09_AMT"/>
      <w:bookmarkEnd w:id="132"/>
      <w:bookmarkStart w:id="133" w:name="START_PAY_XMMC_28_AMT"/>
      <w:bookmarkEnd w:id="133"/>
      <w:bookmarkStart w:id="134" w:name="START_PAY_SHBXJJZC_AMT_2"/>
      <w:bookmarkEnd w:id="134"/>
      <w:bookmarkStart w:id="135" w:name="DIS_MARK_PAY_YBFZC_AMT_2"/>
      <w:bookmarkEnd w:id="135"/>
      <w:bookmarkStart w:id="136" w:name="DIS_MARK_PAY_SHBZYJYZC_AMT_2"/>
      <w:bookmarkEnd w:id="136"/>
      <w:bookmarkStart w:id="137" w:name="END_PAY_JNHBZC_AMT_2"/>
      <w:bookmarkEnd w:id="137"/>
      <w:bookmarkStart w:id="138" w:name="DIS_MARK_PAY_JNHBZC_AMT_2"/>
      <w:bookmarkEnd w:id="138"/>
      <w:bookmarkStart w:id="139" w:name="DIS_MARK_PAY_XMMC_12_AMT"/>
      <w:bookmarkEnd w:id="139"/>
      <w:bookmarkStart w:id="140" w:name="END_PAY_XMMC_13_AMT"/>
      <w:bookmarkEnd w:id="140"/>
      <w:bookmarkStart w:id="141" w:name="DIS_MARK_PAY_XMMC_05_AMT"/>
      <w:bookmarkEnd w:id="141"/>
      <w:bookmarkStart w:id="142" w:name="DIS_MARK_PAY_ZWFXFZC_AMT_2"/>
      <w:bookmarkEnd w:id="142"/>
      <w:bookmarkStart w:id="143" w:name="DIS_MARK_PAY_YZQTDQZC_AMT_2"/>
      <w:bookmarkEnd w:id="143"/>
      <w:bookmarkStart w:id="144" w:name="START_PAY_CXSQZC_AMT_2"/>
      <w:bookmarkEnd w:id="144"/>
      <w:bookmarkStart w:id="145" w:name="DIS_MARK_PAY_NLSZC_AMT_2"/>
      <w:bookmarkEnd w:id="145"/>
      <w:bookmarkStart w:id="146" w:name="START_PAY_JNHBZC_AMT_2"/>
      <w:bookmarkEnd w:id="146"/>
      <w:bookmarkStart w:id="147" w:name="START_PAY_XMMC_04_AMT"/>
      <w:bookmarkEnd w:id="147"/>
      <w:bookmarkStart w:id="148" w:name="START_PAY_XMMC_22_AMT"/>
      <w:bookmarkEnd w:id="148"/>
      <w:bookmarkStart w:id="149" w:name="START_PAY_JRZC_AMT_2"/>
      <w:bookmarkEnd w:id="149"/>
      <w:bookmarkStart w:id="150" w:name="DIS_MARK_PAY_XMMC_17_AMT"/>
      <w:bookmarkEnd w:id="150"/>
      <w:bookmarkStart w:id="151" w:name="END_PAY_NLSZC_AMT_2"/>
      <w:bookmarkEnd w:id="151"/>
      <w:bookmarkStart w:id="152" w:name="DIS_MARK_PAY_KXJSZC_AMT_2"/>
      <w:bookmarkEnd w:id="152"/>
      <w:bookmarkStart w:id="153" w:name="DIS_MARK_PAY_XMMC_22_AMT"/>
      <w:bookmarkEnd w:id="153"/>
      <w:bookmarkStart w:id="154" w:name="END_PAY_ZYKTZC_AMT_2"/>
      <w:bookmarkEnd w:id="154"/>
      <w:bookmarkStart w:id="155" w:name="DIS_MARK_PAY_XMMC_23_AMT"/>
      <w:bookmarkEnd w:id="155"/>
      <w:bookmarkStart w:id="156" w:name="DIS_MARK_PAY_CXSQZC_AMT_2"/>
      <w:bookmarkEnd w:id="156"/>
      <w:bookmarkStart w:id="157" w:name="START_PAY_WHLYTYYCMZC_AMT_2"/>
      <w:bookmarkEnd w:id="157"/>
      <w:bookmarkStart w:id="158" w:name="DIS_MARK_PAY_XMMC_21_AMT"/>
      <w:bookmarkEnd w:id="158"/>
      <w:bookmarkStart w:id="159" w:name="DIS_MARK_PAY_XMMC_19_AMT"/>
      <w:bookmarkEnd w:id="159"/>
      <w:bookmarkStart w:id="160" w:name="DIS_MARK_PAY_XMMC_07_AMT"/>
      <w:bookmarkEnd w:id="160"/>
      <w:bookmarkStart w:id="161" w:name="DIS_MARK_PAY_ZYKTZC_AMT_2"/>
      <w:bookmarkEnd w:id="161"/>
      <w:bookmarkStart w:id="162" w:name="START_PAY_JTZC_AMT_2"/>
      <w:bookmarkEnd w:id="162"/>
      <w:bookmarkStart w:id="163" w:name="END_PAY_XMMC_06_AMT"/>
      <w:bookmarkEnd w:id="163"/>
      <w:bookmarkStart w:id="164" w:name="DIS_MARK_PAY_XMMC_01_AMT"/>
      <w:bookmarkEnd w:id="164"/>
      <w:bookmarkStart w:id="165" w:name="DIS_MARK_PAY_XMMC_09_AMT"/>
      <w:bookmarkEnd w:id="165"/>
      <w:bookmarkStart w:id="166" w:name="DIS_MARK_PAY_XMMC_27_AMT"/>
      <w:bookmarkEnd w:id="166"/>
      <w:bookmarkStart w:id="167" w:name="END_PAY_XMMC_21_AMT"/>
      <w:bookmarkEnd w:id="167"/>
      <w:bookmarkStart w:id="168" w:name="DIS_MARK_PAY_XMMC_03_AMT"/>
      <w:bookmarkEnd w:id="168"/>
      <w:bookmarkStart w:id="169" w:name="START_PAY_XMMC_21_AMT"/>
      <w:bookmarkEnd w:id="169"/>
      <w:bookmarkStart w:id="170" w:name="START_PAY_XMMC_07_AMT"/>
      <w:bookmarkEnd w:id="170"/>
      <w:bookmarkStart w:id="171" w:name="START_PAY_XMMC_12_AMT"/>
      <w:bookmarkEnd w:id="171"/>
      <w:bookmarkStart w:id="172" w:name="START_PAY_XMMC_11_AMT"/>
      <w:bookmarkEnd w:id="172"/>
      <w:bookmarkStart w:id="173" w:name="END_PAY_XMMC_01_AMT"/>
      <w:bookmarkEnd w:id="173"/>
      <w:bookmarkStart w:id="174" w:name="START_PAY_XMMC_02_AMT"/>
      <w:bookmarkEnd w:id="174"/>
      <w:bookmarkStart w:id="175" w:name="START_PAY_ZWHBZC_AMT_2"/>
      <w:bookmarkEnd w:id="175"/>
      <w:bookmarkStart w:id="176" w:name="END_PAY_XMMC_03_AMT"/>
      <w:bookmarkEnd w:id="176"/>
      <w:bookmarkStart w:id="177" w:name="DIS_MARK_PAY_XMMC_04_AMT"/>
      <w:bookmarkEnd w:id="177"/>
      <w:bookmarkStart w:id="178" w:name="DIS_MARK_PAY_LYWZCBZC_AMT_2"/>
      <w:bookmarkEnd w:id="178"/>
      <w:bookmarkStart w:id="179" w:name="DIS_MARK_PAY_XMMC_16_AMT"/>
      <w:bookmarkEnd w:id="179"/>
      <w:bookmarkStart w:id="180" w:name="DIS_MARK_PAY_JRZC_AMT_2"/>
      <w:bookmarkEnd w:id="180"/>
      <w:bookmarkStart w:id="181" w:name="END_PAY_JRZC_AMT_2"/>
      <w:bookmarkEnd w:id="181"/>
      <w:bookmarkStart w:id="182" w:name="END_PAY_XMMC_07_AMT"/>
      <w:bookmarkEnd w:id="182"/>
      <w:bookmarkStart w:id="183" w:name="DIS_MARK_PAY_XMMC_18_AMT"/>
      <w:bookmarkEnd w:id="183"/>
      <w:bookmarkStart w:id="184" w:name="END_PAY_YZQTDQZC_AMT_2"/>
      <w:bookmarkEnd w:id="184"/>
      <w:bookmarkStart w:id="185" w:name="START_PAY_XMMC_10_AMT"/>
      <w:bookmarkEnd w:id="185"/>
      <w:bookmarkStart w:id="186" w:name="START_PAY_ZHFZJYJGLZC_AMT_2"/>
      <w:bookmarkEnd w:id="186"/>
      <w:bookmarkStart w:id="187" w:name="START_PAY_XMMC_01_AMT"/>
      <w:bookmarkEnd w:id="187"/>
      <w:bookmarkStart w:id="188" w:name="END_PAY_XMMC_18_AMT"/>
      <w:bookmarkEnd w:id="188"/>
      <w:bookmarkStart w:id="189" w:name="END_PAY_XMMC_10_AMT"/>
      <w:bookmarkEnd w:id="189"/>
      <w:bookmarkStart w:id="190" w:name="START_PAY_YZQTDQZC_AMT_2"/>
      <w:bookmarkEnd w:id="190"/>
      <w:bookmarkStart w:id="191" w:name="START_PAY_LYWZCBZC_AMT_2"/>
      <w:bookmarkEnd w:id="191"/>
      <w:bookmarkStart w:id="192" w:name="START_PAY_XMMC_17_AMT"/>
      <w:bookmarkEnd w:id="192"/>
      <w:bookmarkStart w:id="193" w:name="START_PAY_ZWFXFZC_AMT_2"/>
      <w:bookmarkEnd w:id="193"/>
      <w:bookmarkStart w:id="194" w:name="END_PAY_LYWZCBZC_AMT_2"/>
      <w:bookmarkEnd w:id="194"/>
      <w:bookmarkStart w:id="195" w:name="DIS_MARK_PAY_SHBXJJZC_AMT_2"/>
      <w:bookmarkEnd w:id="195"/>
      <w:bookmarkStart w:id="196" w:name="END_PAY_XMMC_09_AMT"/>
      <w:bookmarkEnd w:id="196"/>
      <w:bookmarkStart w:id="197" w:name="START_PAY_KXJSZC_AMT_2"/>
      <w:bookmarkEnd w:id="197"/>
      <w:bookmarkStart w:id="198" w:name="DIS_MARK_PAY_XMMC_08_AMT"/>
      <w:bookmarkEnd w:id="198"/>
      <w:bookmarkStart w:id="199" w:name="DIS_MARK_PAY_XMMC_25_AMT"/>
      <w:bookmarkEnd w:id="199"/>
      <w:bookmarkStart w:id="200" w:name="END_PAY_ZWFXFZC_AMT_2"/>
      <w:bookmarkEnd w:id="200"/>
      <w:bookmarkStart w:id="201" w:name="START_PAY_XMMC_20_AMT"/>
      <w:bookmarkEnd w:id="201"/>
      <w:bookmarkStart w:id="202" w:name="END_PAY_SYFWZC_AMT_2"/>
      <w:bookmarkEnd w:id="202"/>
      <w:bookmarkStart w:id="203" w:name="DIS_MARK_PAY_XMMC_10_AMT"/>
      <w:bookmarkEnd w:id="203"/>
      <w:bookmarkStart w:id="204" w:name="END_PAY_KXJSZC_AMT_2"/>
      <w:bookmarkEnd w:id="204"/>
      <w:bookmarkStart w:id="205" w:name="START_PAY_XMMC_13_AMT"/>
      <w:bookmarkEnd w:id="205"/>
      <w:bookmarkStart w:id="206" w:name="END_PAY_ZHFZJYJGLZC_AMT_2"/>
      <w:bookmarkEnd w:id="206"/>
      <w:bookmarkStart w:id="207" w:name="START_PAY_ZWFXZC_AMT_2"/>
      <w:bookmarkEnd w:id="207"/>
      <w:bookmarkStart w:id="208" w:name="END_PAY_XMMC_28_AMT"/>
      <w:bookmarkEnd w:id="208"/>
      <w:bookmarkStart w:id="209" w:name="END_PAY_YBFZC_AMT_2"/>
      <w:bookmarkEnd w:id="209"/>
      <w:bookmarkStart w:id="210" w:name="DIS_MARK_PAY_ZWHBZC_AMT_2"/>
      <w:bookmarkEnd w:id="210"/>
      <w:bookmarkStart w:id="211" w:name="END_PAY_GGAQZC_AMT_2"/>
      <w:bookmarkEnd w:id="211"/>
      <w:bookmarkStart w:id="212" w:name="END_PAY_YBGGFWXMZC"/>
      <w:bookmarkEnd w:id="212"/>
      <w:bookmarkStart w:id="213" w:name="DIS_MARK_PAY_GGAQZC_AMT_2"/>
      <w:bookmarkEnd w:id="213"/>
      <w:bookmarkStart w:id="214" w:name="DIS_MARK_PAY_XMMC_28_AMT"/>
      <w:bookmarkEnd w:id="214"/>
      <w:bookmarkStart w:id="215" w:name="END_PAY_ZWHBZC_AMT_2"/>
      <w:bookmarkEnd w:id="215"/>
      <w:bookmarkStart w:id="216" w:name="START_PAY_XMMC_30_AMT"/>
      <w:bookmarkEnd w:id="216"/>
      <w:bookmarkStart w:id="217" w:name="START_PAY_SYFWZC_AMT_2"/>
      <w:bookmarkEnd w:id="217"/>
      <w:bookmarkStart w:id="218" w:name="DIS_MARK_PAY_JTZC_AMT_2"/>
      <w:bookmarkEnd w:id="218"/>
      <w:bookmarkStart w:id="219" w:name="DIS_MARK_PAY_SYFWZC_AMT_2"/>
      <w:bookmarkEnd w:id="219"/>
      <w:bookmarkStart w:id="220" w:name="END_PAY_XMMC_04_AMT"/>
      <w:bookmarkEnd w:id="220"/>
      <w:bookmarkStart w:id="221" w:name="START_PAY_QTZC_AMT_2"/>
      <w:bookmarkEnd w:id="221"/>
      <w:bookmarkStart w:id="222" w:name="DIS_MARK_PAY_QTZC_AMT_2"/>
      <w:bookmarkEnd w:id="222"/>
      <w:bookmarkStart w:id="223" w:name="START_PAY_XMMC_16_AMT"/>
      <w:bookmarkEnd w:id="223"/>
      <w:bookmarkStart w:id="224" w:name="END_PAY_XMMC_15_AMT"/>
      <w:bookmarkEnd w:id="224"/>
      <w:bookmarkStart w:id="225" w:name="END_PAY_XMMC_30_AMT"/>
      <w:bookmarkEnd w:id="225"/>
      <w:bookmarkStart w:id="226" w:name="DIS_MARK_PAY_XMMC_14_AMT"/>
      <w:bookmarkEnd w:id="226"/>
      <w:bookmarkStart w:id="227" w:name="END_PAY_XMMC_19_AMT"/>
      <w:bookmarkEnd w:id="227"/>
      <w:bookmarkStart w:id="228" w:name="START_PAY_YBFZC_AMT_2"/>
      <w:bookmarkEnd w:id="228"/>
      <w:bookmarkStart w:id="229" w:name="START_PAY_XMMC_29_AMT"/>
      <w:bookmarkEnd w:id="229"/>
      <w:bookmarkStart w:id="230" w:name="START_PAY_XMMC_19_AMT"/>
      <w:bookmarkEnd w:id="230"/>
      <w:bookmarkStart w:id="231" w:name="DIS_MARK_PAY_ZYXZC_AMT_2"/>
      <w:bookmarkEnd w:id="231"/>
      <w:bookmarkStart w:id="232" w:name="END_PAY_SHBZYJYZC_AMT_2"/>
      <w:bookmarkEnd w:id="232"/>
      <w:bookmarkStart w:id="233" w:name="END_PAY_XMMC_14_AMT"/>
      <w:bookmarkEnd w:id="233"/>
      <w:bookmarkStart w:id="234" w:name="END_PAY_QTZC_AMT_2"/>
      <w:bookmarkEnd w:id="234"/>
      <w:bookmarkStart w:id="235" w:name="END_PAY_ZRZYHYQXZC_AMT_2"/>
      <w:bookmarkEnd w:id="235"/>
      <w:bookmarkStart w:id="236" w:name="START_PAY_ZFBZZC_AMT_2"/>
      <w:bookmarkEnd w:id="236"/>
      <w:bookmarkStart w:id="237" w:name="DIS_MARK_PAY_ZFBZZC_AMT_2"/>
      <w:bookmarkEnd w:id="237"/>
      <w:bookmarkStart w:id="238" w:name="START_PAY_XMMC_15_AMT"/>
      <w:bookmarkEnd w:id="238"/>
      <w:bookmarkStart w:id="239" w:name="END_PAY_ZFBZZC_AMT_2"/>
      <w:bookmarkEnd w:id="239"/>
      <w:bookmarkStart w:id="240" w:name="START_PAY_XMMC_24_AMT"/>
      <w:bookmarkEnd w:id="240"/>
      <w:bookmarkStart w:id="241" w:name="DIS_MARK_PAY_XMMC_26_AMT"/>
      <w:bookmarkEnd w:id="241"/>
      <w:bookmarkStart w:id="242" w:name="END_PAY_XMMC_24_AMT"/>
      <w:bookmarkEnd w:id="242"/>
      <w:bookmarkStart w:id="243" w:name="END_PAY_XMMC_02_AMT"/>
      <w:bookmarkEnd w:id="243"/>
      <w:bookmarkStart w:id="244" w:name="START_PAY_JYZC_AMT_2"/>
      <w:bookmarkEnd w:id="244"/>
      <w:bookmarkStart w:id="245" w:name="END_PAY_XMMC_08_AMT"/>
      <w:bookmarkEnd w:id="245"/>
      <w:bookmarkStart w:id="246" w:name="START_PAY_ZYXZC_AMT_2"/>
      <w:bookmarkEnd w:id="246"/>
      <w:bookmarkStart w:id="247" w:name="END_PAY_WSJKZC_AMT_2"/>
      <w:bookmarkEnd w:id="247"/>
      <w:bookmarkStart w:id="248" w:name="DIS_MARK_PAY_XMMC_24_AMT"/>
      <w:bookmarkEnd w:id="248"/>
      <w:bookmarkStart w:id="249" w:name="START_PAY_XMMC_08_AMT"/>
      <w:bookmarkEnd w:id="249"/>
      <w:bookmarkStart w:id="250" w:name="DIS_MARK_PAY_XMMC_20_AMT"/>
      <w:bookmarkEnd w:id="250"/>
      <w:bookmarkStart w:id="251" w:name="DIS_MARK_PAY_XMMC_29_AMT"/>
      <w:bookmarkEnd w:id="251"/>
      <w:bookmarkStart w:id="252" w:name="END_PAY_XMMC_12_AMT"/>
      <w:bookmarkEnd w:id="252"/>
      <w:bookmarkStart w:id="253" w:name="START_PAY_XMMC_23_AMT"/>
      <w:bookmarkEnd w:id="253"/>
      <w:bookmarkStart w:id="254" w:name="START_PAY_GGAQZC_AMT_2"/>
      <w:bookmarkEnd w:id="254"/>
      <w:bookmarkStart w:id="255" w:name="START_PAY_XMMC_18_AMT"/>
      <w:bookmarkEnd w:id="255"/>
      <w:bookmarkStart w:id="256" w:name="DIS_MARK_PAY_XMMC_06_AMT"/>
      <w:bookmarkEnd w:id="256"/>
      <w:bookmarkStart w:id="257" w:name="DIS_MARK_PAY_JYZC_AMT_2"/>
      <w:bookmarkEnd w:id="257"/>
      <w:bookmarkStart w:id="258" w:name="START_PAY_ZYKTZC_AMT_2"/>
      <w:bookmarkEnd w:id="258"/>
      <w:bookmarkStart w:id="259" w:name="DIS_MARK_PAY_WHLYTYYCMZC_AMT_2"/>
      <w:bookmarkEnd w:id="259"/>
      <w:bookmarkStart w:id="260" w:name="END_PAY_XMMC_25_AMT"/>
      <w:bookmarkEnd w:id="260"/>
      <w:bookmarkStart w:id="261" w:name="START_PAY_XMMC_27_AMT"/>
      <w:bookmarkEnd w:id="261"/>
      <w:bookmarkStart w:id="262" w:name="DIS_MARK_PAY_XMMC_02_AMT"/>
      <w:bookmarkEnd w:id="262"/>
      <w:bookmarkStart w:id="263" w:name="END_PAY_XMMC_17_AMT"/>
      <w:bookmarkEnd w:id="263"/>
      <w:bookmarkStart w:id="264" w:name="START_PAY_NLSZC_AMT_2"/>
      <w:bookmarkEnd w:id="264"/>
      <w:bookmarkStart w:id="265" w:name="END_PAY_XMMC_26_AMT"/>
      <w:bookmarkEnd w:id="265"/>
      <w:bookmarkStart w:id="266" w:name="END_PAY_XMMC_22_AMT"/>
      <w:bookmarkEnd w:id="266"/>
      <w:bookmarkStart w:id="267" w:name="END_PAY_JTZC_AMT_2"/>
      <w:bookmarkEnd w:id="267"/>
      <w:bookmarkStart w:id="268" w:name="START_PAY_XMMC_26_AMT"/>
      <w:bookmarkEnd w:id="268"/>
      <w:bookmarkStart w:id="269" w:name="END_PAY_XMMC_16_AMT"/>
      <w:bookmarkEnd w:id="269"/>
    </w:p>
    <w:p w14:paraId="1BF3CF99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五、政府性基金预算支出</w:t>
      </w:r>
    </w:p>
    <w:p w14:paraId="6638EB3C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70" w:name="START_PAY_ZFXJJZC_AMT"/>
      <w:bookmarkEnd w:id="270"/>
      <w:bookmarkStart w:id="271" w:name="START_PAY_ZFXJJZC"/>
      <w:bookmarkEnd w:id="271"/>
      <w:bookmarkStart w:id="272" w:name="END_PAY_ZFXJJZC_AMT"/>
      <w:bookmarkEnd w:id="272"/>
      <w:bookmarkStart w:id="273" w:name="DIS_MARK_PAY_ZFXJJZC_AMT"/>
      <w:bookmarkEnd w:id="273"/>
      <w:bookmarkStart w:id="274" w:name="DIS_MARK_PAY_ZFXJJ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无政府性基金安排的支出。</w:t>
      </w:r>
      <w:bookmarkEnd w:id="274"/>
      <w:bookmarkStart w:id="275" w:name="END_PAY_ZFXJJZC"/>
      <w:bookmarkEnd w:id="275"/>
    </w:p>
    <w:p w14:paraId="4522F1B4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六、国有资本经营预算支出</w:t>
      </w:r>
    </w:p>
    <w:p w14:paraId="0E4CB333">
      <w:pPr>
        <w:spacing w:line="570" w:lineRule="atLeas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</w:t>
      </w:r>
      <w:bookmarkStart w:id="276" w:name="DIS_MARK_PAY_GYZBJYYSZC_AMT_ALL"/>
      <w:bookmarkEnd w:id="276"/>
      <w:bookmarkStart w:id="277" w:name="START_PAY_GYZBJYYSZC"/>
      <w:bookmarkEnd w:id="277"/>
      <w:bookmarkStart w:id="278" w:name="END_PAY_GYZBJYYSZC_AMT_ALL"/>
      <w:bookmarkEnd w:id="278"/>
      <w:bookmarkStart w:id="279" w:name="START_PAY_GYZBJYYSZC_AMT_ALL"/>
      <w:bookmarkEnd w:id="279"/>
      <w:bookmarkStart w:id="280" w:name="DIS_MARK_PAY_GYZBJYYSZ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无国有资本经营预算安排的支出。</w:t>
      </w:r>
      <w:bookmarkEnd w:id="280"/>
      <w:bookmarkStart w:id="281" w:name="END_PAY_GYZBJYYSZC"/>
      <w:bookmarkEnd w:id="281"/>
    </w:p>
    <w:p w14:paraId="0F5E19FF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七、其他重要事项的情况说明</w:t>
      </w:r>
    </w:p>
    <w:p w14:paraId="43BEBCF8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（一）机关运行经费：</w:t>
      </w:r>
      <w:bookmarkStart w:id="282" w:name="YES_NO_JGYXJF"/>
      <w:bookmarkEnd w:id="282"/>
      <w:bookmarkStart w:id="283" w:name="START_NO_JGYXJF"/>
      <w:bookmarkEnd w:id="283"/>
      <w:bookmarkStart w:id="284" w:name="DIS_MARK_NO_JGYXJF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年本部门机关运行经费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4.30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</w:t>
      </w:r>
      <w:bookmarkStart w:id="285" w:name="END_IS_ZERO_03_1"/>
      <w:bookmarkEnd w:id="285"/>
      <w:bookmarkStart w:id="286" w:name="DIS_MARK_IS_ZERO_03_1"/>
      <w:bookmarkEnd w:id="286"/>
      <w:bookmarkStart w:id="287" w:name="START_IS_ZERO_03_2"/>
      <w:bookmarkEnd w:id="287"/>
      <w:bookmarkStart w:id="288" w:name="IS_ZERO_03"/>
      <w:bookmarkEnd w:id="288"/>
      <w:bookmarkStart w:id="289" w:name="START_IS_ZERO_03_1"/>
      <w:bookmarkEnd w:id="289"/>
      <w:bookmarkStart w:id="290" w:name="DIS_MARK_IS_ZERO_03_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上年预算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降低3.45万元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，主要是</w:t>
      </w:r>
      <w:bookmarkStart w:id="291" w:name="JGYXJF_BD_REMAK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用于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其他交通费用的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开支</w:t>
      </w:r>
      <w:bookmarkEnd w:id="29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。</w:t>
      </w:r>
      <w:bookmarkEnd w:id="284"/>
      <w:bookmarkEnd w:id="290"/>
      <w:bookmarkStart w:id="292" w:name="START_PUNCTUATION_MARK2"/>
      <w:bookmarkEnd w:id="292"/>
      <w:bookmarkStart w:id="293" w:name="DIS_MARK_YES_JGYXJF"/>
      <w:bookmarkEnd w:id="293"/>
      <w:bookmarkStart w:id="294" w:name="START_YES_JGYXJF"/>
      <w:bookmarkEnd w:id="294"/>
      <w:bookmarkStart w:id="295" w:name="DIS_MARK_PUNCTUATION_MARK2"/>
      <w:bookmarkEnd w:id="295"/>
      <w:bookmarkStart w:id="296" w:name="END_JGYXJF_FUNDS_AMT1"/>
      <w:bookmarkEnd w:id="296"/>
      <w:bookmarkStart w:id="297" w:name="END_PUNCTUATION_MARK2"/>
      <w:bookmarkEnd w:id="297"/>
      <w:bookmarkStart w:id="298" w:name="END_IS_ZERO_03_2"/>
      <w:bookmarkEnd w:id="298"/>
      <w:bookmarkStart w:id="299" w:name="END_YES_JGYXJF"/>
      <w:bookmarkEnd w:id="299"/>
      <w:bookmarkStart w:id="300" w:name="END_NO_JGYXJF"/>
      <w:bookmarkEnd w:id="300"/>
    </w:p>
    <w:p w14:paraId="3758FA42">
      <w:pPr>
        <w:widowControl/>
        <w:spacing w:line="570" w:lineRule="atLeast"/>
        <w:ind w:firstLine="658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年本部门“三公”经费预算数为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万元，其中，公务接待费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2.9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万元，公务用车购置及运行费</w:t>
      </w:r>
      <w:bookmarkStart w:id="301" w:name="THERR_AMT_30913_31013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万元（其中，公务用车购置费</w:t>
      </w:r>
      <w:bookmarkStart w:id="302" w:name="THERR_AMT_30913_3101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万元，公务用车运行费</w:t>
      </w:r>
      <w:bookmarkStart w:id="303" w:name="THERR_AMT_3023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万元），因公出国（境）费</w:t>
      </w:r>
      <w:bookmarkStart w:id="304" w:name="THERR_AMT_3021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0.00</w:t>
      </w:r>
      <w:bookmarkEnd w:id="30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  <w:bookmarkStart w:id="305" w:name="START_IS_ZERO_06_1"/>
      <w:bookmarkEnd w:id="305"/>
      <w:bookmarkStart w:id="306" w:name="IS_ZERO_06"/>
      <w:bookmarkEnd w:id="306"/>
      <w:bookmarkStart w:id="307" w:name="DIS_MARK_IS_ZERO_06_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2024年“三公”经费预算较202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bookmarkStart w:id="308" w:name="THERR_FUNDS_BD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减少0.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0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万元，主要是</w:t>
      </w:r>
      <w:bookmarkStart w:id="309" w:name="THERR_FUNDS_SM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用于公务接待</w:t>
      </w:r>
      <w:bookmarkEnd w:id="309"/>
      <w:r>
        <w:rPr>
          <w:rFonts w:eastAsia="仿宋_GB2312"/>
          <w:sz w:val="32"/>
          <w:szCs w:val="32"/>
        </w:rPr>
        <w:t>。</w:t>
      </w:r>
      <w:bookmarkEnd w:id="307"/>
      <w:bookmarkStart w:id="310" w:name="START_IS_ZERO_06_2"/>
      <w:bookmarkEnd w:id="310"/>
      <w:bookmarkStart w:id="311" w:name="DIS_MARK_IS_ZERO_06_2"/>
      <w:bookmarkEnd w:id="311"/>
      <w:bookmarkStart w:id="312" w:name="END_IS_ZERO_06_2"/>
      <w:bookmarkEnd w:id="312"/>
      <w:bookmarkStart w:id="313" w:name="END_IS_ZERO_06_1"/>
      <w:bookmarkEnd w:id="313"/>
    </w:p>
    <w:p w14:paraId="59EA8080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（三）一般性支出情况：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年本部门会议费预算</w:t>
      </w:r>
      <w:bookmarkStart w:id="314" w:name="MEET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1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15" w:name="DIS_MARK_MEET_FUNDS_AMT"/>
      <w:bookmarkEnd w:id="315"/>
      <w:bookmarkStart w:id="316" w:name="MEET_FUNDS_HYNR"/>
      <w:bookmarkEnd w:id="316"/>
      <w:bookmarkStart w:id="317" w:name="START_MEET_FUNDS_AMT"/>
      <w:bookmarkEnd w:id="317"/>
      <w:bookmarkStart w:id="318" w:name="END_MEET_FUNDS_AMT"/>
      <w:bookmarkEnd w:id="31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Start w:id="319" w:name="START_TRAIN_FUNDS"/>
      <w:bookmarkEnd w:id="319"/>
      <w:bookmarkStart w:id="320" w:name="DIS_MARK_TRAIN_FUND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培训费预算</w:t>
      </w:r>
      <w:bookmarkStart w:id="321" w:name="TRAIN_FUNDS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2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</w:t>
      </w:r>
      <w:bookmarkStart w:id="322" w:name="TRAIN_FUNDS_PXNR"/>
      <w:bookmarkEnd w:id="322"/>
      <w:bookmarkStart w:id="323" w:name="END_TRAIN_FUNDS_AMT"/>
      <w:bookmarkEnd w:id="323"/>
      <w:bookmarkStart w:id="324" w:name="START_TRAIN_FUNDS_AMT"/>
      <w:bookmarkEnd w:id="324"/>
      <w:bookmarkStart w:id="325" w:name="DIS_MARK_TRAIN_FUNDS_AMT"/>
      <w:bookmarkEnd w:id="32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</w:t>
      </w:r>
      <w:bookmarkEnd w:id="320"/>
      <w:bookmarkStart w:id="326" w:name="END_TRAIN_FUNDS"/>
      <w:bookmarkEnd w:id="326"/>
      <w:bookmarkStart w:id="327" w:name="START_NO"/>
      <w:bookmarkEnd w:id="327"/>
      <w:bookmarkStart w:id="328" w:name="DIS_MARK_YES"/>
      <w:bookmarkEnd w:id="328"/>
      <w:bookmarkStart w:id="329" w:name="YES_NO"/>
      <w:bookmarkEnd w:id="329"/>
      <w:bookmarkStart w:id="330" w:name="START_YES"/>
      <w:bookmarkEnd w:id="330"/>
      <w:bookmarkStart w:id="331" w:name="END_YES"/>
      <w:bookmarkEnd w:id="331"/>
      <w:bookmarkStart w:id="332" w:name="DIS_MARK_NO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未举办节庆、晚会、论坛、赛事活动。</w:t>
      </w:r>
      <w:bookmarkEnd w:id="332"/>
      <w:bookmarkStart w:id="333" w:name="END_YES_HD_DETAIL"/>
      <w:bookmarkEnd w:id="333"/>
      <w:bookmarkStart w:id="334" w:name="DIS_MARK_PUNCTUATION_MARK1"/>
      <w:bookmarkEnd w:id="334"/>
      <w:bookmarkStart w:id="335" w:name="END_NO"/>
      <w:bookmarkEnd w:id="335"/>
      <w:bookmarkStart w:id="336" w:name="HD_DETAIL"/>
      <w:bookmarkEnd w:id="336"/>
      <w:bookmarkStart w:id="337" w:name="START_YES_HD_DETAIL"/>
      <w:bookmarkEnd w:id="337"/>
      <w:bookmarkStart w:id="338" w:name="YES_NO_HD_DETAIL"/>
      <w:bookmarkEnd w:id="338"/>
      <w:bookmarkStart w:id="339" w:name="END_PUNCTUATION_MARK1"/>
      <w:bookmarkEnd w:id="339"/>
      <w:bookmarkStart w:id="340" w:name="DIS_MARK_YES_HD_DETAIL"/>
      <w:bookmarkEnd w:id="340"/>
      <w:bookmarkStart w:id="341" w:name="START_PUNCTUATION_MARK1"/>
      <w:bookmarkEnd w:id="341"/>
    </w:p>
    <w:p w14:paraId="0144A413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（四）政府采购情况：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年本部门政府采购预算总额</w:t>
      </w:r>
      <w:bookmarkStart w:id="342" w:name="GP_BGT_TOTAL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万元，其中，货物类采购预算</w:t>
      </w:r>
      <w:bookmarkStart w:id="343" w:name="GP_BGT_CGH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万元；工程类采购预算</w:t>
      </w:r>
      <w:bookmarkStart w:id="344" w:name="GP_BGT_CGGC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万元；服务类采购预算</w:t>
      </w:r>
      <w:bookmarkStart w:id="345" w:name="GP_BGT_CGFW_AMT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5D4F9537">
      <w:pPr>
        <w:spacing w:line="570" w:lineRule="atLeast"/>
        <w:ind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（五）国有资产占用使用及新增资产配置情况：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截至202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年12月底，本部门共有公务用车</w:t>
      </w:r>
      <w:bookmarkStart w:id="346" w:name="GYZC_TOTAL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47" w:name="GYZC_TOTAL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48" w:name="GYZC_TOTAL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49" w:name="GYZC_TOTAL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4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50" w:name="GYZC_TOTAL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51" w:name="GYZC_TOTAL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辆；单位价值50万元以上通用设备</w:t>
      </w:r>
      <w:bookmarkStart w:id="352" w:name="GYZC_TOTAL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2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53" w:name="GYZC_TOTAL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3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年拟新增配置公务用车</w:t>
      </w:r>
      <w:bookmarkStart w:id="354" w:name="GYZC_NEW_GW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4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辆，其中，机要通信用车</w:t>
      </w:r>
      <w:bookmarkStart w:id="355" w:name="GYZC_NEW_JYTX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5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辆，应急保障用车</w:t>
      </w:r>
      <w:bookmarkStart w:id="356" w:name="GYZC_NEW_YJBZ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6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辆，执法执勤用车</w:t>
      </w:r>
      <w:bookmarkStart w:id="357" w:name="GYZC_NEW_ZFZQ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7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辆，特种专业技术用车</w:t>
      </w:r>
      <w:bookmarkStart w:id="358" w:name="GYZC_NEW_TZZYJS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8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辆，其他按照规定配备的公务用车</w:t>
      </w:r>
      <w:bookmarkStart w:id="359" w:name="GYZC_NEW_QTYC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59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辆；新增配备单位价值50万元以上通用设备</w:t>
      </w:r>
      <w:bookmarkStart w:id="360" w:name="GYZC_NEW_DJ_5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台，单位价值100万元以上专用设备</w:t>
      </w:r>
      <w:bookmarkStart w:id="361" w:name="GYZC_NEW_DJ_10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0</w:t>
      </w:r>
      <w:bookmarkEnd w:id="361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台。</w:t>
      </w:r>
    </w:p>
    <w:p w14:paraId="0D46923D">
      <w:pPr>
        <w:spacing w:line="570" w:lineRule="atLeast"/>
        <w:ind w:firstLine="643" w:firstLineChars="200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sz w:val="32"/>
          <w:szCs w:val="32"/>
        </w:rPr>
        <w:t>（六）预算绩效目标说明：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本部门所有支出实行绩效目标管理。纳入202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年部门整体支出绩效目标的金额为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846.82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万元，其中，基本支出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万元，项目支出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846.82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万元。</w:t>
      </w:r>
    </w:p>
    <w:p w14:paraId="360DE6CC">
      <w:pPr>
        <w:widowControl/>
        <w:spacing w:line="570" w:lineRule="atLeast"/>
        <w:ind w:firstLine="643" w:firstLineChars="200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  <w:t>八、名词解释</w:t>
      </w:r>
    </w:p>
    <w:p w14:paraId="077A5FD4">
      <w:pPr>
        <w:spacing w:line="570" w:lineRule="atLeas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362" w:name="MCJS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1．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72EA9E25">
      <w:pPr>
        <w:spacing w:line="57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．“三公”经费：纳入省（市/县）财政预算管理的“三公”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  <w:bookmarkEnd w:id="362"/>
    </w:p>
    <w:p w14:paraId="6B8EAEA0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46C645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4B4885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607BA3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06DD17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0870A9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47305B5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27D7AAC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8713BD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8CBA2C">
      <w:pPr>
        <w:pStyle w:val="2"/>
        <w:ind w:firstLine="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D5E50B">
      <w:pPr>
        <w:pStyle w:val="2"/>
        <w:numPr>
          <w:ilvl w:val="0"/>
          <w:numId w:val="3"/>
        </w:numPr>
        <w:ind w:firstLine="0"/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  <w:t>年部门预算表</w:t>
      </w: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  <w:lang w:eastAsia="zh-CN"/>
        </w:rPr>
        <w:t>（见附件）</w:t>
      </w:r>
    </w:p>
    <w:p w14:paraId="5E08075F">
      <w:pPr>
        <w:pStyle w:val="2"/>
        <w:numPr>
          <w:ilvl w:val="0"/>
          <w:numId w:val="0"/>
        </w:numPr>
        <w:jc w:val="both"/>
        <w:rPr>
          <w:rFonts w:hint="eastAsia" w:ascii="方正小标宋_GBK" w:hAnsi="方正小标宋_GBK" w:eastAsia="方正小标宋_GBK" w:cs="方正小标宋_GBK"/>
          <w:b/>
          <w:bCs/>
          <w:kern w:val="0"/>
          <w:sz w:val="36"/>
          <w:szCs w:val="36"/>
        </w:rPr>
      </w:pPr>
    </w:p>
    <w:p w14:paraId="53A40787">
      <w:pPr>
        <w:pStyle w:val="2"/>
        <w:ind w:firstLine="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shd w:val="clear" w:color="auto" w:fill="FFFFFF"/>
          <w:lang w:val="en-US" w:eastAsia="zh-CN" w:bidi="ar-SA"/>
        </w:rPr>
        <w:t>附件：道县烤烟事务中心2025年部门预算公开表</w:t>
      </w:r>
    </w:p>
    <w:p w14:paraId="041B5E56"/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DDEFE"/>
    <w:multiLevelType w:val="singleLevel"/>
    <w:tmpl w:val="826DDEFE"/>
    <w:lvl w:ilvl="0" w:tentative="0">
      <w:start w:val="1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1">
    <w:nsid w:val="17BBDD87"/>
    <w:multiLevelType w:val="singleLevel"/>
    <w:tmpl w:val="17BBDD87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1F1B26C5"/>
    <w:multiLevelType w:val="singleLevel"/>
    <w:tmpl w:val="1F1B26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70D6C"/>
    <w:rsid w:val="0FA70D6C"/>
    <w:rsid w:val="23802FCC"/>
    <w:rsid w:val="2D3C1161"/>
    <w:rsid w:val="30D11DCE"/>
    <w:rsid w:val="41D135DD"/>
    <w:rsid w:val="4E7D1579"/>
    <w:rsid w:val="568032EF"/>
    <w:rsid w:val="62DA685D"/>
    <w:rsid w:val="72BB0ABC"/>
    <w:rsid w:val="758A1D76"/>
    <w:rsid w:val="7A015D08"/>
    <w:rsid w:val="7D08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2025-04-24T10:22:00Z</dcterms:created>
  <dc:creator>Administrator</dc:creator>
  <cp:lastModifiedBy>Administrator</cp:lastModifiedBy>
  <dcterms:modified xsi:type="dcterms:W3CDTF">2025-04-24T10:52:58Z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40AC89B183E24B00B2E32BC171B9A7CB_11</vt:lpwstr>
  </property>
  <property fmtid="{D5CDD505-2E9C-101B-9397-08002B2CF9AE}" pid="4" name="KSOTemplateDocerSaveRecord">
    <vt:lpwstr>eyJoZGlkIjoiNjc2Y2I4ZTQ1YjAxMzBjM2UzZDZjMGJkY2U3OTQ2NjAifQ==</vt:lpwstr>
  </property>
</Properties>
</file>