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7432B">
      <w:pPr>
        <w:spacing w:line="480" w:lineRule="auto"/>
        <w:jc w:val="center"/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</w:pP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eastAsia="zh-CN"/>
        </w:rPr>
        <w:t>道县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公共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供水水质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2024年12月上半月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报表</w:t>
      </w:r>
    </w:p>
    <w:p w14:paraId="04D6530B">
      <w:pPr>
        <w:jc w:val="center"/>
        <w:rPr>
          <w:rFonts w:hint="eastAsia"/>
          <w:szCs w:val="21"/>
          <w:u w:val="double"/>
        </w:rPr>
      </w:pPr>
    </w:p>
    <w:tbl>
      <w:tblPr>
        <w:tblStyle w:val="5"/>
        <w:tblW w:w="13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830"/>
        <w:gridCol w:w="1646"/>
        <w:gridCol w:w="1416"/>
        <w:gridCol w:w="2535"/>
        <w:gridCol w:w="1815"/>
        <w:gridCol w:w="1718"/>
        <w:gridCol w:w="1589"/>
      </w:tblGrid>
      <w:tr w14:paraId="71364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7" w:type="dxa"/>
            <w:noWrap w:val="0"/>
            <w:vAlign w:val="top"/>
          </w:tcPr>
          <w:p w14:paraId="7698CA1F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公开单位</w:t>
            </w:r>
          </w:p>
        </w:tc>
        <w:tc>
          <w:tcPr>
            <w:tcW w:w="3476" w:type="dxa"/>
            <w:gridSpan w:val="2"/>
            <w:noWrap w:val="0"/>
            <w:vAlign w:val="top"/>
          </w:tcPr>
          <w:p w14:paraId="4FF18121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道县自来水有限责任公司</w:t>
            </w:r>
          </w:p>
        </w:tc>
        <w:tc>
          <w:tcPr>
            <w:tcW w:w="1416" w:type="dxa"/>
            <w:noWrap w:val="0"/>
            <w:vAlign w:val="top"/>
          </w:tcPr>
          <w:p w14:paraId="0292519F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公开项目</w:t>
            </w:r>
          </w:p>
        </w:tc>
        <w:tc>
          <w:tcPr>
            <w:tcW w:w="2535" w:type="dxa"/>
            <w:noWrap w:val="0"/>
            <w:vAlign w:val="top"/>
          </w:tcPr>
          <w:p w14:paraId="751FE816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生活饮用水（管网水）</w:t>
            </w:r>
          </w:p>
          <w:p w14:paraId="51455028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7项指标</w:t>
            </w:r>
          </w:p>
        </w:tc>
        <w:tc>
          <w:tcPr>
            <w:tcW w:w="1815" w:type="dxa"/>
            <w:noWrap w:val="0"/>
            <w:vAlign w:val="top"/>
          </w:tcPr>
          <w:p w14:paraId="1EEAB26E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采样地点</w:t>
            </w:r>
          </w:p>
        </w:tc>
        <w:tc>
          <w:tcPr>
            <w:tcW w:w="3307" w:type="dxa"/>
            <w:gridSpan w:val="2"/>
            <w:noWrap w:val="0"/>
            <w:vAlign w:val="top"/>
          </w:tcPr>
          <w:p w14:paraId="67EE6C63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绍基学校</w:t>
            </w:r>
          </w:p>
        </w:tc>
      </w:tr>
      <w:tr w14:paraId="2C450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57" w:type="dxa"/>
            <w:noWrap w:val="0"/>
            <w:vAlign w:val="top"/>
          </w:tcPr>
          <w:p w14:paraId="2BE3485C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采样时段</w:t>
            </w:r>
          </w:p>
        </w:tc>
        <w:tc>
          <w:tcPr>
            <w:tcW w:w="3476" w:type="dxa"/>
            <w:gridSpan w:val="2"/>
            <w:noWrap w:val="0"/>
            <w:vAlign w:val="top"/>
          </w:tcPr>
          <w:p w14:paraId="5C2EA33E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2024.12.01-2024.12.15</w:t>
            </w:r>
          </w:p>
        </w:tc>
        <w:tc>
          <w:tcPr>
            <w:tcW w:w="1416" w:type="dxa"/>
            <w:noWrap w:val="0"/>
            <w:vAlign w:val="top"/>
          </w:tcPr>
          <w:p w14:paraId="06B4D957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检测单位</w:t>
            </w:r>
          </w:p>
        </w:tc>
        <w:tc>
          <w:tcPr>
            <w:tcW w:w="2535" w:type="dxa"/>
            <w:noWrap w:val="0"/>
            <w:vAlign w:val="top"/>
          </w:tcPr>
          <w:p w14:paraId="67E5C40A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道县自来水二水厂化验室</w:t>
            </w:r>
          </w:p>
        </w:tc>
        <w:tc>
          <w:tcPr>
            <w:tcW w:w="1815" w:type="dxa"/>
            <w:noWrap w:val="0"/>
            <w:vAlign w:val="top"/>
          </w:tcPr>
          <w:p w14:paraId="5DE76883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执行标准</w:t>
            </w:r>
          </w:p>
        </w:tc>
        <w:tc>
          <w:tcPr>
            <w:tcW w:w="3307" w:type="dxa"/>
            <w:gridSpan w:val="2"/>
            <w:noWrap w:val="0"/>
            <w:vAlign w:val="top"/>
          </w:tcPr>
          <w:p w14:paraId="5808229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生活饮用水卫生标准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  <w:p w14:paraId="051ADB3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GB5749-2022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 w14:paraId="4CE87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606" w:type="dxa"/>
            <w:gridSpan w:val="8"/>
            <w:noWrap w:val="0"/>
            <w:vAlign w:val="top"/>
          </w:tcPr>
          <w:p w14:paraId="49AE4E5E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水质检测结果：合格</w:t>
            </w:r>
          </w:p>
        </w:tc>
      </w:tr>
      <w:tr w14:paraId="29403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57" w:type="dxa"/>
            <w:vMerge w:val="restart"/>
            <w:noWrap w:val="0"/>
            <w:vAlign w:val="top"/>
          </w:tcPr>
          <w:p w14:paraId="2B2B3714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30" w:type="dxa"/>
            <w:vMerge w:val="restart"/>
            <w:noWrap w:val="0"/>
            <w:vAlign w:val="top"/>
          </w:tcPr>
          <w:p w14:paraId="11E32808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</w:t>
            </w:r>
          </w:p>
        </w:tc>
        <w:tc>
          <w:tcPr>
            <w:tcW w:w="1646" w:type="dxa"/>
            <w:vMerge w:val="restart"/>
            <w:noWrap w:val="0"/>
            <w:vAlign w:val="top"/>
          </w:tcPr>
          <w:p w14:paraId="10D91F98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3951" w:type="dxa"/>
            <w:gridSpan w:val="2"/>
            <w:vMerge w:val="restart"/>
            <w:noWrap w:val="0"/>
            <w:vAlign w:val="top"/>
          </w:tcPr>
          <w:p w14:paraId="515BDA62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《生活饮用水卫生标准》</w:t>
            </w:r>
          </w:p>
          <w:p w14:paraId="38FC79A3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（GB5749-2022）</w:t>
            </w:r>
          </w:p>
        </w:tc>
        <w:tc>
          <w:tcPr>
            <w:tcW w:w="5122" w:type="dxa"/>
            <w:gridSpan w:val="3"/>
            <w:noWrap w:val="0"/>
            <w:vAlign w:val="top"/>
          </w:tcPr>
          <w:p w14:paraId="713CCD20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检测结果范围</w:t>
            </w:r>
          </w:p>
        </w:tc>
      </w:tr>
      <w:tr w14:paraId="4FCEB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57" w:type="dxa"/>
            <w:vMerge w:val="continue"/>
            <w:noWrap w:val="0"/>
            <w:vAlign w:val="top"/>
          </w:tcPr>
          <w:p w14:paraId="47F3B9DB"/>
        </w:tc>
        <w:tc>
          <w:tcPr>
            <w:tcW w:w="1830" w:type="dxa"/>
            <w:vMerge w:val="continue"/>
            <w:noWrap w:val="0"/>
            <w:vAlign w:val="top"/>
          </w:tcPr>
          <w:p w14:paraId="00650D95"/>
        </w:tc>
        <w:tc>
          <w:tcPr>
            <w:tcW w:w="1646" w:type="dxa"/>
            <w:vMerge w:val="continue"/>
            <w:noWrap w:val="0"/>
            <w:vAlign w:val="top"/>
          </w:tcPr>
          <w:p w14:paraId="3DE826C7"/>
        </w:tc>
        <w:tc>
          <w:tcPr>
            <w:tcW w:w="3951" w:type="dxa"/>
            <w:gridSpan w:val="2"/>
            <w:vMerge w:val="continue"/>
            <w:noWrap w:val="0"/>
            <w:vAlign w:val="top"/>
          </w:tcPr>
          <w:p w14:paraId="3A269F64">
            <w:pPr>
              <w:jc w:val="center"/>
            </w:pPr>
          </w:p>
        </w:tc>
        <w:tc>
          <w:tcPr>
            <w:tcW w:w="1815" w:type="dxa"/>
            <w:noWrap w:val="0"/>
            <w:vAlign w:val="top"/>
          </w:tcPr>
          <w:p w14:paraId="296156D5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最大值</w:t>
            </w:r>
          </w:p>
        </w:tc>
        <w:tc>
          <w:tcPr>
            <w:tcW w:w="1718" w:type="dxa"/>
            <w:noWrap w:val="0"/>
            <w:vAlign w:val="top"/>
          </w:tcPr>
          <w:p w14:paraId="0D3C1CF1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589" w:type="dxa"/>
            <w:noWrap w:val="0"/>
            <w:vAlign w:val="top"/>
          </w:tcPr>
          <w:p w14:paraId="09270E1C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合格率</w:t>
            </w:r>
          </w:p>
        </w:tc>
      </w:tr>
      <w:tr w14:paraId="67046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62F2B666"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noWrap w:val="0"/>
            <w:vAlign w:val="top"/>
          </w:tcPr>
          <w:p w14:paraId="4981850A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色度</w:t>
            </w:r>
          </w:p>
        </w:tc>
        <w:tc>
          <w:tcPr>
            <w:tcW w:w="1646" w:type="dxa"/>
            <w:noWrap w:val="0"/>
            <w:vAlign w:val="top"/>
          </w:tcPr>
          <w:p w14:paraId="432F1CEF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度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504505A3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≤15</w:t>
            </w:r>
          </w:p>
        </w:tc>
        <w:tc>
          <w:tcPr>
            <w:tcW w:w="1815" w:type="dxa"/>
            <w:noWrap w:val="0"/>
            <w:vAlign w:val="top"/>
          </w:tcPr>
          <w:p w14:paraId="19FEC4FE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718" w:type="dxa"/>
            <w:noWrap w:val="0"/>
            <w:vAlign w:val="top"/>
          </w:tcPr>
          <w:p w14:paraId="620D08C5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589" w:type="dxa"/>
            <w:noWrap w:val="0"/>
            <w:vAlign w:val="top"/>
          </w:tcPr>
          <w:p w14:paraId="038CCD70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4B5C1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1ABCB3FF"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30" w:type="dxa"/>
            <w:noWrap w:val="0"/>
            <w:vAlign w:val="top"/>
          </w:tcPr>
          <w:p w14:paraId="5C00D9A1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浑浊度</w:t>
            </w:r>
          </w:p>
        </w:tc>
        <w:tc>
          <w:tcPr>
            <w:tcW w:w="1646" w:type="dxa"/>
            <w:noWrap w:val="0"/>
            <w:vAlign w:val="top"/>
          </w:tcPr>
          <w:p w14:paraId="09EFCB26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NTU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12F94AC2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</w:t>
            </w:r>
          </w:p>
        </w:tc>
        <w:tc>
          <w:tcPr>
            <w:tcW w:w="1815" w:type="dxa"/>
            <w:noWrap w:val="0"/>
            <w:vAlign w:val="top"/>
          </w:tcPr>
          <w:p w14:paraId="0502F55F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0.44</w:t>
            </w:r>
          </w:p>
        </w:tc>
        <w:tc>
          <w:tcPr>
            <w:tcW w:w="1718" w:type="dxa"/>
            <w:noWrap w:val="0"/>
            <w:vAlign w:val="top"/>
          </w:tcPr>
          <w:p w14:paraId="127DFEDB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0.23</w:t>
            </w:r>
          </w:p>
        </w:tc>
        <w:tc>
          <w:tcPr>
            <w:tcW w:w="1589" w:type="dxa"/>
            <w:noWrap w:val="0"/>
            <w:vAlign w:val="top"/>
          </w:tcPr>
          <w:p w14:paraId="58FD021E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19ABB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7DC97094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30" w:type="dxa"/>
            <w:noWrap w:val="0"/>
            <w:vAlign w:val="top"/>
          </w:tcPr>
          <w:p w14:paraId="1258980E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臭和味</w:t>
            </w:r>
          </w:p>
        </w:tc>
        <w:tc>
          <w:tcPr>
            <w:tcW w:w="1646" w:type="dxa"/>
            <w:noWrap w:val="0"/>
            <w:vAlign w:val="top"/>
          </w:tcPr>
          <w:p w14:paraId="24F1D49B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6852FF73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815" w:type="dxa"/>
            <w:noWrap w:val="0"/>
            <w:vAlign w:val="top"/>
          </w:tcPr>
          <w:p w14:paraId="33133494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718" w:type="dxa"/>
            <w:noWrap w:val="0"/>
            <w:vAlign w:val="top"/>
          </w:tcPr>
          <w:p w14:paraId="09F21E9B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589" w:type="dxa"/>
            <w:noWrap w:val="0"/>
            <w:vAlign w:val="top"/>
          </w:tcPr>
          <w:p w14:paraId="73A24347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4E278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612E7FB4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30" w:type="dxa"/>
            <w:noWrap w:val="0"/>
            <w:vAlign w:val="top"/>
          </w:tcPr>
          <w:p w14:paraId="4E8C0752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二氧化氯</w:t>
            </w:r>
          </w:p>
        </w:tc>
        <w:tc>
          <w:tcPr>
            <w:tcW w:w="1646" w:type="dxa"/>
            <w:noWrap w:val="0"/>
            <w:vAlign w:val="top"/>
          </w:tcPr>
          <w:p w14:paraId="2026F382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420FA08D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≥0.02</w:t>
            </w:r>
          </w:p>
        </w:tc>
        <w:tc>
          <w:tcPr>
            <w:tcW w:w="1815" w:type="dxa"/>
            <w:noWrap w:val="0"/>
            <w:vAlign w:val="top"/>
          </w:tcPr>
          <w:p w14:paraId="045FCAD0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0.04</w:t>
            </w:r>
          </w:p>
        </w:tc>
        <w:tc>
          <w:tcPr>
            <w:tcW w:w="1718" w:type="dxa"/>
            <w:noWrap w:val="0"/>
            <w:vAlign w:val="top"/>
          </w:tcPr>
          <w:p w14:paraId="7A84E708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0.025</w:t>
            </w:r>
          </w:p>
        </w:tc>
        <w:tc>
          <w:tcPr>
            <w:tcW w:w="1589" w:type="dxa"/>
            <w:noWrap w:val="0"/>
            <w:vAlign w:val="top"/>
          </w:tcPr>
          <w:p w14:paraId="569E5824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7793A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36AEE7A9">
            <w:pPr>
              <w:bidi w:val="0"/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30" w:type="dxa"/>
            <w:noWrap w:val="0"/>
            <w:vAlign w:val="top"/>
          </w:tcPr>
          <w:p w14:paraId="59ECC612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高锰酸盐指数</w:t>
            </w:r>
          </w:p>
        </w:tc>
        <w:tc>
          <w:tcPr>
            <w:tcW w:w="1646" w:type="dxa"/>
            <w:noWrap w:val="0"/>
            <w:vAlign w:val="top"/>
          </w:tcPr>
          <w:p w14:paraId="5B5808FD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5F0D6A02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15" w:type="dxa"/>
            <w:noWrap w:val="0"/>
            <w:vAlign w:val="top"/>
          </w:tcPr>
          <w:p w14:paraId="222B6A25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1.07</w:t>
            </w:r>
          </w:p>
        </w:tc>
        <w:tc>
          <w:tcPr>
            <w:tcW w:w="1718" w:type="dxa"/>
            <w:noWrap w:val="0"/>
            <w:vAlign w:val="top"/>
          </w:tcPr>
          <w:p w14:paraId="3D6BF277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0.90</w:t>
            </w:r>
            <w:bookmarkStart w:id="0" w:name="_GoBack"/>
            <w:bookmarkEnd w:id="0"/>
          </w:p>
        </w:tc>
        <w:tc>
          <w:tcPr>
            <w:tcW w:w="1589" w:type="dxa"/>
            <w:noWrap w:val="0"/>
            <w:vAlign w:val="top"/>
          </w:tcPr>
          <w:p w14:paraId="7683A6A8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19123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0D11709E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830" w:type="dxa"/>
            <w:noWrap w:val="0"/>
            <w:vAlign w:val="top"/>
          </w:tcPr>
          <w:p w14:paraId="6A3B81C5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菌落总数</w:t>
            </w:r>
          </w:p>
        </w:tc>
        <w:tc>
          <w:tcPr>
            <w:tcW w:w="1646" w:type="dxa"/>
            <w:noWrap w:val="0"/>
            <w:vAlign w:val="top"/>
          </w:tcPr>
          <w:p w14:paraId="5004212D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CFU/ml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17DFEEA1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815" w:type="dxa"/>
            <w:noWrap w:val="0"/>
            <w:vAlign w:val="top"/>
          </w:tcPr>
          <w:p w14:paraId="238189FD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18" w:type="dxa"/>
            <w:noWrap w:val="0"/>
            <w:vAlign w:val="top"/>
          </w:tcPr>
          <w:p w14:paraId="08DEA54E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 w14:paraId="26A8A924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6D1F2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6E951C42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830" w:type="dxa"/>
            <w:noWrap w:val="0"/>
            <w:vAlign w:val="top"/>
          </w:tcPr>
          <w:p w14:paraId="3964D091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总大肠菌落数</w:t>
            </w:r>
          </w:p>
        </w:tc>
        <w:tc>
          <w:tcPr>
            <w:tcW w:w="1646" w:type="dxa"/>
            <w:noWrap w:val="0"/>
            <w:vAlign w:val="top"/>
          </w:tcPr>
          <w:p w14:paraId="2A51D5F7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MPN/100ml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43078923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不得检出</w:t>
            </w:r>
          </w:p>
        </w:tc>
        <w:tc>
          <w:tcPr>
            <w:tcW w:w="1815" w:type="dxa"/>
            <w:noWrap w:val="0"/>
            <w:vAlign w:val="top"/>
          </w:tcPr>
          <w:p w14:paraId="1A25830A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18" w:type="dxa"/>
            <w:noWrap w:val="0"/>
            <w:vAlign w:val="top"/>
          </w:tcPr>
          <w:p w14:paraId="1383124C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 w14:paraId="727E4FF8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394F1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57" w:type="dxa"/>
            <w:noWrap w:val="0"/>
            <w:vAlign w:val="top"/>
          </w:tcPr>
          <w:p w14:paraId="3B93524E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</w:t>
            </w:r>
          </w:p>
        </w:tc>
        <w:tc>
          <w:tcPr>
            <w:tcW w:w="12549" w:type="dxa"/>
            <w:gridSpan w:val="7"/>
            <w:noWrap w:val="0"/>
            <w:vAlign w:val="top"/>
          </w:tcPr>
          <w:p w14:paraId="3812BFCD">
            <w:pPr>
              <w:numPr>
                <w:ilvl w:val="0"/>
                <w:numId w:val="1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水质检测结果根据《生活饮用水卫生标准》(GB5749-2022）规定，本城区水质“是否合格”进行评估判断。</w:t>
            </w:r>
          </w:p>
          <w:p w14:paraId="295FF7DD">
            <w:pPr>
              <w:numPr>
                <w:ilvl w:val="0"/>
                <w:numId w:val="1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本厂消毒剂为二氧化氯，只检测二氧化氯含量，不检测余氯</w:t>
            </w:r>
          </w:p>
        </w:tc>
      </w:tr>
    </w:tbl>
    <w:p w14:paraId="7AAD4E43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采样: 何若玫                                         检测：何若玫                                      审核：何竹珍 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879" w:right="1270" w:bottom="1570" w:left="161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0D8B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118E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A1FB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767FA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A4C31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AAFFF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64262"/>
    <w:multiLevelType w:val="singleLevel"/>
    <w:tmpl w:val="61E642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ZDk4YTk3NjZiNDZhNTQzNWNlODViY2ZkN2M4NDYifQ=="/>
  </w:docVars>
  <w:rsids>
    <w:rsidRoot w:val="388B09D3"/>
    <w:rsid w:val="100C282C"/>
    <w:rsid w:val="254D3F77"/>
    <w:rsid w:val="25AE4F57"/>
    <w:rsid w:val="2BB53C77"/>
    <w:rsid w:val="388B09D3"/>
    <w:rsid w:val="389D00FA"/>
    <w:rsid w:val="43737E2B"/>
    <w:rsid w:val="44EE2D42"/>
    <w:rsid w:val="53F13F61"/>
    <w:rsid w:val="5E0D403D"/>
    <w:rsid w:val="7285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440</Characters>
  <Lines>0</Lines>
  <Paragraphs>0</Paragraphs>
  <TotalTime>6</TotalTime>
  <ScaleCrop>false</ScaleCrop>
  <LinksUpToDate>false</LinksUpToDate>
  <CharactersWithSpaces>564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2023-06-05T07:12:00Z</dcterms:created>
  <dc:creator>♀如此丶而已</dc:creator>
  <cp:lastModifiedBy>跟五花肉</cp:lastModifiedBy>
  <dcterms:modified xsi:type="dcterms:W3CDTF">2024-12-19T03:22:52Z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389915676AD74B8599E424D4DC35C96D_11</vt:lpwstr>
  </property>
</Properties>
</file>