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全民国家安全教育知识知多少</w:t>
      </w:r>
    </w:p>
    <w:p>
      <w:r>
        <w:rPr>
          <w:color w:val="000000"/>
          <w:sz w:val="24"/>
        </w:rPr>
        <w:t>题目：根据《中华人民共和国国家安全法》规定，每年（ ）为全民国家安全教育日。</w:t>
      </w:r>
    </w:p>
    <w:p>
      <w:r>
        <w:rPr>
          <w:color w:val="696969"/>
          <w:sz w:val="16"/>
        </w:rPr>
        <w:t xml:space="preserve">    1、4月10日[投票数：0(票)]</w:t>
      </w:r>
    </w:p>
    <w:p>
      <w:r>
        <w:rPr>
          <w:color w:val="696969"/>
          <w:sz w:val="16"/>
        </w:rPr>
        <w:t xml:space="preserve">    2、4月15日[投票数：0(票)]</w:t>
      </w:r>
    </w:p>
    <w:p>
      <w:r>
        <w:rPr>
          <w:color w:val="000000"/>
          <w:sz w:val="24"/>
        </w:rPr>
        <w:t>题目：根据《中华人民共和国国防法》规定，军人应当受到全社会的尊崇。国家建立军人功勋荣誉表彰制度。国家采取有效措施保护军人的荣誉、人格尊严，依照法律规定对军人的婚姻实行（ ）。</w:t>
      </w:r>
    </w:p>
    <w:p>
      <w:r>
        <w:rPr>
          <w:color w:val="696969"/>
          <w:sz w:val="16"/>
        </w:rPr>
        <w:t xml:space="preserve">    1、重点保护[投票数：0(票)]</w:t>
      </w:r>
    </w:p>
    <w:p>
      <w:r>
        <w:rPr>
          <w:color w:val="696969"/>
          <w:sz w:val="16"/>
        </w:rPr>
        <w:t xml:space="preserve">    2、特别保护[投票数：0(票)]</w:t>
      </w:r>
    </w:p>
    <w:p>
      <w:r>
        <w:rPr>
          <w:color w:val="000000"/>
          <w:sz w:val="24"/>
        </w:rPr>
        <w:t>题目：根据《中华人民共和国反恐怖主义法》规定，应对处置恐怖事件，应当优先保护（ ）受到恐怖活动危害、威胁人员的人身安全。</w:t>
      </w:r>
    </w:p>
    <w:p>
      <w:r>
        <w:rPr>
          <w:color w:val="696969"/>
          <w:sz w:val="16"/>
        </w:rPr>
        <w:t xml:space="preserve">    1、直接[投票数：0(票)]</w:t>
      </w:r>
    </w:p>
    <w:p>
      <w:r>
        <w:rPr>
          <w:color w:val="696969"/>
          <w:sz w:val="16"/>
        </w:rPr>
        <w:t xml:space="preserve">    2、可能[投票数：0(票)]</w:t>
      </w:r>
    </w:p>
    <w:p>
      <w:r>
        <w:rPr>
          <w:color w:val="000000"/>
          <w:sz w:val="24"/>
        </w:rPr>
        <w:t>题目：根据《中华人民共和国生物安全法》规定，国家加强对高等级病原微生物实验室的安全保卫。高等级病原微生物实验室应当接受（ ）等部门有关实验室安全保卫工作的监督指导，严防高致病性病原微生物泄漏、丢失和被盗、被抢。</w:t>
      </w:r>
    </w:p>
    <w:p>
      <w:r>
        <w:rPr>
          <w:color w:val="696969"/>
          <w:sz w:val="16"/>
        </w:rPr>
        <w:t xml:space="preserve">    1、司法机关[投票数：0(票)]</w:t>
      </w:r>
    </w:p>
    <w:p>
      <w:r>
        <w:rPr>
          <w:color w:val="696969"/>
          <w:sz w:val="16"/>
        </w:rPr>
        <w:t xml:space="preserve">    2、公安机关[投票数：0(票)]</w:t>
      </w:r>
    </w:p>
    <w:p>
      <w:r>
        <w:rPr>
          <w:color w:val="000000"/>
          <w:sz w:val="24"/>
        </w:rPr>
        <w:t>题目：根据《中华人民共和国刑法》规定，勾结外国，危害中华人民共和国的主权、领土完整和安全的，处无期徒刑或者（ ）以上有期徒刑。</w:t>
      </w:r>
    </w:p>
    <w:p>
      <w:r>
        <w:rPr>
          <w:color w:val="696969"/>
          <w:sz w:val="16"/>
        </w:rPr>
        <w:t xml:space="preserve">    1、十年[投票数：0(票)]</w:t>
      </w:r>
    </w:p>
    <w:p>
      <w:r>
        <w:rPr>
          <w:color w:val="696969"/>
          <w:sz w:val="16"/>
        </w:rPr>
        <w:t xml:space="preserve">    2、十五年[投票数：0(票)]</w:t>
      </w:r>
    </w:p>
    <w:p>
      <w:r>
        <w:rPr>
          <w:color w:val="000000"/>
          <w:sz w:val="24"/>
        </w:rPr>
        <w:t>题目：根据《中华人民共和国国家安全法》规定，鼓励国家安全领域科技创新，发挥（ ）在维护国家安全中的作用。</w:t>
      </w:r>
    </w:p>
    <w:p>
      <w:r>
        <w:rPr>
          <w:color w:val="696969"/>
          <w:sz w:val="16"/>
        </w:rPr>
        <w:t xml:space="preserve">    1、科技[投票数：0(票)]</w:t>
      </w:r>
    </w:p>
    <w:p>
      <w:r>
        <w:rPr>
          <w:color w:val="696969"/>
          <w:sz w:val="16"/>
        </w:rPr>
        <w:t xml:space="preserve">    2、创新[投票数：0(票)]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2026-03-17T02:55:31Z</dcterms:created>
  <dc:creator>Apache POI</dc:creator>
</coreProperties>
</file>