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F0E03">
      <w:pPr>
        <w:keepNext w:val="0"/>
        <w:keepLines w:val="0"/>
        <w:pageBreakBefore w:val="0"/>
        <w:widowControl w:val="0"/>
        <w:kinsoku/>
        <w:wordWrap/>
        <w:overflowPunct/>
        <w:topLinePunct w:val="0"/>
        <w:autoSpaceDE/>
        <w:autoSpaceDN/>
        <w:adjustRightInd/>
        <w:snapToGrid/>
        <w:spacing w:line="700" w:lineRule="exact"/>
        <w:jc w:val="center"/>
        <w:rPr>
          <w:rFonts w:hint="eastAsia" w:ascii="宋体"/>
          <w:sz w:val="44"/>
          <w:szCs w:val="44"/>
        </w:rPr>
      </w:pPr>
      <w:r>
        <w:rPr>
          <w:rFonts w:hint="eastAsia" w:ascii="方正小标宋简体" w:hAnsi="方正小标宋简体" w:eastAsia="方正小标宋简体" w:cs="方正小标宋简体"/>
          <w:sz w:val="36"/>
          <w:szCs w:val="36"/>
          <w:lang w:eastAsia="zh-CN"/>
        </w:rPr>
        <w:t>道县农村经营服务站解读</w:t>
      </w:r>
      <w:r>
        <w:rPr>
          <w:rFonts w:hint="eastAsia" w:ascii="方正小标宋简体" w:hAnsi="方正小标宋简体" w:eastAsia="方正小标宋简体" w:cs="方正小标宋简体"/>
          <w:sz w:val="36"/>
          <w:szCs w:val="36"/>
        </w:rPr>
        <w:t>《</w:t>
      </w:r>
      <w:bookmarkStart w:id="0" w:name="OLE_LINK1"/>
      <w:r>
        <w:rPr>
          <w:rFonts w:hint="eastAsia" w:ascii="方正小标宋简体" w:hAnsi="方正小标宋简体" w:eastAsia="方正小标宋简体" w:cs="方正小标宋简体"/>
          <w:sz w:val="36"/>
          <w:szCs w:val="36"/>
          <w:lang w:eastAsia="zh-CN" w:bidi="ar-SA"/>
        </w:rPr>
        <w:t>道县</w:t>
      </w:r>
      <w:r>
        <w:rPr>
          <w:rFonts w:hint="eastAsia" w:ascii="方正小标宋简体" w:hAnsi="方正小标宋简体" w:eastAsia="方正小标宋简体" w:cs="方正小标宋简体"/>
          <w:sz w:val="36"/>
          <w:szCs w:val="36"/>
          <w:lang w:bidi="ar-SA"/>
        </w:rPr>
        <w:t>农村产权流转交易管理办法（试行）</w:t>
      </w:r>
      <w:bookmarkEnd w:id="0"/>
      <w:r>
        <w:rPr>
          <w:rFonts w:hint="eastAsia" w:ascii="方正小标宋简体" w:hAnsi="方正小标宋简体" w:eastAsia="方正小标宋简体" w:cs="方正小标宋简体"/>
          <w:sz w:val="36"/>
          <w:szCs w:val="36"/>
        </w:rPr>
        <w:t>》和《</w:t>
      </w:r>
      <w:r>
        <w:rPr>
          <w:rFonts w:hint="eastAsia" w:ascii="方正小标宋简体" w:hAnsi="方正小标宋简体" w:eastAsia="方正小标宋简体" w:cs="方正小标宋简体"/>
          <w:sz w:val="36"/>
          <w:szCs w:val="36"/>
          <w:lang w:bidi="ar-SA"/>
        </w:rPr>
        <w:t>农村产权流转交易</w:t>
      </w:r>
      <w:r>
        <w:rPr>
          <w:rFonts w:hint="eastAsia" w:ascii="方正小标宋简体" w:hAnsi="方正小标宋简体" w:eastAsia="方正小标宋简体" w:cs="方正小标宋简体"/>
          <w:sz w:val="36"/>
          <w:szCs w:val="36"/>
          <w:lang w:eastAsia="zh-CN" w:bidi="ar-SA"/>
        </w:rPr>
        <w:t>操作</w:t>
      </w:r>
      <w:r>
        <w:rPr>
          <w:rFonts w:hint="eastAsia" w:ascii="方正小标宋简体" w:hAnsi="方正小标宋简体" w:eastAsia="方正小标宋简体" w:cs="方正小标宋简体"/>
          <w:sz w:val="36"/>
          <w:szCs w:val="36"/>
          <w:lang w:bidi="ar-SA"/>
        </w:rPr>
        <w:t>规则</w:t>
      </w:r>
      <w:r>
        <w:rPr>
          <w:rFonts w:hint="eastAsia" w:ascii="方正小标宋简体" w:hAnsi="方正小标宋简体" w:eastAsia="方正小标宋简体" w:cs="方正小标宋简体"/>
          <w:sz w:val="36"/>
          <w:szCs w:val="36"/>
          <w:lang w:eastAsia="zh-CN" w:bidi="ar-SA"/>
        </w:rPr>
        <w:t>（</w:t>
      </w:r>
      <w:r>
        <w:rPr>
          <w:rFonts w:hint="eastAsia" w:ascii="方正小标宋简体" w:hAnsi="方正小标宋简体" w:eastAsia="方正小标宋简体" w:cs="方正小标宋简体"/>
          <w:sz w:val="36"/>
          <w:szCs w:val="36"/>
        </w:rPr>
        <w:t>试行）》</w:t>
      </w:r>
    </w:p>
    <w:p w14:paraId="0EB4E475">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一、文件出台的背景及意义</w:t>
      </w:r>
    </w:p>
    <w:p w14:paraId="3781A9E9">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为贯彻落实党的二十大关于畅通城乡要素流动的战略部署,持续深化农村集体产权制度改革，加快推进</w:t>
      </w:r>
      <w:r>
        <w:rPr>
          <w:rFonts w:hint="eastAsia" w:ascii="仿宋_GB2312" w:hAnsi="仿宋_GB2312" w:eastAsia="仿宋_GB2312" w:cs="仿宋_GB2312"/>
          <w:b w:val="0"/>
          <w:bCs w:val="0"/>
          <w:sz w:val="32"/>
          <w:szCs w:val="32"/>
          <w:lang w:eastAsia="zh-CN"/>
        </w:rPr>
        <w:t>道县</w:t>
      </w:r>
      <w:r>
        <w:rPr>
          <w:rFonts w:hint="eastAsia" w:ascii="仿宋_GB2312" w:hAnsi="仿宋_GB2312" w:eastAsia="仿宋_GB2312" w:cs="仿宋_GB2312"/>
          <w:b w:val="0"/>
          <w:bCs w:val="0"/>
          <w:sz w:val="32"/>
          <w:szCs w:val="32"/>
        </w:rPr>
        <w:t>农村产权流转交易流转体系建设，按照中央 国务院关于稳步推进农村集体产权制度改革的意见》和《国务院办公厅关于引导农村产权流转交易市场健康发展的意见》要求，对照农业农村部、中央农办、国家发改委等11个部委联合印发的《农村产权流转交易规范化试点方案》</w:t>
      </w:r>
      <w:r>
        <w:rPr>
          <w:rFonts w:hint="eastAsia" w:ascii="仿宋_GB2312" w:hAnsi="仿宋_GB2312" w:eastAsia="仿宋_GB2312" w:cs="仿宋_GB2312"/>
          <w:b w:val="0"/>
          <w:bCs w:val="0"/>
          <w:sz w:val="32"/>
          <w:szCs w:val="32"/>
          <w:lang w:eastAsia="zh-CN"/>
        </w:rPr>
        <w:t>和</w:t>
      </w:r>
      <w:r>
        <w:rPr>
          <w:rFonts w:hint="eastAsia" w:ascii="仿宋" w:eastAsia="仿宋" w:cs="仿宋"/>
          <w:color w:val="000000"/>
          <w:sz w:val="32"/>
          <w:szCs w:val="32"/>
          <w:lang w:bidi="ar-SA"/>
        </w:rPr>
        <w:t>《湖南省人民政府办公厅关于推进农村产权流转交易市场体系建设的指导意见》</w:t>
      </w:r>
      <w:r>
        <w:rPr>
          <w:rFonts w:hint="eastAsia" w:ascii="仿宋" w:eastAsia="仿宋" w:cs="仿宋"/>
          <w:color w:val="000000"/>
          <w:sz w:val="32"/>
          <w:szCs w:val="32"/>
          <w:lang w:eastAsia="zh-CN" w:bidi="ar-SA"/>
        </w:rPr>
        <w:t>要求，</w:t>
      </w:r>
      <w:r>
        <w:rPr>
          <w:rFonts w:hint="eastAsia" w:ascii="仿宋" w:eastAsia="仿宋" w:cs="仿宋"/>
          <w:color w:val="000000"/>
          <w:sz w:val="32"/>
          <w:szCs w:val="32"/>
          <w:lang w:bidi="ar-SA"/>
        </w:rPr>
        <w:t>为规范我县农村产权流转交易行为，保障交易主体的合法权益，发挥市场配置农村资源的基础性作用，推进全县乡村振兴，加快农业现代化</w:t>
      </w:r>
      <w:r>
        <w:rPr>
          <w:rFonts w:hint="eastAsia" w:ascii="仿宋_GB2312" w:hAnsi="仿宋_GB2312" w:eastAsia="仿宋_GB2312" w:cs="仿宋_GB2312"/>
          <w:color w:val="auto"/>
          <w:sz w:val="32"/>
          <w:szCs w:val="32"/>
          <w:lang w:eastAsia="zh-CN"/>
        </w:rPr>
        <w:t>。</w:t>
      </w:r>
      <w:r>
        <w:rPr>
          <w:rFonts w:hint="eastAsia" w:ascii="仿宋" w:eastAsia="仿宋" w:cs="仿宋"/>
          <w:color w:val="000000"/>
          <w:sz w:val="32"/>
          <w:szCs w:val="32"/>
          <w:lang w:bidi="ar-SA"/>
        </w:rPr>
        <w:t>遵守有关法律、法规、规章和政策规定，</w:t>
      </w:r>
      <w:r>
        <w:rPr>
          <w:rFonts w:hint="eastAsia" w:ascii="仿宋" w:eastAsia="仿宋" w:cs="仿宋"/>
          <w:color w:val="000000"/>
          <w:sz w:val="32"/>
          <w:szCs w:val="32"/>
          <w:lang w:eastAsia="zh-CN" w:bidi="ar-SA"/>
        </w:rPr>
        <w:t>进一步</w:t>
      </w:r>
      <w:r>
        <w:rPr>
          <w:rFonts w:hint="eastAsia" w:ascii="仿宋_GB2312" w:hAnsi="仿宋_GB2312" w:eastAsia="仿宋_GB2312"/>
          <w:sz w:val="32"/>
          <w:szCs w:val="32"/>
          <w:lang w:eastAsia="zh-CN"/>
        </w:rPr>
        <w:t>规范</w:t>
      </w:r>
      <w:r>
        <w:rPr>
          <w:rFonts w:hint="eastAsia" w:ascii="仿宋" w:eastAsia="仿宋" w:cs="仿宋"/>
          <w:color w:val="000000"/>
          <w:sz w:val="32"/>
          <w:szCs w:val="32"/>
          <w:lang w:bidi="ar-SA"/>
        </w:rPr>
        <w:t>农村产权流转交易</w:t>
      </w:r>
      <w:r>
        <w:rPr>
          <w:rFonts w:hint="eastAsia" w:ascii="仿宋" w:eastAsia="仿宋" w:cs="仿宋"/>
          <w:color w:val="000000"/>
          <w:sz w:val="32"/>
          <w:szCs w:val="32"/>
          <w:lang w:eastAsia="zh-CN" w:bidi="ar-SA"/>
        </w:rPr>
        <w:t>行为</w:t>
      </w:r>
      <w:r>
        <w:rPr>
          <w:rFonts w:hint="eastAsia" w:ascii="仿宋" w:eastAsia="仿宋" w:cs="仿宋"/>
          <w:color w:val="000000"/>
          <w:sz w:val="32"/>
          <w:szCs w:val="32"/>
          <w:lang w:bidi="ar-SA"/>
        </w:rPr>
        <w:t>，加强行业规范、管理制度和服务标准建设，流转交易过程应公开、公正、规范，不得暗箱操作。</w:t>
      </w:r>
      <w:r>
        <w:rPr>
          <w:rFonts w:hint="eastAsia" w:ascii="仿宋_GB2312" w:hAnsi="仿宋_GB2312" w:eastAsia="仿宋_GB2312" w:cs="仿宋_GB2312"/>
          <w:b w:val="0"/>
          <w:bCs w:val="0"/>
          <w:sz w:val="32"/>
          <w:szCs w:val="32"/>
        </w:rPr>
        <w:t>制定《</w:t>
      </w:r>
      <w:r>
        <w:rPr>
          <w:rFonts w:hint="eastAsia" w:ascii="仿宋_GB2312" w:hAnsi="仿宋_GB2312" w:eastAsia="仿宋_GB2312" w:cs="仿宋_GB2312"/>
          <w:b w:val="0"/>
          <w:bCs w:val="0"/>
          <w:sz w:val="32"/>
          <w:szCs w:val="32"/>
          <w:lang w:eastAsia="zh-CN"/>
        </w:rPr>
        <w:t>道县</w:t>
      </w:r>
      <w:r>
        <w:rPr>
          <w:rFonts w:hint="eastAsia" w:ascii="仿宋_GB2312" w:hAnsi="仿宋_GB2312" w:eastAsia="仿宋_GB2312" w:cs="仿宋_GB2312"/>
          <w:b w:val="0"/>
          <w:bCs w:val="0"/>
          <w:sz w:val="32"/>
          <w:szCs w:val="32"/>
        </w:rPr>
        <w:t>农村产权流转交易管理办法（试行）》和《农村产权流转交易</w:t>
      </w:r>
      <w:r>
        <w:rPr>
          <w:rFonts w:hint="eastAsia" w:ascii="仿宋_GB2312" w:hAnsi="仿宋_GB2312" w:eastAsia="仿宋_GB2312" w:cs="仿宋_GB2312"/>
          <w:b w:val="0"/>
          <w:bCs w:val="0"/>
          <w:sz w:val="32"/>
          <w:szCs w:val="32"/>
          <w:lang w:eastAsia="zh-CN"/>
        </w:rPr>
        <w:t>操作</w:t>
      </w:r>
      <w:r>
        <w:rPr>
          <w:rFonts w:hint="eastAsia" w:ascii="仿宋_GB2312" w:hAnsi="仿宋_GB2312" w:eastAsia="仿宋_GB2312" w:cs="仿宋_GB2312"/>
          <w:b w:val="0"/>
          <w:bCs w:val="0"/>
          <w:sz w:val="32"/>
          <w:szCs w:val="32"/>
        </w:rPr>
        <w:t>规则</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试行）》。</w:t>
      </w:r>
    </w:p>
    <w:p w14:paraId="47EC069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文件起草依据</w:t>
      </w:r>
    </w:p>
    <w:p w14:paraId="4851C7BD">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根据</w:t>
      </w:r>
      <w:r>
        <w:rPr>
          <w:rFonts w:hint="eastAsia" w:ascii="仿宋" w:eastAsia="仿宋" w:cs="仿宋"/>
          <w:b w:val="0"/>
          <w:bCs/>
          <w:color w:val="000000"/>
          <w:sz w:val="32"/>
          <w:szCs w:val="32"/>
          <w:lang w:bidi="ar-SA"/>
        </w:rPr>
        <w:t>《中华人民共和国农村土地承包法》、《中华人民共和国</w:t>
      </w:r>
      <w:r>
        <w:rPr>
          <w:rFonts w:hint="eastAsia" w:ascii="仿宋" w:eastAsia="仿宋" w:cs="仿宋"/>
          <w:b w:val="0"/>
          <w:bCs/>
          <w:color w:val="000000"/>
          <w:sz w:val="32"/>
          <w:szCs w:val="32"/>
          <w:lang w:eastAsia="zh-CN" w:bidi="ar-SA"/>
        </w:rPr>
        <w:t>民法典</w:t>
      </w:r>
      <w:r>
        <w:rPr>
          <w:rFonts w:hint="eastAsia" w:ascii="仿宋" w:eastAsia="仿宋" w:cs="仿宋"/>
          <w:b w:val="0"/>
          <w:bCs/>
          <w:color w:val="000000"/>
          <w:sz w:val="32"/>
          <w:szCs w:val="32"/>
          <w:lang w:bidi="ar-SA"/>
        </w:rPr>
        <w:t>》</w:t>
      </w:r>
      <w:r>
        <w:rPr>
          <w:rFonts w:hint="eastAsia" w:ascii="仿宋_GB2312" w:hAnsi="仿宋_GB2312" w:eastAsia="仿宋_GB2312" w:cs="仿宋_GB2312"/>
          <w:b w:val="0"/>
          <w:bCs w:val="0"/>
          <w:sz w:val="32"/>
          <w:szCs w:val="32"/>
        </w:rPr>
        <w:t>农业农村部、中央农办、国家发改委等11个部委联合印发的《农村产权流转交易规范化试点方案》</w:t>
      </w:r>
      <w:r>
        <w:rPr>
          <w:rFonts w:hint="eastAsia" w:ascii="仿宋" w:eastAsia="仿宋" w:cs="仿宋"/>
          <w:b w:val="0"/>
          <w:bCs/>
          <w:color w:val="000000"/>
          <w:sz w:val="32"/>
          <w:szCs w:val="32"/>
          <w:lang w:eastAsia="zh-CN" w:bidi="ar-SA"/>
        </w:rPr>
        <w:t>和</w:t>
      </w:r>
      <w:r>
        <w:rPr>
          <w:rFonts w:hint="eastAsia" w:ascii="仿宋" w:eastAsia="仿宋" w:cs="仿宋"/>
          <w:color w:val="000000"/>
          <w:sz w:val="32"/>
          <w:szCs w:val="32"/>
          <w:lang w:bidi="ar-SA"/>
        </w:rPr>
        <w:t>《湖南省人民政府办公厅关于推进农村产权流转交易市场体系建设的指导意见》（湘政办发〔2022〕44号）</w:t>
      </w:r>
      <w:r>
        <w:rPr>
          <w:rFonts w:hint="eastAsia" w:ascii="仿宋_GB2312" w:hAnsi="仿宋_GB2312" w:eastAsia="仿宋_GB2312" w:cs="仿宋_GB2312"/>
          <w:b w:val="0"/>
          <w:bCs w:val="0"/>
          <w:sz w:val="32"/>
          <w:szCs w:val="32"/>
        </w:rPr>
        <w:t>，制定出台本文件。</w:t>
      </w:r>
    </w:p>
    <w:p w14:paraId="756572E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三、文件主要内容</w:t>
      </w:r>
    </w:p>
    <w:p w14:paraId="74645EAD">
      <w:pPr>
        <w:pStyle w:val="2"/>
        <w:keepNext w:val="0"/>
        <w:keepLines w:val="0"/>
        <w:pageBreakBefore w:val="0"/>
        <w:widowControl w:val="0"/>
        <w:kinsoku/>
        <w:wordWrap/>
        <w:overflowPunct/>
        <w:topLinePunct w:val="0"/>
        <w:autoSpaceDE/>
        <w:autoSpaceDN/>
        <w:bidi w:val="0"/>
        <w:adjustRightInd/>
        <w:snapToGrid/>
        <w:spacing w:before="0" w:after="0" w:line="500" w:lineRule="exact"/>
        <w:ind w:firstLine="643" w:firstLineChars="200"/>
        <w:jc w:val="left"/>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《道县农村产权流转交易管理办法</w:t>
      </w:r>
      <w:bookmarkStart w:id="1" w:name="_Toc13297"/>
      <w:bookmarkStart w:id="2" w:name="_Toc14353"/>
      <w:bookmarkStart w:id="3" w:name="_Toc145337542"/>
      <w:bookmarkStart w:id="4" w:name="_Toc14781"/>
      <w:bookmarkStart w:id="5" w:name="_Toc13622"/>
      <w:r>
        <w:rPr>
          <w:rFonts w:hint="eastAsia" w:ascii="楷体" w:hAnsi="楷体" w:eastAsia="楷体" w:cs="楷体"/>
          <w:b/>
          <w:bCs/>
          <w:kern w:val="2"/>
          <w:sz w:val="32"/>
          <w:szCs w:val="32"/>
          <w:lang w:val="en-US" w:eastAsia="zh-CN" w:bidi="ar-SA"/>
        </w:rPr>
        <w:t>（试行）</w:t>
      </w:r>
      <w:bookmarkEnd w:id="1"/>
      <w:bookmarkEnd w:id="2"/>
      <w:bookmarkEnd w:id="3"/>
      <w:bookmarkEnd w:id="4"/>
      <w:bookmarkEnd w:id="5"/>
      <w:r>
        <w:rPr>
          <w:rFonts w:hint="eastAsia" w:ascii="楷体" w:hAnsi="楷体" w:eastAsia="楷体" w:cs="楷体"/>
          <w:b/>
          <w:bCs/>
          <w:kern w:val="2"/>
          <w:sz w:val="32"/>
          <w:szCs w:val="32"/>
          <w:lang w:val="en-US" w:eastAsia="zh-CN" w:bidi="ar-SA"/>
        </w:rPr>
        <w:t>》</w:t>
      </w:r>
    </w:p>
    <w:p w14:paraId="5C6C66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Calibri" w:eastAsia="仿宋" w:cs="仿宋"/>
          <w:color w:val="000000"/>
          <w:kern w:val="2"/>
          <w:sz w:val="32"/>
          <w:szCs w:val="32"/>
          <w:lang w:val="en-US" w:eastAsia="zh-CN" w:bidi="ar-SA"/>
        </w:rPr>
      </w:pPr>
      <w:r>
        <w:rPr>
          <w:rFonts w:hint="default" w:ascii="仿宋" w:hAnsi="Calibri" w:eastAsia="仿宋" w:cs="仿宋"/>
          <w:color w:val="000000"/>
          <w:kern w:val="2"/>
          <w:sz w:val="32"/>
          <w:szCs w:val="32"/>
          <w:lang w:val="en-US" w:eastAsia="zh-CN" w:bidi="ar-SA"/>
        </w:rPr>
        <w:t>（一）总则。明确制定背景、适用范围，产权流转交易的定义、宗旨和原则。</w:t>
      </w:r>
    </w:p>
    <w:p w14:paraId="46A59E8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Calibri" w:eastAsia="仿宋" w:cs="仿宋"/>
          <w:color w:val="000000"/>
          <w:kern w:val="2"/>
          <w:sz w:val="32"/>
          <w:szCs w:val="32"/>
          <w:lang w:val="en-US" w:eastAsia="zh-CN" w:bidi="ar-SA"/>
        </w:rPr>
      </w:pPr>
      <w:r>
        <w:rPr>
          <w:rFonts w:hint="default" w:ascii="仿宋" w:hAnsi="Calibri" w:eastAsia="仿宋" w:cs="仿宋"/>
          <w:color w:val="000000"/>
          <w:kern w:val="2"/>
          <w:sz w:val="32"/>
          <w:szCs w:val="32"/>
          <w:lang w:val="en-US" w:eastAsia="zh-CN" w:bidi="ar-SA"/>
        </w:rPr>
        <w:t>（二）交易品种</w:t>
      </w:r>
      <w:r>
        <w:rPr>
          <w:rFonts w:hint="eastAsia" w:ascii="仿宋" w:hAnsi="Calibri" w:eastAsia="仿宋" w:cs="仿宋"/>
          <w:color w:val="000000"/>
          <w:kern w:val="2"/>
          <w:sz w:val="32"/>
          <w:szCs w:val="32"/>
          <w:lang w:val="en-US" w:eastAsia="zh-CN" w:bidi="ar-SA"/>
        </w:rPr>
        <w:t>和交易方式</w:t>
      </w:r>
      <w:r>
        <w:rPr>
          <w:rFonts w:hint="default" w:ascii="仿宋" w:hAnsi="Calibri" w:eastAsia="仿宋" w:cs="仿宋"/>
          <w:color w:val="000000"/>
          <w:kern w:val="2"/>
          <w:sz w:val="32"/>
          <w:szCs w:val="32"/>
          <w:lang w:val="en-US" w:eastAsia="zh-CN" w:bidi="ar-SA"/>
        </w:rPr>
        <w:t>。坚持应进必进、能进则进，明确农村土地经营权、林权、“四荒”地使用权等</w:t>
      </w:r>
      <w:r>
        <w:rPr>
          <w:rFonts w:hint="eastAsia" w:ascii="仿宋" w:hAnsi="Calibri" w:eastAsia="仿宋" w:cs="仿宋"/>
          <w:color w:val="000000"/>
          <w:kern w:val="2"/>
          <w:sz w:val="32"/>
          <w:szCs w:val="32"/>
          <w:lang w:val="en-US" w:eastAsia="zh-CN" w:bidi="ar-SA"/>
        </w:rPr>
        <w:t>九</w:t>
      </w:r>
      <w:r>
        <w:rPr>
          <w:rFonts w:hint="default" w:ascii="仿宋" w:hAnsi="Calibri" w:eastAsia="仿宋" w:cs="仿宋"/>
          <w:color w:val="000000"/>
          <w:kern w:val="2"/>
          <w:sz w:val="32"/>
          <w:szCs w:val="32"/>
          <w:lang w:val="en-US" w:eastAsia="zh-CN" w:bidi="ar-SA"/>
        </w:rPr>
        <w:t>类交易品种。</w:t>
      </w:r>
      <w:r>
        <w:rPr>
          <w:rFonts w:hint="eastAsia" w:ascii="仿宋" w:hAnsi="Calibri" w:eastAsia="仿宋" w:cs="仿宋"/>
          <w:color w:val="000000"/>
          <w:kern w:val="2"/>
          <w:sz w:val="32"/>
          <w:szCs w:val="32"/>
          <w:lang w:val="en-US" w:eastAsia="zh-CN" w:bidi="ar-SA"/>
        </w:rPr>
        <w:t>可以采取协议转让、竞价、拍卖、招投标等方式，也可以采取法律、法规、规章规定的其他方式。</w:t>
      </w:r>
    </w:p>
    <w:p w14:paraId="639E31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default" w:ascii="仿宋" w:hAnsi="Calibri" w:eastAsia="仿宋" w:cs="仿宋"/>
          <w:color w:val="000000"/>
          <w:kern w:val="2"/>
          <w:sz w:val="32"/>
          <w:szCs w:val="32"/>
          <w:lang w:val="en-US" w:eastAsia="zh-CN" w:bidi="ar-SA"/>
        </w:rPr>
      </w:pPr>
      <w:r>
        <w:rPr>
          <w:rFonts w:hint="default" w:ascii="仿宋" w:hAnsi="Calibri" w:eastAsia="仿宋" w:cs="仿宋"/>
          <w:color w:val="000000"/>
          <w:kern w:val="2"/>
          <w:sz w:val="32"/>
          <w:szCs w:val="32"/>
          <w:lang w:val="en-US" w:eastAsia="zh-CN" w:bidi="ar-SA"/>
        </w:rPr>
        <w:t>（</w:t>
      </w:r>
      <w:r>
        <w:rPr>
          <w:rFonts w:hint="eastAsia" w:ascii="仿宋" w:hAnsi="Calibri" w:eastAsia="仿宋" w:cs="仿宋"/>
          <w:color w:val="000000"/>
          <w:kern w:val="2"/>
          <w:sz w:val="32"/>
          <w:szCs w:val="32"/>
          <w:lang w:val="en-US" w:eastAsia="zh-CN" w:bidi="ar-SA"/>
        </w:rPr>
        <w:t>四</w:t>
      </w:r>
      <w:r>
        <w:rPr>
          <w:rFonts w:hint="default" w:ascii="仿宋" w:hAnsi="Calibri" w:eastAsia="仿宋" w:cs="仿宋"/>
          <w:color w:val="000000"/>
          <w:kern w:val="2"/>
          <w:sz w:val="32"/>
          <w:szCs w:val="32"/>
          <w:lang w:val="en-US" w:eastAsia="zh-CN" w:bidi="ar-SA"/>
        </w:rPr>
        <w:t>）监督管理和风险防控。明确交易主体相关不规范行为的处理方式，流转交易过程中发生纠纷的应对机制，以及市农交机构和各级农交服务组织在监督管理和风险管控当中的职责。</w:t>
      </w:r>
    </w:p>
    <w:p w14:paraId="7D733E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default" w:ascii="Helvetica" w:hAnsi="Helvetica" w:eastAsia="Helvetica" w:cs="Helvetica"/>
          <w:i w:val="0"/>
          <w:iCs w:val="0"/>
          <w:caps w:val="0"/>
          <w:color w:val="333333"/>
          <w:spacing w:val="0"/>
          <w:sz w:val="32"/>
          <w:szCs w:val="32"/>
        </w:rPr>
      </w:pPr>
      <w:r>
        <w:rPr>
          <w:rFonts w:hint="default" w:ascii="仿宋" w:hAnsi="Calibri" w:eastAsia="仿宋" w:cs="仿宋"/>
          <w:color w:val="000000"/>
          <w:kern w:val="2"/>
          <w:sz w:val="32"/>
          <w:szCs w:val="32"/>
          <w:lang w:val="en-US" w:eastAsia="zh-CN" w:bidi="ar-SA"/>
        </w:rPr>
        <w:t>（</w:t>
      </w:r>
      <w:r>
        <w:rPr>
          <w:rFonts w:hint="eastAsia" w:ascii="仿宋" w:hAnsi="Calibri" w:eastAsia="仿宋" w:cs="仿宋"/>
          <w:color w:val="000000"/>
          <w:kern w:val="2"/>
          <w:sz w:val="32"/>
          <w:szCs w:val="32"/>
          <w:lang w:val="en-US" w:eastAsia="zh-CN" w:bidi="ar-SA"/>
        </w:rPr>
        <w:t>五</w:t>
      </w:r>
      <w:r>
        <w:rPr>
          <w:rFonts w:hint="default" w:ascii="仿宋" w:hAnsi="Calibri" w:eastAsia="仿宋" w:cs="仿宋"/>
          <w:color w:val="000000"/>
          <w:kern w:val="2"/>
          <w:sz w:val="32"/>
          <w:szCs w:val="32"/>
          <w:lang w:val="en-US" w:eastAsia="zh-CN" w:bidi="ar-SA"/>
        </w:rPr>
        <w:t>）附则。对《办法》的解释权和试行时间予以说明</w:t>
      </w:r>
      <w:r>
        <w:rPr>
          <w:rFonts w:hint="default" w:ascii="Helvetica" w:hAnsi="Helvetica" w:eastAsia="Helvetica" w:cs="Helvetica"/>
          <w:i w:val="0"/>
          <w:iCs w:val="0"/>
          <w:caps w:val="0"/>
          <w:color w:val="333333"/>
          <w:spacing w:val="0"/>
          <w:sz w:val="32"/>
          <w:szCs w:val="32"/>
          <w:shd w:val="clear" w:fill="FFFFFF"/>
        </w:rPr>
        <w:t>。</w:t>
      </w:r>
    </w:p>
    <w:p w14:paraId="4A998EDF">
      <w:pPr>
        <w:pStyle w:val="2"/>
        <w:keepNext w:val="0"/>
        <w:keepLines w:val="0"/>
        <w:pageBreakBefore w:val="0"/>
        <w:widowControl w:val="0"/>
        <w:kinsoku/>
        <w:wordWrap/>
        <w:overflowPunct/>
        <w:topLinePunct w:val="0"/>
        <w:autoSpaceDE/>
        <w:autoSpaceDN/>
        <w:bidi w:val="0"/>
        <w:adjustRightInd/>
        <w:snapToGrid/>
        <w:spacing w:before="0" w:after="0" w:line="500" w:lineRule="exact"/>
        <w:ind w:firstLine="643" w:firstLineChars="200"/>
        <w:jc w:val="left"/>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《农村产权流转交易操作规则</w:t>
      </w:r>
      <w:bookmarkStart w:id="6" w:name="_Toc12559"/>
      <w:bookmarkStart w:id="7" w:name="_Toc2680"/>
      <w:bookmarkStart w:id="8" w:name="_Toc19168"/>
      <w:bookmarkStart w:id="9" w:name="_Toc10003"/>
      <w:bookmarkStart w:id="10" w:name="_Toc8029"/>
      <w:bookmarkStart w:id="11" w:name="_Toc14354"/>
      <w:bookmarkStart w:id="12" w:name="_Toc22110"/>
      <w:bookmarkStart w:id="13" w:name="_Toc28119"/>
      <w:bookmarkStart w:id="14" w:name="_Toc132"/>
      <w:bookmarkStart w:id="15" w:name="_Toc22447"/>
      <w:bookmarkStart w:id="16" w:name="_Toc22696"/>
      <w:bookmarkStart w:id="17" w:name="_Toc8692"/>
      <w:bookmarkStart w:id="18" w:name="_Toc11336"/>
      <w:bookmarkStart w:id="19" w:name="_Toc14364"/>
      <w:bookmarkStart w:id="20" w:name="_Toc11231"/>
      <w:bookmarkStart w:id="21" w:name="_Toc6657"/>
      <w:bookmarkStart w:id="22" w:name="_Toc22384"/>
      <w:bookmarkStart w:id="23" w:name="_Toc30110"/>
      <w:bookmarkStart w:id="24" w:name="_Toc20132"/>
      <w:bookmarkStart w:id="25" w:name="_Toc3564"/>
      <w:bookmarkStart w:id="26" w:name="_Toc17309"/>
      <w:bookmarkStart w:id="27" w:name="_Toc1600"/>
      <w:r>
        <w:rPr>
          <w:rFonts w:hint="eastAsia" w:ascii="楷体" w:hAnsi="楷体" w:eastAsia="楷体" w:cs="楷体"/>
          <w:b/>
          <w:bCs/>
          <w:kern w:val="2"/>
          <w:sz w:val="32"/>
          <w:szCs w:val="32"/>
          <w:lang w:val="en-US" w:eastAsia="zh-CN" w:bidi="ar-SA"/>
        </w:rPr>
        <w:t>（试行）</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hint="eastAsia" w:ascii="楷体" w:hAnsi="楷体" w:eastAsia="楷体" w:cs="楷体"/>
          <w:b/>
          <w:bCs/>
          <w:kern w:val="2"/>
          <w:sz w:val="32"/>
          <w:szCs w:val="32"/>
          <w:lang w:val="en-US" w:eastAsia="zh-CN" w:bidi="ar-SA"/>
        </w:rPr>
        <w:t>》</w:t>
      </w:r>
    </w:p>
    <w:p w14:paraId="68AFA544">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仿宋" w:hAnsi="Calibri" w:eastAsia="仿宋" w:cs="仿宋"/>
          <w:color w:val="000000"/>
          <w:kern w:val="2"/>
          <w:sz w:val="32"/>
          <w:szCs w:val="32"/>
          <w:lang w:val="en-US" w:eastAsia="zh-CN" w:bidi="ar-SA"/>
        </w:rPr>
      </w:pPr>
      <w:r>
        <w:rPr>
          <w:rFonts w:hint="eastAsia" w:ascii="仿宋" w:eastAsia="仿宋" w:cs="仿宋"/>
          <w:color w:val="000000"/>
          <w:kern w:val="2"/>
          <w:sz w:val="32"/>
          <w:szCs w:val="32"/>
          <w:lang w:val="en-US" w:eastAsia="zh-CN" w:bidi="ar-SA"/>
        </w:rPr>
        <w:t>（一）总则。</w:t>
      </w:r>
      <w:r>
        <w:rPr>
          <w:rFonts w:hint="default" w:ascii="仿宋" w:hAnsi="Calibri" w:eastAsia="仿宋" w:cs="仿宋"/>
          <w:color w:val="000000"/>
          <w:kern w:val="2"/>
          <w:sz w:val="32"/>
          <w:szCs w:val="32"/>
          <w:lang w:val="en-US" w:eastAsia="zh-CN" w:bidi="ar-SA"/>
        </w:rPr>
        <w:t>明确制定背景、适用范围，产权流转交易宗旨和原则。</w:t>
      </w:r>
    </w:p>
    <w:p w14:paraId="53B499B7">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（二）受理转让申请。明确产权交易申请的方式，提交证明材料，并经审核审查。</w:t>
      </w:r>
    </w:p>
    <w:p w14:paraId="4A43C7F4">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（三）发布转让信息。明确交易信息发布的时限、方式。</w:t>
      </w:r>
    </w:p>
    <w:p w14:paraId="7D0ACA99">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（四）登记受让意向。明确受让方的条件、时间，提出的资料，并进行审核。</w:t>
      </w:r>
    </w:p>
    <w:p w14:paraId="2FA2F89C">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（五）缴纳交易保证金。明确受让方缴纳保证金的时间和金额。</w:t>
      </w:r>
    </w:p>
    <w:p w14:paraId="52613007">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（六）组织交易。明确交易时间、方式以及其他注意事项。</w:t>
      </w:r>
    </w:p>
    <w:p w14:paraId="74C5AC8F">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（七）公开竞价。明确公开竞价的方式、时间以及其他情况出现的处理方式。</w:t>
      </w:r>
    </w:p>
    <w:p w14:paraId="4BCA0C2E">
      <w:pPr>
        <w:keepNext w:val="0"/>
        <w:keepLines w:val="0"/>
        <w:pageBreakBefore w:val="0"/>
        <w:numPr>
          <w:ilvl w:val="0"/>
          <w:numId w:val="0"/>
        </w:numPr>
        <w:kinsoku/>
        <w:wordWrap/>
        <w:overflowPunct/>
        <w:topLinePunct w:val="0"/>
        <w:autoSpaceDE/>
        <w:autoSpaceDN/>
        <w:bidi w:val="0"/>
        <w:adjustRightInd/>
        <w:snapToGrid/>
        <w:spacing w:line="500" w:lineRule="exact"/>
        <w:ind w:left="800" w:leftChars="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（八）签订合同。明确合同的内容和方式。</w:t>
      </w:r>
    </w:p>
    <w:p w14:paraId="22CCD670">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（九）结算交易资金。明确交易价款结算方式、时间，进一步保障双方的履约情况。</w:t>
      </w:r>
    </w:p>
    <w:p w14:paraId="3C97675F">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（十）出具交易鉴证。交易完成后，交易中心需出具《交易鉴证》书，以方便交易双方办理相关变更手续。</w:t>
      </w:r>
    </w:p>
    <w:p w14:paraId="11E2F7CA">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（十一）交易的中止和终结。产权交易需中止和终结的情形和规定</w:t>
      </w:r>
    </w:p>
    <w:p w14:paraId="574C3EF5">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（十二）</w:t>
      </w:r>
      <w:r>
        <w:rPr>
          <w:rFonts w:hint="eastAsia" w:ascii="仿宋_GB2312" w:eastAsia="仿宋_GB2312" w:cs="仿宋_GB2312"/>
          <w:sz w:val="32"/>
          <w:szCs w:val="32"/>
          <w:lang w:val="en-US" w:eastAsia="zh-CN" w:bidi="ar-SA"/>
        </w:rPr>
        <w:t>村级集体建设项目招投标和集体资产的处置。村级集体建设项目招投标和集体资产的处置原则上必须在县产权交易平台进行、接受县纪委监委和村监督委员会的监督。</w:t>
      </w:r>
    </w:p>
    <w:p w14:paraId="0D8C0C9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（十三）附则。</w:t>
      </w:r>
      <w:r>
        <w:rPr>
          <w:rFonts w:hint="default" w:ascii="仿宋" w:hAnsi="Calibri" w:eastAsia="仿宋" w:cs="仿宋"/>
          <w:color w:val="000000"/>
          <w:kern w:val="2"/>
          <w:sz w:val="32"/>
          <w:szCs w:val="32"/>
          <w:lang w:val="en-US" w:eastAsia="zh-CN" w:bidi="ar-SA"/>
        </w:rPr>
        <w:t>对《</w:t>
      </w:r>
      <w:r>
        <w:rPr>
          <w:rFonts w:hint="eastAsia" w:ascii="仿宋" w:eastAsia="仿宋" w:cs="仿宋"/>
          <w:color w:val="000000"/>
          <w:kern w:val="2"/>
          <w:sz w:val="32"/>
          <w:szCs w:val="32"/>
          <w:lang w:val="en-US" w:eastAsia="zh-CN" w:bidi="ar-SA"/>
        </w:rPr>
        <w:t>规则</w:t>
      </w:r>
      <w:r>
        <w:rPr>
          <w:rFonts w:hint="default" w:ascii="仿宋" w:hAnsi="Calibri" w:eastAsia="仿宋" w:cs="仿宋"/>
          <w:color w:val="000000"/>
          <w:kern w:val="2"/>
          <w:sz w:val="32"/>
          <w:szCs w:val="32"/>
          <w:lang w:val="en-US" w:eastAsia="zh-CN" w:bidi="ar-SA"/>
        </w:rPr>
        <w:t>》的解释权和试行时间予</w:t>
      </w:r>
      <w:r>
        <w:rPr>
          <w:rFonts w:hint="eastAsia" w:ascii="仿宋" w:eastAsia="仿宋" w:cs="仿宋"/>
          <w:color w:val="000000"/>
          <w:kern w:val="2"/>
          <w:sz w:val="32"/>
          <w:szCs w:val="32"/>
          <w:lang w:val="en-US" w:eastAsia="zh-CN" w:bidi="ar-SA"/>
        </w:rPr>
        <w:t>以</w:t>
      </w:r>
      <w:r>
        <w:rPr>
          <w:rFonts w:hint="default" w:ascii="仿宋" w:hAnsi="Calibri" w:eastAsia="仿宋" w:cs="仿宋"/>
          <w:color w:val="000000"/>
          <w:kern w:val="2"/>
          <w:sz w:val="32"/>
          <w:szCs w:val="32"/>
          <w:lang w:val="en-US" w:eastAsia="zh-CN" w:bidi="ar-SA"/>
        </w:rPr>
        <w:t>说明</w:t>
      </w:r>
      <w:r>
        <w:rPr>
          <w:rFonts w:hint="eastAsia" w:ascii="仿宋" w:eastAsia="仿宋" w:cs="仿宋"/>
          <w:color w:val="000000"/>
          <w:kern w:val="2"/>
          <w:sz w:val="32"/>
          <w:szCs w:val="32"/>
          <w:lang w:val="en-US" w:eastAsia="zh-CN" w:bidi="ar-SA"/>
        </w:rPr>
        <w:t>。</w:t>
      </w:r>
    </w:p>
    <w:p w14:paraId="705E2B4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四、文件主要特点</w:t>
      </w:r>
    </w:p>
    <w:p w14:paraId="4486F3A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一是进一步明确交易品种。进入农村产权流转交易中心交易的农村</w:t>
      </w:r>
      <w:r>
        <w:rPr>
          <w:rFonts w:hint="eastAsia" w:ascii="仿宋_GB2312" w:hAnsi="仿宋_GB2312" w:eastAsia="仿宋_GB2312" w:cs="仿宋_GB2312"/>
          <w:b w:val="0"/>
          <w:bCs w:val="0"/>
          <w:sz w:val="32"/>
          <w:szCs w:val="32"/>
          <w:lang w:val="en-US" w:eastAsia="zh-CN"/>
        </w:rPr>
        <w:t>产权品种基本上涵盖全农村。二是交易的程序进行了严格的规定，规避交易风险。三是合同统一使用规范性的格式合同，规避了一些矛盾纠纷。</w:t>
      </w:r>
    </w:p>
    <w:p w14:paraId="2F90FFAB">
      <w:pPr>
        <w:keepNext w:val="0"/>
        <w:keepLines w:val="0"/>
        <w:pageBreakBefore w:val="0"/>
        <w:widowControl w:val="0"/>
        <w:pBdr>
          <w:bottom w:val="single" w:color="auto" w:sz="4" w:space="0"/>
        </w:pBd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sz w:val="32"/>
          <w:szCs w:val="32"/>
          <w:lang w:val="en-US" w:eastAsia="zh-CN"/>
        </w:rPr>
      </w:pPr>
    </w:p>
    <w:p w14:paraId="60D8FC50">
      <w:pPr>
        <w:pStyle w:val="3"/>
        <w:keepNext w:val="0"/>
        <w:keepLines w:val="0"/>
        <w:widowControl/>
        <w:suppressLineNumbers w:val="0"/>
        <w:pBdr>
          <w:bottom w:val="none" w:color="auto" w:sz="0" w:space="0"/>
        </w:pBdr>
        <w:shd w:val="clear" w:fill="FFFFFF"/>
        <w:spacing w:after="48" w:afterAutospacing="0"/>
        <w:ind w:left="0" w:firstLine="0"/>
        <w:rPr>
          <w:rFonts w:hint="eastAsia" w:ascii="Segoe UI" w:hAnsi="Segoe UI" w:cs="Segoe UI"/>
          <w:b/>
          <w:bCs/>
          <w:i w:val="0"/>
          <w:iCs w:val="0"/>
          <w:caps w:val="0"/>
          <w:spacing w:val="0"/>
          <w:shd w:val="clear" w:fill="FFFFFF"/>
          <w:lang w:val="en-US" w:eastAsia="zh-CN"/>
        </w:rPr>
      </w:pPr>
      <w:r>
        <w:rPr>
          <w:rFonts w:hint="eastAsia" w:ascii="Segoe UI" w:hAnsi="Segoe UI" w:cs="Segoe UI"/>
          <w:b/>
          <w:bCs/>
          <w:i w:val="0"/>
          <w:iCs w:val="0"/>
          <w:caps w:val="0"/>
          <w:spacing w:val="0"/>
          <w:shd w:val="clear" w:fill="FFFFFF"/>
          <w:lang w:val="en-US" w:eastAsia="zh-CN"/>
        </w:rPr>
        <w:t>新闻稿</w:t>
      </w:r>
    </w:p>
    <w:p w14:paraId="721B9681">
      <w:pPr>
        <w:pStyle w:val="3"/>
        <w:keepNext w:val="0"/>
        <w:keepLines w:val="0"/>
        <w:widowControl/>
        <w:suppressLineNumbers w:val="0"/>
        <w:pBdr>
          <w:bottom w:val="none" w:color="auto" w:sz="0" w:space="0"/>
        </w:pBdr>
        <w:shd w:val="clear" w:fill="FFFFFF"/>
        <w:spacing w:after="48" w:afterAutospacing="0"/>
        <w:ind w:left="0" w:firstLine="0"/>
        <w:rPr>
          <w:rFonts w:ascii="Segoe UI" w:hAnsi="Segoe UI" w:eastAsia="Segoe UI" w:cs="Segoe UI"/>
          <w:b/>
          <w:bCs/>
          <w:i w:val="0"/>
          <w:iCs w:val="0"/>
          <w:caps w:val="0"/>
          <w:spacing w:val="0"/>
        </w:rPr>
      </w:pPr>
      <w:bookmarkStart w:id="28" w:name="_GoBack"/>
      <w:bookmarkEnd w:id="28"/>
      <w:r>
        <w:rPr>
          <w:rFonts w:hint="default" w:ascii="Segoe UI" w:hAnsi="Segoe UI" w:eastAsia="Segoe UI" w:cs="Segoe UI"/>
          <w:b/>
          <w:bCs/>
          <w:i w:val="0"/>
          <w:iCs w:val="0"/>
          <w:caps w:val="0"/>
          <w:spacing w:val="0"/>
          <w:shd w:val="clear" w:fill="FFFFFF"/>
        </w:rPr>
        <w:t>《道县农村产权流转交易管理办法（试行）》解读</w:t>
      </w:r>
    </w:p>
    <w:p w14:paraId="4B668E46">
      <w:pPr>
        <w:keepNext w:val="0"/>
        <w:keepLines w:val="0"/>
        <w:widowControl/>
        <w:suppressLineNumbers w:val="0"/>
        <w:jc w:val="left"/>
      </w:pPr>
    </w:p>
    <w:p w14:paraId="76C537EE">
      <w:pPr>
        <w:keepNext w:val="0"/>
        <w:keepLines w:val="0"/>
        <w:widowControl/>
        <w:numPr>
          <w:ilvl w:val="0"/>
          <w:numId w:val="1"/>
        </w:numPr>
        <w:suppressLineNumbers w:val="0"/>
        <w:pBdr>
          <w:left w:val="none" w:color="auto" w:sz="0" w:space="0"/>
        </w:pBdr>
        <w:spacing w:before="0" w:beforeAutospacing="1" w:after="0" w:afterAutospacing="1"/>
        <w:ind w:left="720" w:hanging="360"/>
      </w:pPr>
      <w:r>
        <w:rPr>
          <w:rStyle w:val="7"/>
          <w:rFonts w:hint="default" w:ascii="Segoe UI" w:hAnsi="Segoe UI" w:eastAsia="Segoe UI" w:cs="Segoe UI"/>
          <w:b/>
          <w:bCs/>
          <w:i w:val="0"/>
          <w:iCs w:val="0"/>
          <w:caps w:val="0"/>
          <w:color w:val="222222"/>
          <w:spacing w:val="0"/>
          <w:sz w:val="19"/>
          <w:szCs w:val="19"/>
          <w:bdr w:val="none" w:color="auto" w:sz="0" w:space="0"/>
          <w:shd w:val="clear" w:fill="FFFFFF"/>
        </w:rPr>
        <w:t>目的与意义</w:t>
      </w:r>
      <w:r>
        <w:rPr>
          <w:rFonts w:hint="default" w:ascii="Segoe UI" w:hAnsi="Segoe UI" w:eastAsia="Segoe UI" w:cs="Segoe UI"/>
          <w:i w:val="0"/>
          <w:iCs w:val="0"/>
          <w:caps w:val="0"/>
          <w:color w:val="222222"/>
          <w:spacing w:val="0"/>
          <w:sz w:val="19"/>
          <w:szCs w:val="19"/>
          <w:bdr w:val="none" w:color="auto" w:sz="0" w:space="0"/>
          <w:shd w:val="clear" w:fill="FFFFFF"/>
        </w:rPr>
        <w:t>：旨在培育和发展农村产权流转交易市场，规范农村产权流转交易行为，优化农村资源配置，保护交易主体的合法权益，促进农村经济发展和乡村振兴。通过建立规范的交易市场，可使农村产权交易从无形走向有形、从无序变为有序1。</w:t>
      </w:r>
    </w:p>
    <w:p w14:paraId="4B20CF53">
      <w:pPr>
        <w:keepNext w:val="0"/>
        <w:keepLines w:val="0"/>
        <w:widowControl/>
        <w:numPr>
          <w:ilvl w:val="0"/>
          <w:numId w:val="1"/>
        </w:numPr>
        <w:suppressLineNumbers w:val="0"/>
        <w:pBdr>
          <w:left w:val="none" w:color="auto" w:sz="0" w:space="0"/>
        </w:pBdr>
        <w:spacing w:before="96" w:beforeAutospacing="0" w:after="0" w:afterAutospacing="1"/>
        <w:ind w:left="720" w:hanging="360"/>
      </w:pPr>
      <w:r>
        <w:rPr>
          <w:rStyle w:val="7"/>
          <w:rFonts w:hint="default" w:ascii="Segoe UI" w:hAnsi="Segoe UI" w:eastAsia="Segoe UI" w:cs="Segoe UI"/>
          <w:b/>
          <w:bCs/>
          <w:i w:val="0"/>
          <w:iCs w:val="0"/>
          <w:caps w:val="0"/>
          <w:color w:val="222222"/>
          <w:spacing w:val="0"/>
          <w:sz w:val="19"/>
          <w:szCs w:val="19"/>
          <w:bdr w:val="none" w:color="auto" w:sz="0" w:space="0"/>
          <w:shd w:val="clear" w:fill="FFFFFF"/>
        </w:rPr>
        <w:t>交易市场建设</w:t>
      </w:r>
      <w:r>
        <w:rPr>
          <w:rFonts w:hint="default" w:ascii="Segoe UI" w:hAnsi="Segoe UI" w:eastAsia="Segoe UI" w:cs="Segoe UI"/>
          <w:i w:val="0"/>
          <w:iCs w:val="0"/>
          <w:caps w:val="0"/>
          <w:color w:val="222222"/>
          <w:spacing w:val="0"/>
          <w:sz w:val="19"/>
          <w:szCs w:val="19"/>
          <w:bdr w:val="none" w:color="auto" w:sz="0" w:space="0"/>
          <w:shd w:val="clear" w:fill="FFFFFF"/>
        </w:rPr>
        <w:t>：</w:t>
      </w:r>
    </w:p>
    <w:p w14:paraId="4986C211">
      <w:pPr>
        <w:keepNext w:val="0"/>
        <w:keepLines w:val="0"/>
        <w:widowControl/>
        <w:numPr>
          <w:ilvl w:val="1"/>
          <w:numId w:val="1"/>
        </w:numPr>
        <w:suppressLineNumbers w:val="0"/>
        <w:pBdr>
          <w:left w:val="none" w:color="auto" w:sz="0" w:space="0"/>
        </w:pBdr>
        <w:spacing w:before="0" w:beforeAutospacing="1" w:after="0" w:afterAutospacing="1"/>
        <w:ind w:left="1440" w:hanging="360"/>
      </w:pPr>
      <w:r>
        <w:rPr>
          <w:rStyle w:val="7"/>
          <w:rFonts w:hint="default" w:ascii="Segoe UI" w:hAnsi="Segoe UI" w:eastAsia="Segoe UI" w:cs="Segoe UI"/>
          <w:b/>
          <w:bCs/>
          <w:i w:val="0"/>
          <w:iCs w:val="0"/>
          <w:caps w:val="0"/>
          <w:color w:val="222222"/>
          <w:spacing w:val="0"/>
          <w:sz w:val="19"/>
          <w:szCs w:val="19"/>
          <w:bdr w:val="none" w:color="auto" w:sz="0" w:space="0"/>
          <w:shd w:val="clear" w:fill="FFFFFF"/>
        </w:rPr>
        <w:t>层级与职责</w:t>
      </w:r>
      <w:r>
        <w:rPr>
          <w:rFonts w:hint="default" w:ascii="Segoe UI" w:hAnsi="Segoe UI" w:eastAsia="Segoe UI" w:cs="Segoe UI"/>
          <w:i w:val="0"/>
          <w:iCs w:val="0"/>
          <w:caps w:val="0"/>
          <w:color w:val="222222"/>
          <w:spacing w:val="0"/>
          <w:sz w:val="19"/>
          <w:szCs w:val="19"/>
          <w:bdr w:val="none" w:color="auto" w:sz="0" w:space="0"/>
          <w:shd w:val="clear" w:fill="FFFFFF"/>
        </w:rPr>
        <w:t>：县、乡可能会建立相应的农村产权流转交易中心和服务站。县级交易中心承担农村产权流转交易信息收集发布、受理交易咨询和申请、组织流转交易、出具交易鉴证等综合服务工作；乡镇服务站负责基础资料和信息的收集汇总、查验审核等1。</w:t>
      </w:r>
    </w:p>
    <w:p w14:paraId="74B23E67">
      <w:pPr>
        <w:keepNext w:val="0"/>
        <w:keepLines w:val="0"/>
        <w:widowControl/>
        <w:numPr>
          <w:ilvl w:val="1"/>
          <w:numId w:val="1"/>
        </w:numPr>
        <w:suppressLineNumbers w:val="0"/>
        <w:pBdr>
          <w:left w:val="none" w:color="auto" w:sz="0" w:space="0"/>
        </w:pBdr>
        <w:spacing w:before="96" w:beforeAutospacing="0" w:after="0" w:afterAutospacing="1"/>
        <w:ind w:left="1440" w:hanging="360"/>
      </w:pPr>
      <w:r>
        <w:rPr>
          <w:rStyle w:val="7"/>
          <w:rFonts w:hint="default" w:ascii="Segoe UI" w:hAnsi="Segoe UI" w:eastAsia="Segoe UI" w:cs="Segoe UI"/>
          <w:b/>
          <w:bCs/>
          <w:i w:val="0"/>
          <w:iCs w:val="0"/>
          <w:caps w:val="0"/>
          <w:color w:val="222222"/>
          <w:spacing w:val="0"/>
          <w:sz w:val="19"/>
          <w:szCs w:val="19"/>
          <w:bdr w:val="none" w:color="auto" w:sz="0" w:space="0"/>
          <w:shd w:val="clear" w:fill="FFFFFF"/>
        </w:rPr>
        <w:t>性质与定位</w:t>
      </w:r>
      <w:r>
        <w:rPr>
          <w:rFonts w:hint="default" w:ascii="Segoe UI" w:hAnsi="Segoe UI" w:eastAsia="Segoe UI" w:cs="Segoe UI"/>
          <w:i w:val="0"/>
          <w:iCs w:val="0"/>
          <w:caps w:val="0"/>
          <w:color w:val="222222"/>
          <w:spacing w:val="0"/>
          <w:sz w:val="19"/>
          <w:szCs w:val="19"/>
          <w:bdr w:val="none" w:color="auto" w:sz="0" w:space="0"/>
          <w:shd w:val="clear" w:fill="FFFFFF"/>
        </w:rPr>
        <w:t>：农村产权流转交易市场是政府主导、服务 “三农” 的非盈利性机构，为各类农村产权依法流转交易提供服务。</w:t>
      </w:r>
    </w:p>
    <w:p w14:paraId="55FA252A">
      <w:pPr>
        <w:keepNext w:val="0"/>
        <w:keepLines w:val="0"/>
        <w:widowControl/>
        <w:numPr>
          <w:ilvl w:val="0"/>
          <w:numId w:val="1"/>
        </w:numPr>
        <w:suppressLineNumbers w:val="0"/>
        <w:pBdr>
          <w:left w:val="none" w:color="auto" w:sz="0" w:space="0"/>
        </w:pBdr>
        <w:spacing w:before="96" w:beforeAutospacing="0" w:after="0" w:afterAutospacing="1"/>
        <w:ind w:left="720" w:hanging="360"/>
      </w:pPr>
      <w:r>
        <w:rPr>
          <w:rStyle w:val="7"/>
          <w:rFonts w:hint="default" w:ascii="Segoe UI" w:hAnsi="Segoe UI" w:eastAsia="Segoe UI" w:cs="Segoe UI"/>
          <w:b/>
          <w:bCs/>
          <w:i w:val="0"/>
          <w:iCs w:val="0"/>
          <w:caps w:val="0"/>
          <w:color w:val="222222"/>
          <w:spacing w:val="0"/>
          <w:sz w:val="19"/>
          <w:szCs w:val="19"/>
          <w:bdr w:val="none" w:color="auto" w:sz="0" w:space="0"/>
          <w:shd w:val="clear" w:fill="FFFFFF"/>
        </w:rPr>
        <w:t>交易品种与主体</w:t>
      </w:r>
      <w:r>
        <w:rPr>
          <w:rFonts w:hint="default" w:ascii="Segoe UI" w:hAnsi="Segoe UI" w:eastAsia="Segoe UI" w:cs="Segoe UI"/>
          <w:i w:val="0"/>
          <w:iCs w:val="0"/>
          <w:caps w:val="0"/>
          <w:color w:val="222222"/>
          <w:spacing w:val="0"/>
          <w:sz w:val="19"/>
          <w:szCs w:val="19"/>
          <w:bdr w:val="none" w:color="auto" w:sz="0" w:space="0"/>
          <w:shd w:val="clear" w:fill="FFFFFF"/>
        </w:rPr>
        <w:t>3：</w:t>
      </w:r>
    </w:p>
    <w:p w14:paraId="2FB485C8">
      <w:pPr>
        <w:keepNext w:val="0"/>
        <w:keepLines w:val="0"/>
        <w:widowControl/>
        <w:numPr>
          <w:ilvl w:val="1"/>
          <w:numId w:val="2"/>
        </w:numPr>
        <w:suppressLineNumbers w:val="0"/>
        <w:pBdr>
          <w:left w:val="none" w:color="auto" w:sz="0" w:space="0"/>
        </w:pBdr>
        <w:tabs>
          <w:tab w:val="left" w:pos="1440"/>
        </w:tabs>
        <w:spacing w:before="0" w:beforeAutospacing="1" w:after="0" w:afterAutospacing="1"/>
        <w:ind w:left="1440" w:hanging="360"/>
      </w:pPr>
      <w:r>
        <w:rPr>
          <w:rStyle w:val="7"/>
          <w:rFonts w:hint="default" w:ascii="Segoe UI" w:hAnsi="Segoe UI" w:eastAsia="Segoe UI" w:cs="Segoe UI"/>
          <w:b/>
          <w:bCs/>
          <w:i w:val="0"/>
          <w:iCs w:val="0"/>
          <w:caps w:val="0"/>
          <w:color w:val="222222"/>
          <w:spacing w:val="0"/>
          <w:sz w:val="19"/>
          <w:szCs w:val="19"/>
          <w:bdr w:val="none" w:color="auto" w:sz="0" w:space="0"/>
          <w:shd w:val="clear" w:fill="FFFFFF"/>
        </w:rPr>
        <w:t>交易品种</w:t>
      </w:r>
      <w:r>
        <w:rPr>
          <w:rFonts w:hint="default" w:ascii="Segoe UI" w:hAnsi="Segoe UI" w:eastAsia="Segoe UI" w:cs="Segoe UI"/>
          <w:i w:val="0"/>
          <w:iCs w:val="0"/>
          <w:caps w:val="0"/>
          <w:color w:val="222222"/>
          <w:spacing w:val="0"/>
          <w:sz w:val="19"/>
          <w:szCs w:val="19"/>
          <w:bdr w:val="none" w:color="auto" w:sz="0" w:space="0"/>
          <w:shd w:val="clear" w:fill="FFFFFF"/>
        </w:rPr>
        <w:t>：通常包括农户承包土地经营权、林权、“四荒” 使用权、农村集体经营性资产、农业生产设施设备、小型水利设施使用权、农业类知识产权等，或许还会根据当地实际情况，将农村闲置宅基地使用权和闲置住宅等纳入交易范围。</w:t>
      </w:r>
    </w:p>
    <w:p w14:paraId="43C7D4F3">
      <w:pPr>
        <w:keepNext w:val="0"/>
        <w:keepLines w:val="0"/>
        <w:widowControl/>
        <w:numPr>
          <w:ilvl w:val="1"/>
          <w:numId w:val="2"/>
        </w:numPr>
        <w:suppressLineNumbers w:val="0"/>
        <w:pBdr>
          <w:left w:val="none" w:color="auto" w:sz="0" w:space="0"/>
        </w:pBdr>
        <w:tabs>
          <w:tab w:val="left" w:pos="1440"/>
        </w:tabs>
        <w:spacing w:before="96" w:beforeAutospacing="0" w:after="0" w:afterAutospacing="1"/>
        <w:ind w:left="1440" w:hanging="360"/>
      </w:pPr>
      <w:r>
        <w:rPr>
          <w:rStyle w:val="7"/>
          <w:rFonts w:hint="default" w:ascii="Segoe UI" w:hAnsi="Segoe UI" w:eastAsia="Segoe UI" w:cs="Segoe UI"/>
          <w:b/>
          <w:bCs/>
          <w:i w:val="0"/>
          <w:iCs w:val="0"/>
          <w:caps w:val="0"/>
          <w:color w:val="222222"/>
          <w:spacing w:val="0"/>
          <w:sz w:val="19"/>
          <w:szCs w:val="19"/>
          <w:bdr w:val="none" w:color="auto" w:sz="0" w:space="0"/>
          <w:shd w:val="clear" w:fill="FFFFFF"/>
        </w:rPr>
        <w:t>交易主体</w:t>
      </w:r>
      <w:r>
        <w:rPr>
          <w:rFonts w:hint="default" w:ascii="Segoe UI" w:hAnsi="Segoe UI" w:eastAsia="Segoe UI" w:cs="Segoe UI"/>
          <w:i w:val="0"/>
          <w:iCs w:val="0"/>
          <w:caps w:val="0"/>
          <w:color w:val="222222"/>
          <w:spacing w:val="0"/>
          <w:sz w:val="19"/>
          <w:szCs w:val="19"/>
          <w:bdr w:val="none" w:color="auto" w:sz="0" w:space="0"/>
          <w:shd w:val="clear" w:fill="FFFFFF"/>
        </w:rPr>
        <w:t>：有农户、农民合作社、农村集体经济组织、涉农企业和其他投资者等。除宅基地使用权、农民住房财产权、农户持有的集体资产股权外，流转交易的受让方原则上没有资格限制，但外资企业和境外投资者需按照有关法律、法规执行。</w:t>
      </w:r>
    </w:p>
    <w:p w14:paraId="020EA98B">
      <w:pPr>
        <w:keepNext w:val="0"/>
        <w:keepLines w:val="0"/>
        <w:widowControl/>
        <w:numPr>
          <w:ilvl w:val="0"/>
          <w:numId w:val="1"/>
        </w:numPr>
        <w:suppressLineNumbers w:val="0"/>
        <w:pBdr>
          <w:left w:val="none" w:color="auto" w:sz="0" w:space="0"/>
        </w:pBdr>
        <w:spacing w:before="96" w:beforeAutospacing="0" w:after="0" w:afterAutospacing="1"/>
        <w:ind w:left="720" w:hanging="360"/>
      </w:pPr>
      <w:r>
        <w:rPr>
          <w:rStyle w:val="7"/>
          <w:rFonts w:hint="default" w:ascii="Segoe UI" w:hAnsi="Segoe UI" w:eastAsia="Segoe UI" w:cs="Segoe UI"/>
          <w:b/>
          <w:bCs/>
          <w:i w:val="0"/>
          <w:iCs w:val="0"/>
          <w:caps w:val="0"/>
          <w:color w:val="222222"/>
          <w:spacing w:val="0"/>
          <w:sz w:val="19"/>
          <w:szCs w:val="19"/>
          <w:bdr w:val="none" w:color="auto" w:sz="0" w:space="0"/>
          <w:shd w:val="clear" w:fill="FFFFFF"/>
        </w:rPr>
        <w:t>交易程序</w:t>
      </w:r>
      <w:r>
        <w:rPr>
          <w:rFonts w:hint="default" w:ascii="Segoe UI" w:hAnsi="Segoe UI" w:eastAsia="Segoe UI" w:cs="Segoe UI"/>
          <w:i w:val="0"/>
          <w:iCs w:val="0"/>
          <w:caps w:val="0"/>
          <w:color w:val="222222"/>
          <w:spacing w:val="0"/>
          <w:sz w:val="19"/>
          <w:szCs w:val="19"/>
          <w:bdr w:val="none" w:color="auto" w:sz="0" w:space="0"/>
          <w:shd w:val="clear" w:fill="FFFFFF"/>
        </w:rPr>
        <w:t>：一般包括交易申请、材料核实、信息公告、意向受让登记、交纳交易保证金、组织交易、成交签约、合同备案、交易资金结算、出具交易鉴证书等环节，确保交易过程公开、公平、公正13。</w:t>
      </w:r>
    </w:p>
    <w:p w14:paraId="3E0357D9">
      <w:pPr>
        <w:keepNext w:val="0"/>
        <w:keepLines w:val="0"/>
        <w:widowControl/>
        <w:numPr>
          <w:ilvl w:val="0"/>
          <w:numId w:val="1"/>
        </w:numPr>
        <w:suppressLineNumbers w:val="0"/>
        <w:pBdr>
          <w:left w:val="none" w:color="auto" w:sz="0" w:space="0"/>
        </w:pBdr>
        <w:spacing w:before="96" w:beforeAutospacing="0" w:after="0" w:afterAutospacing="1"/>
        <w:ind w:left="720" w:hanging="360"/>
      </w:pPr>
      <w:r>
        <w:rPr>
          <w:rStyle w:val="7"/>
          <w:rFonts w:hint="default" w:ascii="Segoe UI" w:hAnsi="Segoe UI" w:eastAsia="Segoe UI" w:cs="Segoe UI"/>
          <w:b/>
          <w:bCs/>
          <w:i w:val="0"/>
          <w:iCs w:val="0"/>
          <w:caps w:val="0"/>
          <w:color w:val="222222"/>
          <w:spacing w:val="0"/>
          <w:sz w:val="19"/>
          <w:szCs w:val="19"/>
          <w:bdr w:val="none" w:color="auto" w:sz="0" w:space="0"/>
          <w:shd w:val="clear" w:fill="FFFFFF"/>
        </w:rPr>
        <w:t>权益保障与监管</w:t>
      </w:r>
      <w:r>
        <w:rPr>
          <w:rFonts w:hint="default" w:ascii="Segoe UI" w:hAnsi="Segoe UI" w:eastAsia="Segoe UI" w:cs="Segoe UI"/>
          <w:i w:val="0"/>
          <w:iCs w:val="0"/>
          <w:caps w:val="0"/>
          <w:color w:val="222222"/>
          <w:spacing w:val="0"/>
          <w:sz w:val="19"/>
          <w:szCs w:val="19"/>
          <w:bdr w:val="none" w:color="auto" w:sz="0" w:space="0"/>
          <w:shd w:val="clear" w:fill="FFFFFF"/>
        </w:rPr>
        <w:t>：</w:t>
      </w:r>
    </w:p>
    <w:p w14:paraId="52EFDAE0">
      <w:pPr>
        <w:keepNext w:val="0"/>
        <w:keepLines w:val="0"/>
        <w:widowControl/>
        <w:numPr>
          <w:ilvl w:val="1"/>
          <w:numId w:val="3"/>
        </w:numPr>
        <w:suppressLineNumbers w:val="0"/>
        <w:pBdr>
          <w:left w:val="none" w:color="auto" w:sz="0" w:space="0"/>
        </w:pBdr>
        <w:tabs>
          <w:tab w:val="left" w:pos="1440"/>
        </w:tabs>
        <w:spacing w:before="0" w:beforeAutospacing="1" w:after="0" w:afterAutospacing="1"/>
        <w:ind w:left="1440" w:hanging="360"/>
      </w:pPr>
      <w:r>
        <w:rPr>
          <w:rStyle w:val="7"/>
          <w:rFonts w:hint="default" w:ascii="Segoe UI" w:hAnsi="Segoe UI" w:eastAsia="Segoe UI" w:cs="Segoe UI"/>
          <w:b/>
          <w:bCs/>
          <w:i w:val="0"/>
          <w:iCs w:val="0"/>
          <w:caps w:val="0"/>
          <w:color w:val="222222"/>
          <w:spacing w:val="0"/>
          <w:sz w:val="19"/>
          <w:szCs w:val="19"/>
          <w:bdr w:val="none" w:color="auto" w:sz="0" w:space="0"/>
          <w:shd w:val="clear" w:fill="FFFFFF"/>
        </w:rPr>
        <w:t>权益保障</w:t>
      </w:r>
      <w:r>
        <w:rPr>
          <w:rFonts w:hint="default" w:ascii="Segoe UI" w:hAnsi="Segoe UI" w:eastAsia="Segoe UI" w:cs="Segoe UI"/>
          <w:i w:val="0"/>
          <w:iCs w:val="0"/>
          <w:caps w:val="0"/>
          <w:color w:val="222222"/>
          <w:spacing w:val="0"/>
          <w:sz w:val="19"/>
          <w:szCs w:val="19"/>
          <w:bdr w:val="none" w:color="auto" w:sz="0" w:space="0"/>
          <w:shd w:val="clear" w:fill="FFFFFF"/>
        </w:rPr>
        <w:t>：明确交易中心服务性质，对作为出让方的农民、村集体经济组织可能免收交易服务费用；规定交易保证金、交易金的作用和路径；要求交易双方签订规范合同，保障双方合法权益1。</w:t>
      </w:r>
    </w:p>
    <w:p w14:paraId="367D9358">
      <w:pPr>
        <w:keepNext w:val="0"/>
        <w:keepLines w:val="0"/>
        <w:widowControl/>
        <w:numPr>
          <w:ilvl w:val="1"/>
          <w:numId w:val="3"/>
        </w:numPr>
        <w:suppressLineNumbers w:val="0"/>
        <w:pBdr>
          <w:left w:val="none" w:color="auto" w:sz="0" w:space="0"/>
        </w:pBdr>
        <w:tabs>
          <w:tab w:val="left" w:pos="1440"/>
        </w:tabs>
        <w:spacing w:before="96" w:beforeAutospacing="0" w:after="0" w:afterAutospacing="1"/>
        <w:ind w:left="1440" w:hanging="360"/>
      </w:pPr>
      <w:r>
        <w:rPr>
          <w:rStyle w:val="7"/>
          <w:rFonts w:hint="default" w:ascii="Segoe UI" w:hAnsi="Segoe UI" w:eastAsia="Segoe UI" w:cs="Segoe UI"/>
          <w:b/>
          <w:bCs/>
          <w:i w:val="0"/>
          <w:iCs w:val="0"/>
          <w:caps w:val="0"/>
          <w:color w:val="222222"/>
          <w:spacing w:val="0"/>
          <w:sz w:val="19"/>
          <w:szCs w:val="19"/>
          <w:bdr w:val="none" w:color="auto" w:sz="0" w:space="0"/>
          <w:shd w:val="clear" w:fill="FFFFFF"/>
        </w:rPr>
        <w:t>监督管理</w:t>
      </w:r>
      <w:r>
        <w:rPr>
          <w:rFonts w:hint="default" w:ascii="Segoe UI" w:hAnsi="Segoe UI" w:eastAsia="Segoe UI" w:cs="Segoe UI"/>
          <w:i w:val="0"/>
          <w:iCs w:val="0"/>
          <w:caps w:val="0"/>
          <w:color w:val="222222"/>
          <w:spacing w:val="0"/>
          <w:sz w:val="19"/>
          <w:szCs w:val="19"/>
          <w:bdr w:val="none" w:color="auto" w:sz="0" w:space="0"/>
          <w:shd w:val="clear" w:fill="FFFFFF"/>
        </w:rPr>
        <w:t>：相关行政主管部门会负责监管和查处农村产权流转过程中的各类违法违规行为，对交易市场运行和服务规范等作出具体规定1。</w:t>
      </w:r>
    </w:p>
    <w:p w14:paraId="2C8A8F25">
      <w:pPr>
        <w:pStyle w:val="3"/>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《道县农村产权流转交易操作规则（试行）》解读</w:t>
      </w:r>
    </w:p>
    <w:p w14:paraId="7D6B8813">
      <w:pPr>
        <w:keepNext w:val="0"/>
        <w:keepLines w:val="0"/>
        <w:widowControl/>
        <w:suppressLineNumbers w:val="0"/>
        <w:jc w:val="left"/>
      </w:pPr>
    </w:p>
    <w:p w14:paraId="2752C5E7">
      <w:pPr>
        <w:keepNext w:val="0"/>
        <w:keepLines w:val="0"/>
        <w:widowControl/>
        <w:numPr>
          <w:ilvl w:val="0"/>
          <w:numId w:val="4"/>
        </w:numPr>
        <w:suppressLineNumbers w:val="0"/>
        <w:pBdr>
          <w:left w:val="none" w:color="auto" w:sz="0" w:space="0"/>
        </w:pBdr>
        <w:spacing w:before="0" w:beforeAutospacing="1" w:after="0" w:afterAutospacing="1"/>
        <w:ind w:left="720" w:hanging="360"/>
      </w:pPr>
      <w:r>
        <w:rPr>
          <w:rStyle w:val="7"/>
          <w:rFonts w:hint="default" w:ascii="Segoe UI" w:hAnsi="Segoe UI" w:eastAsia="Segoe UI" w:cs="Segoe UI"/>
          <w:b/>
          <w:bCs/>
          <w:i w:val="0"/>
          <w:iCs w:val="0"/>
          <w:caps w:val="0"/>
          <w:color w:val="222222"/>
          <w:spacing w:val="0"/>
          <w:sz w:val="19"/>
          <w:szCs w:val="19"/>
          <w:bdr w:val="none" w:color="auto" w:sz="0" w:space="0"/>
          <w:shd w:val="clear" w:fill="FFFFFF"/>
        </w:rPr>
        <w:t>交易方式规范</w:t>
      </w:r>
      <w:r>
        <w:rPr>
          <w:rFonts w:hint="default" w:ascii="Segoe UI" w:hAnsi="Segoe UI" w:eastAsia="Segoe UI" w:cs="Segoe UI"/>
          <w:i w:val="0"/>
          <w:iCs w:val="0"/>
          <w:caps w:val="0"/>
          <w:color w:val="222222"/>
          <w:spacing w:val="0"/>
          <w:sz w:val="19"/>
          <w:szCs w:val="19"/>
          <w:bdr w:val="none" w:color="auto" w:sz="0" w:space="0"/>
          <w:shd w:val="clear" w:fill="FFFFFF"/>
        </w:rPr>
        <w:t>：可能规定挂牌、网络竞价、拍卖、招标等交易方式的具体操作流程和要求。例如，挂牌交易中对流转信息公告的内容、期限等作出规定；网络竞价要明确竞价的规则、时间等2。</w:t>
      </w:r>
    </w:p>
    <w:p w14:paraId="21F85EC7">
      <w:pPr>
        <w:keepNext w:val="0"/>
        <w:keepLines w:val="0"/>
        <w:widowControl/>
        <w:numPr>
          <w:ilvl w:val="0"/>
          <w:numId w:val="4"/>
        </w:numPr>
        <w:suppressLineNumbers w:val="0"/>
        <w:pBdr>
          <w:left w:val="none" w:color="auto" w:sz="0" w:space="0"/>
        </w:pBdr>
        <w:spacing w:before="96" w:beforeAutospacing="0" w:after="0" w:afterAutospacing="1"/>
        <w:ind w:left="720" w:hanging="360"/>
      </w:pPr>
      <w:r>
        <w:rPr>
          <w:rStyle w:val="7"/>
          <w:rFonts w:hint="default" w:ascii="Segoe UI" w:hAnsi="Segoe UI" w:eastAsia="Segoe UI" w:cs="Segoe UI"/>
          <w:b/>
          <w:bCs/>
          <w:i w:val="0"/>
          <w:iCs w:val="0"/>
          <w:caps w:val="0"/>
          <w:color w:val="222222"/>
          <w:spacing w:val="0"/>
          <w:sz w:val="19"/>
          <w:szCs w:val="19"/>
          <w:bdr w:val="none" w:color="auto" w:sz="0" w:space="0"/>
          <w:shd w:val="clear" w:fill="FFFFFF"/>
        </w:rPr>
        <w:t>交易申请与受理</w:t>
      </w:r>
      <w:r>
        <w:rPr>
          <w:rFonts w:hint="default" w:ascii="Segoe UI" w:hAnsi="Segoe UI" w:eastAsia="Segoe UI" w:cs="Segoe UI"/>
          <w:i w:val="0"/>
          <w:iCs w:val="0"/>
          <w:caps w:val="0"/>
          <w:color w:val="222222"/>
          <w:spacing w:val="0"/>
          <w:sz w:val="19"/>
          <w:szCs w:val="19"/>
          <w:bdr w:val="none" w:color="auto" w:sz="0" w:space="0"/>
          <w:shd w:val="clear" w:fill="FFFFFF"/>
        </w:rPr>
        <w:t>：详细说明交易主体提出交易申请时应提交的具体材料清单和格式要求，以及交易机构受理申请的条件和审核流程。</w:t>
      </w:r>
    </w:p>
    <w:p w14:paraId="1C86B4D5">
      <w:pPr>
        <w:keepNext w:val="0"/>
        <w:keepLines w:val="0"/>
        <w:widowControl/>
        <w:numPr>
          <w:ilvl w:val="0"/>
          <w:numId w:val="4"/>
        </w:numPr>
        <w:suppressLineNumbers w:val="0"/>
        <w:pBdr>
          <w:left w:val="none" w:color="auto" w:sz="0" w:space="0"/>
        </w:pBdr>
        <w:spacing w:before="96" w:beforeAutospacing="0" w:after="0" w:afterAutospacing="1"/>
        <w:ind w:left="720" w:hanging="360"/>
      </w:pPr>
      <w:r>
        <w:rPr>
          <w:rStyle w:val="7"/>
          <w:rFonts w:hint="default" w:ascii="Segoe UI" w:hAnsi="Segoe UI" w:eastAsia="Segoe UI" w:cs="Segoe UI"/>
          <w:b/>
          <w:bCs/>
          <w:i w:val="0"/>
          <w:iCs w:val="0"/>
          <w:caps w:val="0"/>
          <w:color w:val="222222"/>
          <w:spacing w:val="0"/>
          <w:sz w:val="19"/>
          <w:szCs w:val="19"/>
          <w:bdr w:val="none" w:color="auto" w:sz="0" w:space="0"/>
          <w:shd w:val="clear" w:fill="FFFFFF"/>
        </w:rPr>
        <w:t>信息发布与管理</w:t>
      </w:r>
      <w:r>
        <w:rPr>
          <w:rFonts w:hint="default" w:ascii="Segoe UI" w:hAnsi="Segoe UI" w:eastAsia="Segoe UI" w:cs="Segoe UI"/>
          <w:i w:val="0"/>
          <w:iCs w:val="0"/>
          <w:caps w:val="0"/>
          <w:color w:val="222222"/>
          <w:spacing w:val="0"/>
          <w:sz w:val="19"/>
          <w:szCs w:val="19"/>
          <w:bdr w:val="none" w:color="auto" w:sz="0" w:space="0"/>
          <w:shd w:val="clear" w:fill="FFFFFF"/>
        </w:rPr>
        <w:t>：规范农村产权流转交易信息的发布渠道、内容标准和更新频率等，确保交易信息的准确、及时和全面，便于交易主体获取信息。</w:t>
      </w:r>
    </w:p>
    <w:p w14:paraId="0F2446C4">
      <w:pPr>
        <w:keepNext w:val="0"/>
        <w:keepLines w:val="0"/>
        <w:widowControl/>
        <w:numPr>
          <w:ilvl w:val="0"/>
          <w:numId w:val="4"/>
        </w:numPr>
        <w:suppressLineNumbers w:val="0"/>
        <w:pBdr>
          <w:left w:val="none" w:color="auto" w:sz="0" w:space="0"/>
        </w:pBdr>
        <w:spacing w:before="96" w:beforeAutospacing="0" w:after="0" w:afterAutospacing="1"/>
        <w:ind w:left="720" w:hanging="360"/>
      </w:pPr>
      <w:r>
        <w:rPr>
          <w:rStyle w:val="7"/>
          <w:rFonts w:hint="default" w:ascii="Segoe UI" w:hAnsi="Segoe UI" w:eastAsia="Segoe UI" w:cs="Segoe UI"/>
          <w:b/>
          <w:bCs/>
          <w:i w:val="0"/>
          <w:iCs w:val="0"/>
          <w:caps w:val="0"/>
          <w:color w:val="222222"/>
          <w:spacing w:val="0"/>
          <w:sz w:val="19"/>
          <w:szCs w:val="19"/>
          <w:bdr w:val="none" w:color="auto" w:sz="0" w:space="0"/>
          <w:shd w:val="clear" w:fill="FFFFFF"/>
        </w:rPr>
        <w:t>交易过程管理</w:t>
      </w:r>
      <w:r>
        <w:rPr>
          <w:rFonts w:hint="default" w:ascii="Segoe UI" w:hAnsi="Segoe UI" w:eastAsia="Segoe UI" w:cs="Segoe UI"/>
          <w:i w:val="0"/>
          <w:iCs w:val="0"/>
          <w:caps w:val="0"/>
          <w:color w:val="222222"/>
          <w:spacing w:val="0"/>
          <w:sz w:val="19"/>
          <w:szCs w:val="19"/>
          <w:bdr w:val="none" w:color="auto" w:sz="0" w:space="0"/>
          <w:shd w:val="clear" w:fill="FFFFFF"/>
        </w:rPr>
        <w:t>：包括组织交易环节中的场地安排、交易文件准备、交易主持人职责等；在成交签约时，对合同的条款内容、签订方式和生效条件等作出明确规定。</w:t>
      </w:r>
    </w:p>
    <w:p w14:paraId="563C17E1">
      <w:pPr>
        <w:keepNext w:val="0"/>
        <w:keepLines w:val="0"/>
        <w:widowControl/>
        <w:numPr>
          <w:ilvl w:val="0"/>
          <w:numId w:val="4"/>
        </w:numPr>
        <w:suppressLineNumbers w:val="0"/>
        <w:pBdr>
          <w:left w:val="none" w:color="auto" w:sz="0" w:space="0"/>
        </w:pBdr>
        <w:spacing w:before="96" w:beforeAutospacing="0" w:after="0" w:afterAutospacing="1"/>
        <w:ind w:left="720" w:hanging="360"/>
      </w:pPr>
      <w:r>
        <w:rPr>
          <w:rStyle w:val="7"/>
          <w:rFonts w:hint="default" w:ascii="Segoe UI" w:hAnsi="Segoe UI" w:eastAsia="Segoe UI" w:cs="Segoe UI"/>
          <w:b/>
          <w:bCs/>
          <w:i w:val="0"/>
          <w:iCs w:val="0"/>
          <w:caps w:val="0"/>
          <w:color w:val="222222"/>
          <w:spacing w:val="0"/>
          <w:sz w:val="19"/>
          <w:szCs w:val="19"/>
          <w:bdr w:val="none" w:color="auto" w:sz="0" w:space="0"/>
          <w:shd w:val="clear" w:fill="FFFFFF"/>
        </w:rPr>
        <w:t>档案管理与信息统计</w:t>
      </w:r>
      <w:r>
        <w:rPr>
          <w:rFonts w:hint="default" w:ascii="Segoe UI" w:hAnsi="Segoe UI" w:eastAsia="Segoe UI" w:cs="Segoe UI"/>
          <w:i w:val="0"/>
          <w:iCs w:val="0"/>
          <w:caps w:val="0"/>
          <w:color w:val="222222"/>
          <w:spacing w:val="0"/>
          <w:sz w:val="19"/>
          <w:szCs w:val="19"/>
          <w:bdr w:val="none" w:color="auto" w:sz="0" w:space="0"/>
          <w:shd w:val="clear" w:fill="FFFFFF"/>
        </w:rPr>
        <w:t>：强调对交易过程中形成的各类文件、资料进行归档管理，以便查询和追溯；同时规定信息统计的指标体系和报送要求，为政府决策和市场分析提供数据支持。</w:t>
      </w:r>
    </w:p>
    <w:p w14:paraId="2CC126C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988C08"/>
    <w:multiLevelType w:val="multilevel"/>
    <w:tmpl w:val="AC988C0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55F4887D"/>
    <w:multiLevelType w:val="multilevel"/>
    <w:tmpl w:val="55F4887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OTJhZTZmM2U1NmQwYTI3MzZiM2JlZDVkMzZiOGYifQ=="/>
    <w:docVar w:name="KSO_WPS_MARK_KEY" w:val="ecf67bff-ca58-4230-95b5-9a325b690310"/>
  </w:docVars>
  <w:rsids>
    <w:rsidRoot w:val="2CF41D4B"/>
    <w:rsid w:val="2454718E"/>
    <w:rsid w:val="2CF41D4B"/>
    <w:rsid w:val="76840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6"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列出段落1"/>
    <w:basedOn w:val="1"/>
    <w:qFormat/>
    <w:uiPriority w:val="0"/>
    <w:pPr>
      <w:ind w:firstLine="420"/>
    </w:pPr>
    <w:rPr>
      <w:rFonts w:ascii="Times New Roman" w:hAnsi="Times New Roman"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1417</Words>
  <Characters>1423</Characters>
  <Lines>0</Lines>
  <Paragraphs>0</Paragraphs>
  <TotalTime>17</TotalTime>
  <ScaleCrop>false</ScaleCrop>
  <LinksUpToDate>false</LinksUpToDate>
  <CharactersWithSpaces>1424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2024-10-28T00:18:00Z</dcterms:created>
  <dc:creator>何昌华</dc:creator>
  <cp:lastModifiedBy>14762</cp:lastModifiedBy>
  <dcterms:modified xsi:type="dcterms:W3CDTF">2025-01-02T07:26:36Z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55F470DCA84E4DE999CD1A05022FB67D_11</vt:lpwstr>
  </property>
  <property fmtid="{D5CDD505-2E9C-101B-9397-08002B2CF9AE}" pid="4" name="KSOTemplateDocerSaveRecord">
    <vt:lpwstr>eyJoZGlkIjoiMzUzY2Y1ZTc0OGNiMzYxMmYyNGY3MzkwNzcxNTNmOTMifQ==</vt:lpwstr>
  </property>
</Properties>
</file>