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附件1：</w:t>
      </w:r>
    </w:p>
    <w:p>
      <w:pPr>
        <w:shd w:val="clear" w:color="auto" w:fill="FFFFFF"/>
        <w:spacing w:line="240" w:lineRule="auto"/>
        <w:jc w:val="center"/>
        <w:outlineLvl w:val="1"/>
        <w:rPr>
          <w:rFonts w:hint="default"/>
          <w:color w:val="auto"/>
          <w:lang w:val="en-US" w:eastAsia="zh-CN"/>
        </w:rPr>
      </w:pPr>
      <w:r>
        <w:rPr>
          <w:rFonts w:hint="eastAsia" w:ascii="方正小标宋简体" w:hAnsi="微软雅黑" w:eastAsia="方正小标宋简体" w:cs="宋体"/>
          <w:b w:val="0"/>
          <w:bCs/>
          <w:color w:val="auto"/>
          <w:spacing w:val="0"/>
          <w:kern w:val="0"/>
          <w:sz w:val="36"/>
          <w:szCs w:val="36"/>
        </w:rPr>
        <w:t>道县202</w:t>
      </w:r>
      <w:r>
        <w:rPr>
          <w:rFonts w:hint="eastAsia" w:ascii="方正小标宋简体" w:hAnsi="微软雅黑" w:eastAsia="方正小标宋简体" w:cs="宋体"/>
          <w:b w:val="0"/>
          <w:bCs/>
          <w:color w:val="auto"/>
          <w:spacing w:val="0"/>
          <w:kern w:val="0"/>
          <w:sz w:val="36"/>
          <w:szCs w:val="36"/>
          <w:lang w:val="en-US" w:eastAsia="zh-CN"/>
        </w:rPr>
        <w:t>1</w:t>
      </w:r>
      <w:r>
        <w:rPr>
          <w:rFonts w:hint="eastAsia" w:ascii="方正小标宋简体" w:hAnsi="微软雅黑" w:eastAsia="方正小标宋简体" w:cs="宋体"/>
          <w:b w:val="0"/>
          <w:bCs/>
          <w:color w:val="auto"/>
          <w:spacing w:val="0"/>
          <w:kern w:val="0"/>
          <w:sz w:val="36"/>
          <w:szCs w:val="36"/>
        </w:rPr>
        <w:t>年急需紧缺高层次人才</w:t>
      </w:r>
      <w:r>
        <w:rPr>
          <w:rFonts w:hint="eastAsia" w:ascii="方正小标宋简体" w:hAnsi="微软雅黑" w:eastAsia="方正小标宋简体" w:cs="宋体"/>
          <w:b w:val="0"/>
          <w:bCs/>
          <w:color w:val="auto"/>
          <w:spacing w:val="0"/>
          <w:kern w:val="0"/>
          <w:sz w:val="36"/>
          <w:szCs w:val="36"/>
          <w:lang w:val="en-US" w:eastAsia="zh-CN"/>
        </w:rPr>
        <w:t>和乡村振兴实用人才引进需求目录</w:t>
      </w:r>
    </w:p>
    <w:tbl>
      <w:tblPr>
        <w:tblStyle w:val="7"/>
        <w:tblW w:w="15647" w:type="dxa"/>
        <w:tblInd w:w="-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231"/>
        <w:gridCol w:w="1154"/>
        <w:gridCol w:w="600"/>
        <w:gridCol w:w="692"/>
        <w:gridCol w:w="981"/>
        <w:gridCol w:w="669"/>
        <w:gridCol w:w="646"/>
        <w:gridCol w:w="1096"/>
        <w:gridCol w:w="1807"/>
        <w:gridCol w:w="709"/>
        <w:gridCol w:w="2621"/>
        <w:gridCol w:w="799"/>
        <w:gridCol w:w="1388"/>
        <w:gridCol w:w="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tblHeader/>
        </w:trPr>
        <w:tc>
          <w:tcPr>
            <w:tcW w:w="465" w:type="dxa"/>
            <w:vMerge w:val="restart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1231" w:type="dxa"/>
            <w:vMerge w:val="restart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  <w:t>主管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  <w:t>部门</w:t>
            </w:r>
          </w:p>
        </w:tc>
        <w:tc>
          <w:tcPr>
            <w:tcW w:w="1154" w:type="dxa"/>
            <w:vMerge w:val="restart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600" w:type="dxa"/>
            <w:vMerge w:val="restart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  <w:t>单位性质</w:t>
            </w:r>
          </w:p>
        </w:tc>
        <w:tc>
          <w:tcPr>
            <w:tcW w:w="692" w:type="dxa"/>
            <w:vMerge w:val="restart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  <w:lang w:val="zh-CN"/>
              </w:rPr>
              <w:t>岗位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  <w:lang w:val="en-US" w:eastAsia="zh-CN"/>
              </w:rPr>
              <w:t>类别</w:t>
            </w:r>
          </w:p>
        </w:tc>
        <w:tc>
          <w:tcPr>
            <w:tcW w:w="981" w:type="dxa"/>
            <w:vMerge w:val="restart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  <w:lang w:val="zh-CN"/>
              </w:rPr>
              <w:t>岗位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  <w:lang w:val="en-US" w:eastAsia="zh-CN"/>
              </w:rPr>
              <w:t>名称</w:t>
            </w:r>
          </w:p>
        </w:tc>
        <w:tc>
          <w:tcPr>
            <w:tcW w:w="669" w:type="dxa"/>
            <w:vMerge w:val="restart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  <w:lang w:val="zh-CN"/>
              </w:rPr>
              <w:t>需求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  <w:t>计划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  <w:lang w:val="zh-CN"/>
              </w:rPr>
              <w:t>（人）</w:t>
            </w:r>
          </w:p>
        </w:tc>
        <w:tc>
          <w:tcPr>
            <w:tcW w:w="9066" w:type="dxa"/>
            <w:gridSpan w:val="7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  <w:lang w:val="zh-CN"/>
              </w:rPr>
              <w:t>岗位要求</w:t>
            </w:r>
          </w:p>
        </w:tc>
        <w:tc>
          <w:tcPr>
            <w:tcW w:w="789" w:type="dxa"/>
            <w:vMerge w:val="restart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tblHeader/>
        </w:trPr>
        <w:tc>
          <w:tcPr>
            <w:tcW w:w="465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231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1154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600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692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zh-CN"/>
              </w:rPr>
            </w:pPr>
          </w:p>
        </w:tc>
        <w:tc>
          <w:tcPr>
            <w:tcW w:w="981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69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46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  <w:t>应届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  <w:t>往届</w:t>
            </w:r>
          </w:p>
        </w:tc>
        <w:tc>
          <w:tcPr>
            <w:tcW w:w="1096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  <w:t>出生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  <w:t>年月</w:t>
            </w:r>
          </w:p>
        </w:tc>
        <w:tc>
          <w:tcPr>
            <w:tcW w:w="18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  <w:lang w:val="zh-CN"/>
              </w:rPr>
              <w:t>学历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  <w:lang w:val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  <w:lang w:val="en-US" w:eastAsia="zh-CN"/>
              </w:rPr>
              <w:t>职称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  <w:lang w:val="zh-CN"/>
              </w:rPr>
              <w:t>）</w:t>
            </w: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  <w:lang w:val="zh-CN"/>
              </w:rPr>
              <w:t>学位</w:t>
            </w:r>
          </w:p>
        </w:tc>
        <w:tc>
          <w:tcPr>
            <w:tcW w:w="262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  <w:lang w:val="zh-CN"/>
              </w:rPr>
              <w:t>专业</w:t>
            </w:r>
          </w:p>
        </w:tc>
        <w:tc>
          <w:tcPr>
            <w:tcW w:w="79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  <w:lang w:val="zh-CN"/>
              </w:rPr>
              <w:t>职称</w:t>
            </w:r>
          </w:p>
        </w:tc>
        <w:tc>
          <w:tcPr>
            <w:tcW w:w="1388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18"/>
                <w:szCs w:val="18"/>
                <w:lang w:val="zh-CN"/>
              </w:rPr>
              <w:t>其它</w:t>
            </w:r>
          </w:p>
        </w:tc>
        <w:tc>
          <w:tcPr>
            <w:tcW w:w="789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465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3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中共道县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县委办公室</w:t>
            </w:r>
          </w:p>
        </w:tc>
        <w:tc>
          <w:tcPr>
            <w:tcW w:w="1154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中共道县县委电子政务内网信息技术中心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全额事业单位</w:t>
            </w:r>
          </w:p>
        </w:tc>
        <w:tc>
          <w:tcPr>
            <w:tcW w:w="69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管理人员</w:t>
            </w:r>
          </w:p>
        </w:tc>
        <w:tc>
          <w:tcPr>
            <w:tcW w:w="98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内网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管理员</w:t>
            </w:r>
          </w:p>
        </w:tc>
        <w:tc>
          <w:tcPr>
            <w:tcW w:w="66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46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1096" w:type="dxa"/>
            <w:vMerge w:val="restart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一般为1986年1月1日以后出生。具有全日制硕士研究生学历，年龄可放宽至1981年1月1日以后出生、具有全日制博士研究生学历、副高及以上职称，年龄可放宽至1976年1月1日以后出生。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“双一流”大学全日制本科或全日制硕士研究生及以上学历</w:t>
            </w: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学士及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以上</w:t>
            </w:r>
          </w:p>
        </w:tc>
        <w:tc>
          <w:tcPr>
            <w:tcW w:w="262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电子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信息类、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79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1388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zh-CN" w:eastAsia="zh-CN" w:bidi="ar-SA"/>
              </w:rPr>
            </w:pPr>
          </w:p>
        </w:tc>
        <w:tc>
          <w:tcPr>
            <w:tcW w:w="78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465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3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中共道县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县委办公室</w:t>
            </w:r>
          </w:p>
        </w:tc>
        <w:tc>
          <w:tcPr>
            <w:tcW w:w="1154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中共道县县委综合信息中心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全额事业单位</w:t>
            </w:r>
          </w:p>
        </w:tc>
        <w:tc>
          <w:tcPr>
            <w:tcW w:w="69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管理人员</w:t>
            </w:r>
          </w:p>
        </w:tc>
        <w:tc>
          <w:tcPr>
            <w:tcW w:w="98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信息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工作人员</w:t>
            </w:r>
          </w:p>
        </w:tc>
        <w:tc>
          <w:tcPr>
            <w:tcW w:w="66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46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1096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“双一流”大学全日制本科或全日制硕士研究生及以上学历</w:t>
            </w: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学士及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以上</w:t>
            </w:r>
          </w:p>
        </w:tc>
        <w:tc>
          <w:tcPr>
            <w:tcW w:w="262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法学类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中国语言文学类</w:t>
            </w:r>
          </w:p>
        </w:tc>
        <w:tc>
          <w:tcPr>
            <w:tcW w:w="79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1388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zh-CN" w:eastAsia="zh-CN" w:bidi="ar-SA"/>
              </w:rPr>
            </w:pPr>
          </w:p>
        </w:tc>
        <w:tc>
          <w:tcPr>
            <w:tcW w:w="78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465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3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中共道县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县委网信办</w:t>
            </w:r>
          </w:p>
        </w:tc>
        <w:tc>
          <w:tcPr>
            <w:tcW w:w="1154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道县网络舆情研究中心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全额事业单位</w:t>
            </w:r>
          </w:p>
        </w:tc>
        <w:tc>
          <w:tcPr>
            <w:tcW w:w="69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管理人员</w:t>
            </w:r>
          </w:p>
        </w:tc>
        <w:tc>
          <w:tcPr>
            <w:tcW w:w="98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网络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安全员</w:t>
            </w:r>
          </w:p>
        </w:tc>
        <w:tc>
          <w:tcPr>
            <w:tcW w:w="66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646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1096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“双一流”大学全日制本科或全日制硕士研究生及以上学历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或副高级及以上职称</w:t>
            </w: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学士及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以上</w:t>
            </w:r>
          </w:p>
        </w:tc>
        <w:tc>
          <w:tcPr>
            <w:tcW w:w="262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电子信息类、计算机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类</w:t>
            </w:r>
          </w:p>
        </w:tc>
        <w:tc>
          <w:tcPr>
            <w:tcW w:w="79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1388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val="zh-CN" w:eastAsia="zh-CN" w:bidi="ar-SA"/>
              </w:rPr>
            </w:pPr>
          </w:p>
        </w:tc>
        <w:tc>
          <w:tcPr>
            <w:tcW w:w="78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465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3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中共道县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县委网信办</w:t>
            </w:r>
          </w:p>
        </w:tc>
        <w:tc>
          <w:tcPr>
            <w:tcW w:w="1154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道县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网络信息化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研究中心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全额事业单位</w:t>
            </w:r>
          </w:p>
        </w:tc>
        <w:tc>
          <w:tcPr>
            <w:tcW w:w="69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专业技术人员</w:t>
            </w:r>
          </w:p>
        </w:tc>
        <w:tc>
          <w:tcPr>
            <w:tcW w:w="98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工作人员</w:t>
            </w:r>
          </w:p>
        </w:tc>
        <w:tc>
          <w:tcPr>
            <w:tcW w:w="66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6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1096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“双一流”大学全日制本科或全日制硕士研究生及以上学历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或副高级及以上职称</w:t>
            </w: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学士及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以上</w:t>
            </w:r>
          </w:p>
        </w:tc>
        <w:tc>
          <w:tcPr>
            <w:tcW w:w="262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财务管理、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财政学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金融学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经济与金融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会计学、会计硕士、金融硕士</w:t>
            </w:r>
          </w:p>
        </w:tc>
        <w:tc>
          <w:tcPr>
            <w:tcW w:w="79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1388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val="zh-CN" w:eastAsia="zh-CN" w:bidi="ar-SA"/>
              </w:rPr>
            </w:pPr>
          </w:p>
        </w:tc>
        <w:tc>
          <w:tcPr>
            <w:tcW w:w="78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465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3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中共道县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县委巡察工作领导小组办公室</w:t>
            </w:r>
          </w:p>
        </w:tc>
        <w:tc>
          <w:tcPr>
            <w:tcW w:w="1154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中共道县县委巡察工作领导小组办公室信息联络中心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全额事业单位</w:t>
            </w:r>
          </w:p>
        </w:tc>
        <w:tc>
          <w:tcPr>
            <w:tcW w:w="69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管理人员</w:t>
            </w:r>
          </w:p>
        </w:tc>
        <w:tc>
          <w:tcPr>
            <w:tcW w:w="98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工作人员</w:t>
            </w:r>
          </w:p>
        </w:tc>
        <w:tc>
          <w:tcPr>
            <w:tcW w:w="66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6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096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“双一流”大学全日制本科或全日制硕士研究生及以上学历</w:t>
            </w: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学士及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以上</w:t>
            </w:r>
          </w:p>
        </w:tc>
        <w:tc>
          <w:tcPr>
            <w:tcW w:w="262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经济学类、工商管理类</w:t>
            </w:r>
          </w:p>
        </w:tc>
        <w:tc>
          <w:tcPr>
            <w:tcW w:w="79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388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val="zh-CN" w:eastAsia="zh-CN" w:bidi="ar-SA"/>
              </w:rPr>
            </w:pPr>
          </w:p>
        </w:tc>
        <w:tc>
          <w:tcPr>
            <w:tcW w:w="78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465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23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中共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道县县委</w:t>
            </w:r>
          </w:p>
        </w:tc>
        <w:tc>
          <w:tcPr>
            <w:tcW w:w="1154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中共道县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县委党校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全额事业单位</w:t>
            </w:r>
          </w:p>
        </w:tc>
        <w:tc>
          <w:tcPr>
            <w:tcW w:w="69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人员</w:t>
            </w:r>
          </w:p>
        </w:tc>
        <w:tc>
          <w:tcPr>
            <w:tcW w:w="98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工作人员</w:t>
            </w:r>
          </w:p>
        </w:tc>
        <w:tc>
          <w:tcPr>
            <w:tcW w:w="66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646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096" w:type="dxa"/>
            <w:vMerge w:val="restart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一般为1986年1月1日以后出生。具有全日制硕士研究生学历，年龄可放宽至1981年1月1日以后出生、具有全日制博士研究生学历、副高及以上职称，年龄可放宽至1976年1月1日以后出生。</w:t>
            </w:r>
          </w:p>
        </w:tc>
        <w:tc>
          <w:tcPr>
            <w:tcW w:w="18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“双一流”大学全日制本科或全日制硕士研究生及以上学历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或副高级及以上职称</w:t>
            </w: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学士及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以上</w:t>
            </w:r>
          </w:p>
        </w:tc>
        <w:tc>
          <w:tcPr>
            <w:tcW w:w="262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政治学类、社会学类、中国语言文学类、法学类、哲学类、历史学</w:t>
            </w:r>
          </w:p>
        </w:tc>
        <w:tc>
          <w:tcPr>
            <w:tcW w:w="79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388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val="zh-CN" w:eastAsia="zh-CN" w:bidi="ar-SA"/>
              </w:rPr>
            </w:pPr>
          </w:p>
        </w:tc>
        <w:tc>
          <w:tcPr>
            <w:tcW w:w="78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465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23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道县人大常委会办公室</w:t>
            </w:r>
          </w:p>
        </w:tc>
        <w:tc>
          <w:tcPr>
            <w:tcW w:w="1154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道县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人大常委会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信息中心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全额事业单位</w:t>
            </w:r>
          </w:p>
        </w:tc>
        <w:tc>
          <w:tcPr>
            <w:tcW w:w="69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管理人员</w:t>
            </w:r>
          </w:p>
        </w:tc>
        <w:tc>
          <w:tcPr>
            <w:tcW w:w="98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工作人员</w:t>
            </w:r>
          </w:p>
        </w:tc>
        <w:tc>
          <w:tcPr>
            <w:tcW w:w="66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6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096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“双一流”大学全日制本科或全日制硕士研究生及以上学历</w:t>
            </w: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学士及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以上</w:t>
            </w:r>
          </w:p>
        </w:tc>
        <w:tc>
          <w:tcPr>
            <w:tcW w:w="262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法学类、政治学类、中国语言文学类</w:t>
            </w:r>
          </w:p>
        </w:tc>
        <w:tc>
          <w:tcPr>
            <w:tcW w:w="79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388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val="zh-CN" w:eastAsia="zh-CN" w:bidi="ar-SA"/>
              </w:rPr>
            </w:pPr>
          </w:p>
        </w:tc>
        <w:tc>
          <w:tcPr>
            <w:tcW w:w="78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65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3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中共道县县委组织部</w:t>
            </w:r>
          </w:p>
        </w:tc>
        <w:tc>
          <w:tcPr>
            <w:tcW w:w="1154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道县人才发展服务中心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全额事业单位</w:t>
            </w:r>
          </w:p>
        </w:tc>
        <w:tc>
          <w:tcPr>
            <w:tcW w:w="69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管理人员</w:t>
            </w:r>
          </w:p>
        </w:tc>
        <w:tc>
          <w:tcPr>
            <w:tcW w:w="98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工作人员</w:t>
            </w:r>
          </w:p>
        </w:tc>
        <w:tc>
          <w:tcPr>
            <w:tcW w:w="66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6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096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“双一流”大学全日制本科或全日制硕士研究生及以上学历</w:t>
            </w: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学士及以上</w:t>
            </w:r>
          </w:p>
        </w:tc>
        <w:tc>
          <w:tcPr>
            <w:tcW w:w="262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经济和管理学大类、数学与统计类、计算机类、政治学类、文史哲大类</w:t>
            </w:r>
          </w:p>
        </w:tc>
        <w:tc>
          <w:tcPr>
            <w:tcW w:w="79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388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zh-CN" w:eastAsia="zh-CN" w:bidi="ar-SA"/>
              </w:rPr>
            </w:pPr>
          </w:p>
        </w:tc>
        <w:tc>
          <w:tcPr>
            <w:tcW w:w="78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65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3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道县科工局</w:t>
            </w:r>
          </w:p>
        </w:tc>
        <w:tc>
          <w:tcPr>
            <w:tcW w:w="1154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道县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科学技术事务中心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全额事业单位</w:t>
            </w:r>
          </w:p>
        </w:tc>
        <w:tc>
          <w:tcPr>
            <w:tcW w:w="69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管理人员</w:t>
            </w:r>
          </w:p>
        </w:tc>
        <w:tc>
          <w:tcPr>
            <w:tcW w:w="98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工作人员</w:t>
            </w:r>
          </w:p>
        </w:tc>
        <w:tc>
          <w:tcPr>
            <w:tcW w:w="66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646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096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“双一流”大学全日制本科或全日制硕士研究生及以上学历</w:t>
            </w: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学士及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以上</w:t>
            </w:r>
          </w:p>
        </w:tc>
        <w:tc>
          <w:tcPr>
            <w:tcW w:w="262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数学与统计类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、统计学、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经济学类</w:t>
            </w:r>
          </w:p>
        </w:tc>
        <w:tc>
          <w:tcPr>
            <w:tcW w:w="79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388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8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465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3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道县科工局</w:t>
            </w:r>
          </w:p>
        </w:tc>
        <w:tc>
          <w:tcPr>
            <w:tcW w:w="1154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道县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民营经济发展服务中心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全额事业单位</w:t>
            </w:r>
          </w:p>
        </w:tc>
        <w:tc>
          <w:tcPr>
            <w:tcW w:w="69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专业技术人员</w:t>
            </w:r>
          </w:p>
        </w:tc>
        <w:tc>
          <w:tcPr>
            <w:tcW w:w="98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工作人员</w:t>
            </w:r>
          </w:p>
        </w:tc>
        <w:tc>
          <w:tcPr>
            <w:tcW w:w="66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6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096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“双一流”大学全日制本科或全日制硕士研究生及以上学历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或副高级及以上职称</w:t>
            </w: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学士及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以上</w:t>
            </w:r>
          </w:p>
        </w:tc>
        <w:tc>
          <w:tcPr>
            <w:tcW w:w="262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经济学类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79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388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465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11</w:t>
            </w:r>
          </w:p>
        </w:tc>
        <w:tc>
          <w:tcPr>
            <w:tcW w:w="123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道县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自然资源局</w:t>
            </w:r>
          </w:p>
        </w:tc>
        <w:tc>
          <w:tcPr>
            <w:tcW w:w="1154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道县不动产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登记中心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全额事业单位</w:t>
            </w:r>
          </w:p>
        </w:tc>
        <w:tc>
          <w:tcPr>
            <w:tcW w:w="69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专业技术人员</w:t>
            </w:r>
          </w:p>
        </w:tc>
        <w:tc>
          <w:tcPr>
            <w:tcW w:w="98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工作人员</w:t>
            </w:r>
          </w:p>
        </w:tc>
        <w:tc>
          <w:tcPr>
            <w:tcW w:w="66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646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096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“双一流”大学全日制本科或全日制硕士研究生及以上学历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或副高级及以上职称</w:t>
            </w: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学士及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以上</w:t>
            </w:r>
          </w:p>
        </w:tc>
        <w:tc>
          <w:tcPr>
            <w:tcW w:w="262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计算机科学与技术、土地资源管理、城乡规划、城乡规划学</w:t>
            </w:r>
          </w:p>
        </w:tc>
        <w:tc>
          <w:tcPr>
            <w:tcW w:w="79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388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465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12</w:t>
            </w:r>
          </w:p>
        </w:tc>
        <w:tc>
          <w:tcPr>
            <w:tcW w:w="123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道县司法局</w:t>
            </w:r>
          </w:p>
        </w:tc>
        <w:tc>
          <w:tcPr>
            <w:tcW w:w="1154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道县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法律援助中心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全额事业单位</w:t>
            </w:r>
          </w:p>
        </w:tc>
        <w:tc>
          <w:tcPr>
            <w:tcW w:w="69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管理人员</w:t>
            </w:r>
          </w:p>
        </w:tc>
        <w:tc>
          <w:tcPr>
            <w:tcW w:w="98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工作人员</w:t>
            </w:r>
          </w:p>
        </w:tc>
        <w:tc>
          <w:tcPr>
            <w:tcW w:w="66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6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1096" w:type="dxa"/>
            <w:vMerge w:val="restart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一般为1986年1月1日以后出生。具有全日制硕士研究生学历，年龄可放宽至1981年1月1日以后出生、具有全日制博士研究生学历、副高及以上职称，年龄可放宽至1976年1月1日以后出生。</w:t>
            </w:r>
          </w:p>
        </w:tc>
        <w:tc>
          <w:tcPr>
            <w:tcW w:w="18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“双一流”大学全日制本科或全日制硕士研究生及以上学历</w:t>
            </w: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学士及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以上</w:t>
            </w:r>
          </w:p>
        </w:tc>
        <w:tc>
          <w:tcPr>
            <w:tcW w:w="262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法学类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中国语言文学类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、哲学类、历史学类、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公共管理类</w:t>
            </w:r>
          </w:p>
        </w:tc>
        <w:tc>
          <w:tcPr>
            <w:tcW w:w="79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1388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465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23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道县水利局</w:t>
            </w:r>
          </w:p>
        </w:tc>
        <w:tc>
          <w:tcPr>
            <w:tcW w:w="1154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道县水利规划计划事务中心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全额事业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69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人员</w:t>
            </w:r>
          </w:p>
        </w:tc>
        <w:tc>
          <w:tcPr>
            <w:tcW w:w="98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工作人员</w:t>
            </w:r>
          </w:p>
        </w:tc>
        <w:tc>
          <w:tcPr>
            <w:tcW w:w="66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646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不限</w:t>
            </w:r>
          </w:p>
        </w:tc>
        <w:tc>
          <w:tcPr>
            <w:tcW w:w="1096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“双一流”大学全日制本科或全日制硕士研究生及以上学历</w:t>
            </w: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学士及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以上</w:t>
            </w:r>
          </w:p>
        </w:tc>
        <w:tc>
          <w:tcPr>
            <w:tcW w:w="262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水利类、水利工程类</w:t>
            </w:r>
          </w:p>
        </w:tc>
        <w:tc>
          <w:tcPr>
            <w:tcW w:w="79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1388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465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23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道县文化旅游广电体育局</w:t>
            </w:r>
          </w:p>
        </w:tc>
        <w:tc>
          <w:tcPr>
            <w:tcW w:w="1154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道县公共文化服务中心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全额事业单位</w:t>
            </w:r>
          </w:p>
        </w:tc>
        <w:tc>
          <w:tcPr>
            <w:tcW w:w="69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管理人员</w:t>
            </w:r>
          </w:p>
        </w:tc>
        <w:tc>
          <w:tcPr>
            <w:tcW w:w="98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6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6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1096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“双一流”大学全日制本科或全日制硕士研究生及以上学历</w:t>
            </w: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学士及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以上</w:t>
            </w:r>
          </w:p>
        </w:tc>
        <w:tc>
          <w:tcPr>
            <w:tcW w:w="262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历史学、考古学、文物与博物馆学、史学理论及史学史、考古学及博物馆学</w:t>
            </w:r>
          </w:p>
        </w:tc>
        <w:tc>
          <w:tcPr>
            <w:tcW w:w="79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1388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8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465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23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道县文化旅游广电体育局</w:t>
            </w:r>
          </w:p>
        </w:tc>
        <w:tc>
          <w:tcPr>
            <w:tcW w:w="1154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道县公共文化服务中心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 xml:space="preserve">全额事业单位 </w:t>
            </w:r>
          </w:p>
        </w:tc>
        <w:tc>
          <w:tcPr>
            <w:tcW w:w="69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管理人员</w:t>
            </w:r>
          </w:p>
        </w:tc>
        <w:tc>
          <w:tcPr>
            <w:tcW w:w="98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6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6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1096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“双一流”大学全日制本科或全日制硕士研究生及以上学历</w:t>
            </w: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学士及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以上</w:t>
            </w:r>
          </w:p>
        </w:tc>
        <w:tc>
          <w:tcPr>
            <w:tcW w:w="262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汉语言文学、秘书学、应用语言学、汉语言文字学、语言学及应用语言学</w:t>
            </w:r>
          </w:p>
        </w:tc>
        <w:tc>
          <w:tcPr>
            <w:tcW w:w="79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1388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8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465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23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道县文化旅游广电体育局</w:t>
            </w:r>
          </w:p>
        </w:tc>
        <w:tc>
          <w:tcPr>
            <w:tcW w:w="1154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道县文化馆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全额事业单位</w:t>
            </w:r>
          </w:p>
        </w:tc>
        <w:tc>
          <w:tcPr>
            <w:tcW w:w="69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专业技术人员</w:t>
            </w:r>
          </w:p>
        </w:tc>
        <w:tc>
          <w:tcPr>
            <w:tcW w:w="98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非遗岗</w:t>
            </w:r>
          </w:p>
        </w:tc>
        <w:tc>
          <w:tcPr>
            <w:tcW w:w="66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646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1096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“双一流”大学全日制本科或全日制硕士研究生及以上学历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或副高级及以上职称</w:t>
            </w: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学士及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以上</w:t>
            </w:r>
          </w:p>
        </w:tc>
        <w:tc>
          <w:tcPr>
            <w:tcW w:w="262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文化遗产、文物与博物馆学、文物与博物馆硕士、考古学及博物馆学</w:t>
            </w:r>
          </w:p>
        </w:tc>
        <w:tc>
          <w:tcPr>
            <w:tcW w:w="79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1388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8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465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23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道县城市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管理和综合执法局</w:t>
            </w:r>
          </w:p>
        </w:tc>
        <w:tc>
          <w:tcPr>
            <w:tcW w:w="1154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道县城市环境卫生和园林绿化服务中心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全额事业单位</w:t>
            </w:r>
          </w:p>
        </w:tc>
        <w:tc>
          <w:tcPr>
            <w:tcW w:w="69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专业技术人员</w:t>
            </w:r>
          </w:p>
        </w:tc>
        <w:tc>
          <w:tcPr>
            <w:tcW w:w="98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工作人员</w:t>
            </w:r>
          </w:p>
        </w:tc>
        <w:tc>
          <w:tcPr>
            <w:tcW w:w="66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646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1096" w:type="dxa"/>
            <w:vMerge w:val="restart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一般为1986年1月1日以后出生。具有全日制硕士研究生学历，年龄可放宽至1981年1月1日以后出生、具有全日制博士研究生学历、副高及以上职称，年龄可放宽至1976年1月1日以后出生。</w:t>
            </w:r>
          </w:p>
        </w:tc>
        <w:tc>
          <w:tcPr>
            <w:tcW w:w="18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“双一流”大学全日制本科或全日制硕士研究生及以上学历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或副高级及以上职称</w:t>
            </w: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学士及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以上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2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园林、园林植物与观赏园艺、风景园林、园林植物应用与生态</w:t>
            </w:r>
          </w:p>
        </w:tc>
        <w:tc>
          <w:tcPr>
            <w:tcW w:w="79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1388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8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465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18</w:t>
            </w:r>
          </w:p>
        </w:tc>
        <w:tc>
          <w:tcPr>
            <w:tcW w:w="123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道县商务局</w:t>
            </w:r>
          </w:p>
        </w:tc>
        <w:tc>
          <w:tcPr>
            <w:tcW w:w="1154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道县投资贸易促进事务中心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全额事业单位</w:t>
            </w:r>
          </w:p>
        </w:tc>
        <w:tc>
          <w:tcPr>
            <w:tcW w:w="69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管理人员</w:t>
            </w:r>
          </w:p>
        </w:tc>
        <w:tc>
          <w:tcPr>
            <w:tcW w:w="98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招商引资工作人员</w:t>
            </w:r>
          </w:p>
        </w:tc>
        <w:tc>
          <w:tcPr>
            <w:tcW w:w="66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6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1096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“双一流”大学全日制本科或全日制硕士研究生及以上学历</w:t>
            </w: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学士及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以上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2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经济学类、电子信息类、计算机类、市场营销</w:t>
            </w:r>
          </w:p>
        </w:tc>
        <w:tc>
          <w:tcPr>
            <w:tcW w:w="79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1388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8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65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19</w:t>
            </w:r>
          </w:p>
        </w:tc>
        <w:tc>
          <w:tcPr>
            <w:tcW w:w="123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中共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道县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县委宣传部</w:t>
            </w:r>
          </w:p>
        </w:tc>
        <w:tc>
          <w:tcPr>
            <w:tcW w:w="1154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道县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融媒体中心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全额事业单位</w:t>
            </w:r>
          </w:p>
        </w:tc>
        <w:tc>
          <w:tcPr>
            <w:tcW w:w="69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专业技术人员</w:t>
            </w:r>
          </w:p>
        </w:tc>
        <w:tc>
          <w:tcPr>
            <w:tcW w:w="98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全媒体制作与管理</w:t>
            </w:r>
          </w:p>
        </w:tc>
        <w:tc>
          <w:tcPr>
            <w:tcW w:w="66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6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1096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全日制本科及以上学历</w:t>
            </w: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学士及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以上</w:t>
            </w:r>
          </w:p>
        </w:tc>
        <w:tc>
          <w:tcPr>
            <w:tcW w:w="262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电子信息类、工商管理类、新闻传播学类</w:t>
            </w:r>
          </w:p>
        </w:tc>
        <w:tc>
          <w:tcPr>
            <w:tcW w:w="79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1388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有一年以上新闻记者从业经历。</w:t>
            </w:r>
          </w:p>
        </w:tc>
        <w:tc>
          <w:tcPr>
            <w:tcW w:w="789" w:type="dxa"/>
            <w:vMerge w:val="restart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紧缺专业学历放宽为全日制本科，不享受人才引进优惠政策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65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123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中共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道县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县委宣传部</w:t>
            </w:r>
          </w:p>
        </w:tc>
        <w:tc>
          <w:tcPr>
            <w:tcW w:w="1154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道县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融媒体中心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全额事业单位</w:t>
            </w:r>
          </w:p>
        </w:tc>
        <w:tc>
          <w:tcPr>
            <w:tcW w:w="69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专业技术人员</w:t>
            </w:r>
          </w:p>
        </w:tc>
        <w:tc>
          <w:tcPr>
            <w:tcW w:w="98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新媒体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编辑</w:t>
            </w:r>
          </w:p>
        </w:tc>
        <w:tc>
          <w:tcPr>
            <w:tcW w:w="66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6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1096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全日制本科及以上学历</w:t>
            </w: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学士及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以上</w:t>
            </w:r>
          </w:p>
        </w:tc>
        <w:tc>
          <w:tcPr>
            <w:tcW w:w="262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视觉传达设计</w:t>
            </w:r>
          </w:p>
        </w:tc>
        <w:tc>
          <w:tcPr>
            <w:tcW w:w="79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1388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89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65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21</w:t>
            </w:r>
          </w:p>
        </w:tc>
        <w:tc>
          <w:tcPr>
            <w:tcW w:w="123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中共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道县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县委宣传部</w:t>
            </w:r>
          </w:p>
        </w:tc>
        <w:tc>
          <w:tcPr>
            <w:tcW w:w="1154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道县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融媒体中心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全额事业单位</w:t>
            </w:r>
          </w:p>
        </w:tc>
        <w:tc>
          <w:tcPr>
            <w:tcW w:w="69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专业技术人员</w:t>
            </w:r>
          </w:p>
        </w:tc>
        <w:tc>
          <w:tcPr>
            <w:tcW w:w="98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播音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与主持</w:t>
            </w:r>
          </w:p>
        </w:tc>
        <w:tc>
          <w:tcPr>
            <w:tcW w:w="66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6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1096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全日制本科及以上学历</w:t>
            </w: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学士及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以上</w:t>
            </w:r>
          </w:p>
        </w:tc>
        <w:tc>
          <w:tcPr>
            <w:tcW w:w="262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播音与主持艺术</w:t>
            </w:r>
          </w:p>
        </w:tc>
        <w:tc>
          <w:tcPr>
            <w:tcW w:w="79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1388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形象佳，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普通话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2甲以上。</w:t>
            </w:r>
          </w:p>
        </w:tc>
        <w:tc>
          <w:tcPr>
            <w:tcW w:w="789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465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22</w:t>
            </w:r>
          </w:p>
        </w:tc>
        <w:tc>
          <w:tcPr>
            <w:tcW w:w="123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道县气象局</w:t>
            </w:r>
          </w:p>
        </w:tc>
        <w:tc>
          <w:tcPr>
            <w:tcW w:w="1154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道县防灾减灾预警中心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全额事业单位</w:t>
            </w:r>
          </w:p>
        </w:tc>
        <w:tc>
          <w:tcPr>
            <w:tcW w:w="69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专业技术人员</w:t>
            </w:r>
          </w:p>
        </w:tc>
        <w:tc>
          <w:tcPr>
            <w:tcW w:w="98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工作人员</w:t>
            </w:r>
          </w:p>
        </w:tc>
        <w:tc>
          <w:tcPr>
            <w:tcW w:w="66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6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1096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“双一流”大学全日制本科或全日制硕士研究生及以上学历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或副高级及以上职称</w:t>
            </w: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学士及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以上</w:t>
            </w:r>
          </w:p>
        </w:tc>
        <w:tc>
          <w:tcPr>
            <w:tcW w:w="262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大气科学类</w:t>
            </w:r>
          </w:p>
        </w:tc>
        <w:tc>
          <w:tcPr>
            <w:tcW w:w="79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1388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8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465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23</w:t>
            </w:r>
          </w:p>
        </w:tc>
        <w:tc>
          <w:tcPr>
            <w:tcW w:w="123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中共道县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县委机构编制委员会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1154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道县机构编制事务中心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全额事业</w:t>
            </w:r>
          </w:p>
        </w:tc>
        <w:tc>
          <w:tcPr>
            <w:tcW w:w="69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专业技术</w:t>
            </w:r>
          </w:p>
        </w:tc>
        <w:tc>
          <w:tcPr>
            <w:tcW w:w="98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工作人员</w:t>
            </w:r>
          </w:p>
        </w:tc>
        <w:tc>
          <w:tcPr>
            <w:tcW w:w="66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6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1096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1991年9月1日及以后出生</w:t>
            </w:r>
          </w:p>
        </w:tc>
        <w:tc>
          <w:tcPr>
            <w:tcW w:w="18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全日制本科及以上学历</w:t>
            </w: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学士及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以上</w:t>
            </w:r>
          </w:p>
        </w:tc>
        <w:tc>
          <w:tcPr>
            <w:tcW w:w="262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会计学、财务管理、审计学、财务会计教育、会计硕士</w:t>
            </w:r>
          </w:p>
        </w:tc>
        <w:tc>
          <w:tcPr>
            <w:tcW w:w="79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初级会计师及以上</w:t>
            </w:r>
          </w:p>
        </w:tc>
        <w:tc>
          <w:tcPr>
            <w:tcW w:w="1388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8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实用人才学历放宽为全日制本科，不享受人才引进优惠政策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</w:trPr>
        <w:tc>
          <w:tcPr>
            <w:tcW w:w="465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24</w:t>
            </w:r>
          </w:p>
        </w:tc>
        <w:tc>
          <w:tcPr>
            <w:tcW w:w="123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道县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卫生健康局</w:t>
            </w:r>
          </w:p>
        </w:tc>
        <w:tc>
          <w:tcPr>
            <w:tcW w:w="1154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道县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人民医院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额事业单位</w:t>
            </w:r>
          </w:p>
        </w:tc>
        <w:tc>
          <w:tcPr>
            <w:tcW w:w="69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专业技术人员</w:t>
            </w:r>
          </w:p>
        </w:tc>
        <w:tc>
          <w:tcPr>
            <w:tcW w:w="98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临床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医师</w:t>
            </w:r>
          </w:p>
        </w:tc>
        <w:tc>
          <w:tcPr>
            <w:tcW w:w="66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46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1096" w:type="dxa"/>
            <w:vMerge w:val="restart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一般为1986年1月1日以后出生。具有全日制硕士研究生学历，年龄可放宽至1981年1月1日以后出生、具有全日制博士研究生学历、副高及以上职称，年龄可放宽至1976年1月1日以后出生。</w:t>
            </w:r>
          </w:p>
        </w:tc>
        <w:tc>
          <w:tcPr>
            <w:tcW w:w="18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双一流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大学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本科或者全日制硕士研究生(本科学历需全日制本科（二本)及以上)及以上学历</w:t>
            </w: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学士及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以上</w:t>
            </w:r>
          </w:p>
        </w:tc>
        <w:tc>
          <w:tcPr>
            <w:tcW w:w="262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本科：临床医学、麻醉学、医学影像学、儿科学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研究生：内科学、儿科学、临床医学硕士、外科学、妇产科学、肿瘤学、麻醉学、急诊医学、神经病学</w:t>
            </w:r>
          </w:p>
        </w:tc>
        <w:tc>
          <w:tcPr>
            <w:tcW w:w="79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2020年之前毕业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生需取得初级及以上职称</w:t>
            </w:r>
          </w:p>
        </w:tc>
        <w:tc>
          <w:tcPr>
            <w:tcW w:w="1388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8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465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25</w:t>
            </w:r>
          </w:p>
        </w:tc>
        <w:tc>
          <w:tcPr>
            <w:tcW w:w="123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道县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卫生健康局</w:t>
            </w:r>
          </w:p>
        </w:tc>
        <w:tc>
          <w:tcPr>
            <w:tcW w:w="1154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道县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人民医院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额事业单位</w:t>
            </w:r>
          </w:p>
        </w:tc>
        <w:tc>
          <w:tcPr>
            <w:tcW w:w="69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专业技术人员</w:t>
            </w:r>
          </w:p>
        </w:tc>
        <w:tc>
          <w:tcPr>
            <w:tcW w:w="98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中医内科医师</w:t>
            </w:r>
          </w:p>
        </w:tc>
        <w:tc>
          <w:tcPr>
            <w:tcW w:w="66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6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096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双一流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大学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本科或者全日制硕士研究生(本科学历需全日制本科（二本)及以上)及以上学历</w:t>
            </w: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学士及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以上</w:t>
            </w:r>
          </w:p>
        </w:tc>
        <w:tc>
          <w:tcPr>
            <w:tcW w:w="262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本科：中医学、针灸推拿学、中医康复学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研究生：中医内科学、中医硕士、针灸推拿学</w:t>
            </w:r>
          </w:p>
        </w:tc>
        <w:tc>
          <w:tcPr>
            <w:tcW w:w="79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2020年之前毕业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生需取得初级及以上职称</w:t>
            </w:r>
          </w:p>
        </w:tc>
        <w:tc>
          <w:tcPr>
            <w:tcW w:w="1388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8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465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26</w:t>
            </w:r>
          </w:p>
        </w:tc>
        <w:tc>
          <w:tcPr>
            <w:tcW w:w="123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道县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卫生健康局</w:t>
            </w:r>
          </w:p>
        </w:tc>
        <w:tc>
          <w:tcPr>
            <w:tcW w:w="1154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道县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人民医院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额事业单位</w:t>
            </w:r>
          </w:p>
        </w:tc>
        <w:tc>
          <w:tcPr>
            <w:tcW w:w="69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专业技术人员</w:t>
            </w:r>
          </w:p>
        </w:tc>
        <w:tc>
          <w:tcPr>
            <w:tcW w:w="98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五官科医师</w:t>
            </w:r>
          </w:p>
        </w:tc>
        <w:tc>
          <w:tcPr>
            <w:tcW w:w="66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6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096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双一流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大学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本科或者全日制硕士研究生(本科学历需全日制本科（二本)及以上)及以上学历</w:t>
            </w: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学士及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以上</w:t>
            </w:r>
          </w:p>
        </w:tc>
        <w:tc>
          <w:tcPr>
            <w:tcW w:w="262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本科：临床医学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研究生：眼科学、耳鼻咽喉科学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9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2020年之前毕业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生需取得初级及以上职称</w:t>
            </w:r>
          </w:p>
        </w:tc>
        <w:tc>
          <w:tcPr>
            <w:tcW w:w="1388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副高及以上职称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二级甲等综合医院或中医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十年及以上工作经历</w:t>
            </w:r>
          </w:p>
        </w:tc>
        <w:tc>
          <w:tcPr>
            <w:tcW w:w="78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465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27</w:t>
            </w:r>
          </w:p>
        </w:tc>
        <w:tc>
          <w:tcPr>
            <w:tcW w:w="123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道县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卫生健康局</w:t>
            </w:r>
          </w:p>
        </w:tc>
        <w:tc>
          <w:tcPr>
            <w:tcW w:w="1154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道县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人民医院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额事业单位</w:t>
            </w:r>
          </w:p>
        </w:tc>
        <w:tc>
          <w:tcPr>
            <w:tcW w:w="69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专业技术人员</w:t>
            </w:r>
          </w:p>
        </w:tc>
        <w:tc>
          <w:tcPr>
            <w:tcW w:w="98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病理科医（技）师</w:t>
            </w:r>
          </w:p>
        </w:tc>
        <w:tc>
          <w:tcPr>
            <w:tcW w:w="66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6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096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双一流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大学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本科或者全日制硕士研究生(本科学历需全日制本科（二本)及以上)及以上学历</w:t>
            </w: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学士及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以上</w:t>
            </w:r>
          </w:p>
        </w:tc>
        <w:tc>
          <w:tcPr>
            <w:tcW w:w="262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本科：临床医学、医学检验技术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研究生：病理学与病理生理学、临床检验诊断学</w:t>
            </w:r>
          </w:p>
        </w:tc>
        <w:tc>
          <w:tcPr>
            <w:tcW w:w="79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2020年之前毕业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生需取得初级及以上职称</w:t>
            </w:r>
          </w:p>
        </w:tc>
        <w:tc>
          <w:tcPr>
            <w:tcW w:w="1388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8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465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28</w:t>
            </w:r>
          </w:p>
        </w:tc>
        <w:tc>
          <w:tcPr>
            <w:tcW w:w="123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道县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卫生健康局</w:t>
            </w:r>
          </w:p>
        </w:tc>
        <w:tc>
          <w:tcPr>
            <w:tcW w:w="1154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道县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人民医院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额事业单位</w:t>
            </w:r>
          </w:p>
        </w:tc>
        <w:tc>
          <w:tcPr>
            <w:tcW w:w="69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专业技术人员</w:t>
            </w:r>
          </w:p>
        </w:tc>
        <w:tc>
          <w:tcPr>
            <w:tcW w:w="98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药师</w:t>
            </w:r>
          </w:p>
        </w:tc>
        <w:tc>
          <w:tcPr>
            <w:tcW w:w="66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6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1096" w:type="dxa"/>
            <w:vMerge w:val="restart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一般为1986年1月1日以后出生。具有全日制硕士研究生学历，年龄可放宽至1981年1月1日以后出生、具有全日制博士研究生学历、副高及以上职称，年龄可放宽至1976年1月1日以后出生。</w:t>
            </w:r>
          </w:p>
        </w:tc>
        <w:tc>
          <w:tcPr>
            <w:tcW w:w="18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双一流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大学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本科或者全日制硕士研究生(本科学历需全日制本科（二本)及以上)及以上学历</w:t>
            </w: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学士及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以上</w:t>
            </w:r>
          </w:p>
        </w:tc>
        <w:tc>
          <w:tcPr>
            <w:tcW w:w="262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本科：药学、临床药学、中药学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研究生：药学硕士、药剂学、中药学硕士</w:t>
            </w:r>
          </w:p>
        </w:tc>
        <w:tc>
          <w:tcPr>
            <w:tcW w:w="79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2020年之前毕业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生需取得初级及以上职称</w:t>
            </w:r>
          </w:p>
        </w:tc>
        <w:tc>
          <w:tcPr>
            <w:tcW w:w="1388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8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465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29</w:t>
            </w:r>
          </w:p>
        </w:tc>
        <w:tc>
          <w:tcPr>
            <w:tcW w:w="123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道县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卫生健康局</w:t>
            </w:r>
          </w:p>
        </w:tc>
        <w:tc>
          <w:tcPr>
            <w:tcW w:w="1154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道县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中医医院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差额事业单位</w:t>
            </w:r>
          </w:p>
        </w:tc>
        <w:tc>
          <w:tcPr>
            <w:tcW w:w="69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专业技术人员</w:t>
            </w:r>
          </w:p>
        </w:tc>
        <w:tc>
          <w:tcPr>
            <w:tcW w:w="98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中医</w:t>
            </w:r>
          </w:p>
        </w:tc>
        <w:tc>
          <w:tcPr>
            <w:tcW w:w="66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46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1096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全日制硕士研究生及以上学历</w:t>
            </w: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硕士及以上</w:t>
            </w:r>
          </w:p>
        </w:tc>
        <w:tc>
          <w:tcPr>
            <w:tcW w:w="262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 xml:space="preserve">研究生：中医内科学、中医外科学、中医骨伤科学、中医妇科学、中医儿科学、中医五官科学、中医硕士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本科：中医学、中医儿科学、中医骨伤科学</w:t>
            </w:r>
          </w:p>
        </w:tc>
        <w:tc>
          <w:tcPr>
            <w:tcW w:w="79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执业医师及以上资格</w:t>
            </w:r>
          </w:p>
        </w:tc>
        <w:tc>
          <w:tcPr>
            <w:tcW w:w="1388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具有高级职称，学历放宽至本科</w:t>
            </w:r>
          </w:p>
        </w:tc>
        <w:tc>
          <w:tcPr>
            <w:tcW w:w="78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465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123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道县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卫生健康局</w:t>
            </w:r>
          </w:p>
        </w:tc>
        <w:tc>
          <w:tcPr>
            <w:tcW w:w="1154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道县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中医医院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差额事业单位</w:t>
            </w:r>
          </w:p>
        </w:tc>
        <w:tc>
          <w:tcPr>
            <w:tcW w:w="69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专业技术人员</w:t>
            </w:r>
          </w:p>
        </w:tc>
        <w:tc>
          <w:tcPr>
            <w:tcW w:w="98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临床</w:t>
            </w:r>
          </w:p>
        </w:tc>
        <w:tc>
          <w:tcPr>
            <w:tcW w:w="66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46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1096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全日制硕士研究生及以上学历</w:t>
            </w: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硕士及以上</w:t>
            </w:r>
          </w:p>
        </w:tc>
        <w:tc>
          <w:tcPr>
            <w:tcW w:w="262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 xml:space="preserve">研究生：内科学、儿科学、外科学、妇产科学、眼科学、耳鼻咽喉科学、肿瘤学、麻醉学、急诊医学、中西医结合临床、临床医学硕士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本科：临床医学、麻醉学、中西医临床医学、儿科学</w:t>
            </w:r>
          </w:p>
        </w:tc>
        <w:tc>
          <w:tcPr>
            <w:tcW w:w="79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执业医师及以上资格</w:t>
            </w:r>
          </w:p>
        </w:tc>
        <w:tc>
          <w:tcPr>
            <w:tcW w:w="1388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具有高级职称，学历放宽至本科</w:t>
            </w:r>
          </w:p>
        </w:tc>
        <w:tc>
          <w:tcPr>
            <w:tcW w:w="78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5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31</w:t>
            </w:r>
          </w:p>
        </w:tc>
        <w:tc>
          <w:tcPr>
            <w:tcW w:w="123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道县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卫生健康局</w:t>
            </w:r>
          </w:p>
        </w:tc>
        <w:tc>
          <w:tcPr>
            <w:tcW w:w="1154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道县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中医医院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差额事业单位</w:t>
            </w:r>
          </w:p>
        </w:tc>
        <w:tc>
          <w:tcPr>
            <w:tcW w:w="69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专业技术人员</w:t>
            </w:r>
          </w:p>
        </w:tc>
        <w:tc>
          <w:tcPr>
            <w:tcW w:w="98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眼科（学科带头人）</w:t>
            </w:r>
          </w:p>
        </w:tc>
        <w:tc>
          <w:tcPr>
            <w:tcW w:w="66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6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1096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全日制硕士研究生及以上学历</w:t>
            </w: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硕士及以上</w:t>
            </w:r>
          </w:p>
        </w:tc>
        <w:tc>
          <w:tcPr>
            <w:tcW w:w="262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 xml:space="preserve">研究生：眼科学、临床医学硕士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本科：临床医学、中西医临床医学</w:t>
            </w:r>
          </w:p>
        </w:tc>
        <w:tc>
          <w:tcPr>
            <w:tcW w:w="79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执业医师及以上资格</w:t>
            </w:r>
          </w:p>
        </w:tc>
        <w:tc>
          <w:tcPr>
            <w:tcW w:w="1388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1）市级以上学科带头人、或省部级有突出贡献的中青年专家、或省级重点学科、重点实验室的学术技术带头人。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 xml:space="preserve"> 2）获得省部级以上临床应用科研成果奖的主要完成者。</w:t>
            </w:r>
          </w:p>
        </w:tc>
        <w:tc>
          <w:tcPr>
            <w:tcW w:w="78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465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32</w:t>
            </w:r>
          </w:p>
        </w:tc>
        <w:tc>
          <w:tcPr>
            <w:tcW w:w="123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道县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卫生健康局</w:t>
            </w:r>
          </w:p>
        </w:tc>
        <w:tc>
          <w:tcPr>
            <w:tcW w:w="1154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道县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中医医院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差额事业单位</w:t>
            </w:r>
          </w:p>
        </w:tc>
        <w:tc>
          <w:tcPr>
            <w:tcW w:w="69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专业技术人员</w:t>
            </w:r>
          </w:p>
        </w:tc>
        <w:tc>
          <w:tcPr>
            <w:tcW w:w="98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检验技术</w:t>
            </w:r>
          </w:p>
        </w:tc>
        <w:tc>
          <w:tcPr>
            <w:tcW w:w="66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6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1096" w:type="dxa"/>
            <w:vMerge w:val="restart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一般为1986年1月1日以后出生。具有全日制硕士研究生学历，年龄可放宽至1981年1月1日以后出生、具有全日制博士研究生学历、副高及以上职称，年龄可放宽至1976年1月1日以后出生。</w:t>
            </w:r>
          </w:p>
        </w:tc>
        <w:tc>
          <w:tcPr>
            <w:tcW w:w="18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全日制硕士研究生及以上学历</w:t>
            </w: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硕士及以上</w:t>
            </w:r>
          </w:p>
        </w:tc>
        <w:tc>
          <w:tcPr>
            <w:tcW w:w="262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 xml:space="preserve">研究生：医学技术 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本科：医学检验技术</w:t>
            </w:r>
          </w:p>
        </w:tc>
        <w:tc>
          <w:tcPr>
            <w:tcW w:w="79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具有高级职称，学历放宽至本科</w:t>
            </w:r>
          </w:p>
        </w:tc>
        <w:tc>
          <w:tcPr>
            <w:tcW w:w="78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465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33</w:t>
            </w:r>
          </w:p>
        </w:tc>
        <w:tc>
          <w:tcPr>
            <w:tcW w:w="123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道县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卫生健康局</w:t>
            </w:r>
          </w:p>
        </w:tc>
        <w:tc>
          <w:tcPr>
            <w:tcW w:w="1154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道县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中医医院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差额事业单位</w:t>
            </w:r>
          </w:p>
        </w:tc>
        <w:tc>
          <w:tcPr>
            <w:tcW w:w="69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专业技术人员</w:t>
            </w:r>
          </w:p>
        </w:tc>
        <w:tc>
          <w:tcPr>
            <w:tcW w:w="98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会计</w:t>
            </w:r>
          </w:p>
        </w:tc>
        <w:tc>
          <w:tcPr>
            <w:tcW w:w="66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6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1096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全日制硕士研究生及以上学历</w:t>
            </w: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硕士及以上</w:t>
            </w:r>
          </w:p>
        </w:tc>
        <w:tc>
          <w:tcPr>
            <w:tcW w:w="262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 xml:space="preserve">研究生：会计学 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 xml:space="preserve">本科：会计学 、财务管理、审计学 </w:t>
            </w:r>
          </w:p>
        </w:tc>
        <w:tc>
          <w:tcPr>
            <w:tcW w:w="79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具有高级职称，学历放宽至本科</w:t>
            </w:r>
          </w:p>
        </w:tc>
        <w:tc>
          <w:tcPr>
            <w:tcW w:w="78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465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34</w:t>
            </w:r>
          </w:p>
        </w:tc>
        <w:tc>
          <w:tcPr>
            <w:tcW w:w="123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道县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卫生健康局</w:t>
            </w:r>
          </w:p>
        </w:tc>
        <w:tc>
          <w:tcPr>
            <w:tcW w:w="1154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道县妇幼保健和计划生育服务中心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全额事业单位</w:t>
            </w:r>
          </w:p>
        </w:tc>
        <w:tc>
          <w:tcPr>
            <w:tcW w:w="69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专技人员</w:t>
            </w:r>
          </w:p>
        </w:tc>
        <w:tc>
          <w:tcPr>
            <w:tcW w:w="98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临床</w:t>
            </w:r>
          </w:p>
        </w:tc>
        <w:tc>
          <w:tcPr>
            <w:tcW w:w="66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6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096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“双一流”大学全日制本科或者全日制硕士研究生（本科学历需全日制本科及以上）及以上学历</w:t>
            </w: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学士及以上</w:t>
            </w:r>
          </w:p>
        </w:tc>
        <w:tc>
          <w:tcPr>
            <w:tcW w:w="262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研究生：妇产科学、麻醉学、临床医学硕士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本科：临床医学、麻醉学、眼视光医学</w:t>
            </w:r>
          </w:p>
        </w:tc>
        <w:tc>
          <w:tcPr>
            <w:tcW w:w="79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副主任医师</w:t>
            </w:r>
          </w:p>
        </w:tc>
        <w:tc>
          <w:tcPr>
            <w:tcW w:w="1388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具有执业医师资格证</w:t>
            </w:r>
          </w:p>
        </w:tc>
        <w:tc>
          <w:tcPr>
            <w:tcW w:w="78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465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35</w:t>
            </w:r>
          </w:p>
        </w:tc>
        <w:tc>
          <w:tcPr>
            <w:tcW w:w="123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道县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卫生健康局</w:t>
            </w:r>
          </w:p>
        </w:tc>
        <w:tc>
          <w:tcPr>
            <w:tcW w:w="1154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道县健康教育所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全额事业单位</w:t>
            </w:r>
          </w:p>
        </w:tc>
        <w:tc>
          <w:tcPr>
            <w:tcW w:w="69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专业技术人员</w:t>
            </w:r>
          </w:p>
        </w:tc>
        <w:tc>
          <w:tcPr>
            <w:tcW w:w="98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疾病预防控制工作人员</w:t>
            </w:r>
          </w:p>
        </w:tc>
        <w:tc>
          <w:tcPr>
            <w:tcW w:w="66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6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096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全日制本科及以上学历</w:t>
            </w: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学士及以上</w:t>
            </w:r>
          </w:p>
        </w:tc>
        <w:tc>
          <w:tcPr>
            <w:tcW w:w="262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本科：预防医学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研究生：公共卫生与预防医学类</w:t>
            </w:r>
          </w:p>
        </w:tc>
        <w:tc>
          <w:tcPr>
            <w:tcW w:w="79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388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89" w:type="dxa"/>
            <w:vMerge w:val="restart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  <w:t>紧缺专业学历放宽为全日制本科，不享受人才引进优惠政策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465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23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道县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卫生健康局</w:t>
            </w:r>
          </w:p>
        </w:tc>
        <w:tc>
          <w:tcPr>
            <w:tcW w:w="1154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道县健康教育所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全额事业单位</w:t>
            </w:r>
          </w:p>
        </w:tc>
        <w:tc>
          <w:tcPr>
            <w:tcW w:w="69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专业技术人员</w:t>
            </w:r>
          </w:p>
        </w:tc>
        <w:tc>
          <w:tcPr>
            <w:tcW w:w="98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疾病预防控制工作人员</w:t>
            </w:r>
          </w:p>
        </w:tc>
        <w:tc>
          <w:tcPr>
            <w:tcW w:w="66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6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096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全日制本科及以上学历</w:t>
            </w: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学士及以上</w:t>
            </w:r>
          </w:p>
        </w:tc>
        <w:tc>
          <w:tcPr>
            <w:tcW w:w="262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本科：医学检验技术、卫生检验与检疫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研究生：医学技术</w:t>
            </w:r>
          </w:p>
        </w:tc>
        <w:tc>
          <w:tcPr>
            <w:tcW w:w="79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388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465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37</w:t>
            </w:r>
          </w:p>
        </w:tc>
        <w:tc>
          <w:tcPr>
            <w:tcW w:w="123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乡镇</w:t>
            </w:r>
          </w:p>
        </w:tc>
        <w:tc>
          <w:tcPr>
            <w:tcW w:w="1154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乡镇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事业单位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全额事业单位</w:t>
            </w:r>
          </w:p>
        </w:tc>
        <w:tc>
          <w:tcPr>
            <w:tcW w:w="69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专业技术人员</w:t>
            </w:r>
          </w:p>
        </w:tc>
        <w:tc>
          <w:tcPr>
            <w:tcW w:w="98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城乡规划人员</w:t>
            </w:r>
          </w:p>
        </w:tc>
        <w:tc>
          <w:tcPr>
            <w:tcW w:w="66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646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不限</w:t>
            </w:r>
          </w:p>
        </w:tc>
        <w:tc>
          <w:tcPr>
            <w:tcW w:w="1096" w:type="dxa"/>
            <w:vMerge w:val="restart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一般为1986年1月1日以后出生。具有全日制硕士研究生学历，年龄可放宽至1981年1月1日以后出生、具有全日制博士研究生学历、副高及以上职称，年龄可放宽至1976年1月1日以后出生。</w:t>
            </w:r>
          </w:p>
        </w:tc>
        <w:tc>
          <w:tcPr>
            <w:tcW w:w="18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全日制本科及以上学历</w:t>
            </w: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262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城乡规划、土木工程、给排水科学与工程</w:t>
            </w:r>
          </w:p>
        </w:tc>
        <w:tc>
          <w:tcPr>
            <w:tcW w:w="79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不限</w:t>
            </w:r>
          </w:p>
        </w:tc>
        <w:tc>
          <w:tcPr>
            <w:tcW w:w="1388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89" w:type="dxa"/>
            <w:vMerge w:val="restart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实用人才学历放宽为全日制本科，不享受人才引进优惠政策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65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38</w:t>
            </w:r>
          </w:p>
        </w:tc>
        <w:tc>
          <w:tcPr>
            <w:tcW w:w="123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乡镇</w:t>
            </w:r>
          </w:p>
        </w:tc>
        <w:tc>
          <w:tcPr>
            <w:tcW w:w="1154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乡镇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事业单位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全额事业单位</w:t>
            </w:r>
          </w:p>
        </w:tc>
        <w:tc>
          <w:tcPr>
            <w:tcW w:w="69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专业技术人员</w:t>
            </w:r>
          </w:p>
        </w:tc>
        <w:tc>
          <w:tcPr>
            <w:tcW w:w="98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财务人员</w:t>
            </w:r>
          </w:p>
        </w:tc>
        <w:tc>
          <w:tcPr>
            <w:tcW w:w="66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646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不限</w:t>
            </w:r>
          </w:p>
        </w:tc>
        <w:tc>
          <w:tcPr>
            <w:tcW w:w="1096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8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全日制本科及以上学历</w:t>
            </w: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262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会计学、财务管理、审计学</w:t>
            </w:r>
          </w:p>
        </w:tc>
        <w:tc>
          <w:tcPr>
            <w:tcW w:w="79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初级会计师及以上</w:t>
            </w:r>
          </w:p>
        </w:tc>
        <w:tc>
          <w:tcPr>
            <w:tcW w:w="1388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89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65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39</w:t>
            </w:r>
          </w:p>
        </w:tc>
        <w:tc>
          <w:tcPr>
            <w:tcW w:w="123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乡镇</w:t>
            </w:r>
          </w:p>
        </w:tc>
        <w:tc>
          <w:tcPr>
            <w:tcW w:w="1154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乡镇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事业单位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全额事业单位</w:t>
            </w:r>
          </w:p>
        </w:tc>
        <w:tc>
          <w:tcPr>
            <w:tcW w:w="69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专业技术人员</w:t>
            </w:r>
          </w:p>
        </w:tc>
        <w:tc>
          <w:tcPr>
            <w:tcW w:w="98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环保技术人员</w:t>
            </w:r>
          </w:p>
        </w:tc>
        <w:tc>
          <w:tcPr>
            <w:tcW w:w="66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646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不限</w:t>
            </w:r>
          </w:p>
        </w:tc>
        <w:tc>
          <w:tcPr>
            <w:tcW w:w="1096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8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全日制本科及以上学历</w:t>
            </w: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262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环境与安全类</w:t>
            </w:r>
          </w:p>
        </w:tc>
        <w:tc>
          <w:tcPr>
            <w:tcW w:w="79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不限</w:t>
            </w:r>
          </w:p>
        </w:tc>
        <w:tc>
          <w:tcPr>
            <w:tcW w:w="1388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89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65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40</w:t>
            </w:r>
          </w:p>
        </w:tc>
        <w:tc>
          <w:tcPr>
            <w:tcW w:w="123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乡镇</w:t>
            </w:r>
          </w:p>
        </w:tc>
        <w:tc>
          <w:tcPr>
            <w:tcW w:w="1154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乡镇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事业单位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全额事业单位</w:t>
            </w:r>
          </w:p>
        </w:tc>
        <w:tc>
          <w:tcPr>
            <w:tcW w:w="69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专业技术人员</w:t>
            </w:r>
          </w:p>
        </w:tc>
        <w:tc>
          <w:tcPr>
            <w:tcW w:w="98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工作人员</w:t>
            </w:r>
          </w:p>
        </w:tc>
        <w:tc>
          <w:tcPr>
            <w:tcW w:w="66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646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不限</w:t>
            </w:r>
          </w:p>
        </w:tc>
        <w:tc>
          <w:tcPr>
            <w:tcW w:w="1096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8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全日制本科及以上学历</w:t>
            </w: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262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市场营销、工商管理、零售业管理、电子商务</w:t>
            </w:r>
          </w:p>
        </w:tc>
        <w:tc>
          <w:tcPr>
            <w:tcW w:w="79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不限</w:t>
            </w:r>
          </w:p>
        </w:tc>
        <w:tc>
          <w:tcPr>
            <w:tcW w:w="1388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89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65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41</w:t>
            </w:r>
          </w:p>
        </w:tc>
        <w:tc>
          <w:tcPr>
            <w:tcW w:w="123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乡镇</w:t>
            </w:r>
          </w:p>
        </w:tc>
        <w:tc>
          <w:tcPr>
            <w:tcW w:w="1154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乡镇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事业单位</w:t>
            </w: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全额事业单位</w:t>
            </w:r>
          </w:p>
        </w:tc>
        <w:tc>
          <w:tcPr>
            <w:tcW w:w="69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专业技术人员</w:t>
            </w:r>
          </w:p>
        </w:tc>
        <w:tc>
          <w:tcPr>
            <w:tcW w:w="98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工作人员</w:t>
            </w:r>
          </w:p>
        </w:tc>
        <w:tc>
          <w:tcPr>
            <w:tcW w:w="66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646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不限</w:t>
            </w:r>
          </w:p>
        </w:tc>
        <w:tc>
          <w:tcPr>
            <w:tcW w:w="1096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8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全日制本科及以上学历</w:t>
            </w: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262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法学类</w:t>
            </w:r>
          </w:p>
        </w:tc>
        <w:tc>
          <w:tcPr>
            <w:tcW w:w="79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不限</w:t>
            </w:r>
          </w:p>
        </w:tc>
        <w:tc>
          <w:tcPr>
            <w:tcW w:w="1388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89" w:type="dxa"/>
            <w:vMerge w:val="continue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65" w:type="dxa"/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3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1154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00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2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8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646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96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07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21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9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89" w:type="dxa"/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240" w:lineRule="auto"/>
        <w:jc w:val="center"/>
        <w:rPr>
          <w:rFonts w:hint="eastAsia" w:ascii="仿宋_GB2312" w:hAnsi="仿宋_GB2312" w:eastAsia="仿宋_GB2312" w:cs="仿宋_GB2312"/>
          <w:color w:val="auto"/>
          <w:kern w:val="0"/>
          <w:sz w:val="18"/>
          <w:szCs w:val="18"/>
          <w:lang w:val="en-US" w:eastAsia="zh-CN"/>
        </w:rPr>
      </w:pPr>
    </w:p>
    <w:p>
      <w:pPr>
        <w:spacing w:line="240" w:lineRule="auto"/>
        <w:rPr>
          <w:rFonts w:hint="default" w:ascii="仿宋_GB2312" w:hAnsi="仿宋" w:eastAsia="仿宋_GB2312" w:cs="仿宋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8" w:right="850" w:bottom="1588" w:left="85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6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EyFQw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D6150"/>
    <w:rsid w:val="04162296"/>
    <w:rsid w:val="0A4043F5"/>
    <w:rsid w:val="1044498A"/>
    <w:rsid w:val="1C6A11FD"/>
    <w:rsid w:val="1FF72C17"/>
    <w:rsid w:val="26B71141"/>
    <w:rsid w:val="27750B74"/>
    <w:rsid w:val="2A052BE7"/>
    <w:rsid w:val="32D94A56"/>
    <w:rsid w:val="37D4132F"/>
    <w:rsid w:val="37F83F74"/>
    <w:rsid w:val="3E9838D0"/>
    <w:rsid w:val="3ED9241B"/>
    <w:rsid w:val="405D6150"/>
    <w:rsid w:val="41A95FAB"/>
    <w:rsid w:val="479E4FE0"/>
    <w:rsid w:val="4D7A66A8"/>
    <w:rsid w:val="4F611193"/>
    <w:rsid w:val="52DC7396"/>
    <w:rsid w:val="594B0D0F"/>
    <w:rsid w:val="5A6609F2"/>
    <w:rsid w:val="5D19041E"/>
    <w:rsid w:val="5DE23D87"/>
    <w:rsid w:val="633506E2"/>
    <w:rsid w:val="646002A2"/>
    <w:rsid w:val="66CB2EC3"/>
    <w:rsid w:val="6C317E0C"/>
    <w:rsid w:val="6CA87775"/>
    <w:rsid w:val="720B5D35"/>
    <w:rsid w:val="793D14A4"/>
    <w:rsid w:val="7B8F46FD"/>
    <w:rsid w:val="7BB13DF8"/>
    <w:rsid w:val="7E16121D"/>
    <w:rsid w:val="7E5E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napToGrid w:val="0"/>
      <w:spacing w:beforeAutospacing="0" w:afterAutospacing="0" w:line="240" w:lineRule="auto"/>
      <w:ind w:left="0" w:right="0"/>
      <w:jc w:val="center"/>
      <w:outlineLvl w:val="0"/>
    </w:pPr>
    <w:rPr>
      <w:rFonts w:ascii="Times New Roman" w:hAnsi="Times New Roman" w:eastAsia="方正小标宋简体"/>
      <w:kern w:val="44"/>
      <w:sz w:val="44"/>
      <w:szCs w:val="44"/>
      <w:lang w:bidi="ar"/>
    </w:rPr>
  </w:style>
  <w:style w:type="paragraph" w:styleId="3">
    <w:name w:val="heading 2"/>
    <w:basedOn w:val="1"/>
    <w:next w:val="1"/>
    <w:unhideWhenUsed/>
    <w:qFormat/>
    <w:uiPriority w:val="9"/>
    <w:pPr>
      <w:snapToGrid w:val="0"/>
      <w:spacing w:beforeAutospacing="0" w:afterAutospacing="0"/>
      <w:jc w:val="center"/>
      <w:outlineLvl w:val="1"/>
    </w:pPr>
    <w:rPr>
      <w:rFonts w:hint="eastAsia" w:ascii="宋体" w:hAnsi="宋体" w:eastAsia="方正小标宋简体"/>
      <w:kern w:val="0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paragraph" w:customStyle="1" w:styleId="10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2021-09-07T01:25:00Z</dcterms:created>
  <dc:creator>Administrator</dc:creator>
  <cp:lastModifiedBy>独来独往</cp:lastModifiedBy>
  <cp:lastPrinted>2021-09-13T09:43:00Z</cp:lastPrinted>
  <dcterms:modified xsi:type="dcterms:W3CDTF">2021-09-14T09:21:06Z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F0E51AEF57D14F8B91C095DDDB2F8650</vt:lpwstr>
  </property>
</Properties>
</file>