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</w:t>
      </w:r>
      <w:r>
        <w:rPr>
          <w:rFonts w:hint="eastAsia" w:ascii="黑体" w:eastAsia="黑体" w:cs="黑体"/>
          <w:color w:val="auto"/>
          <w:sz w:val="32"/>
          <w:szCs w:val="32"/>
          <w:lang w:eastAsia="zh-CN" w:bidi="ar-SA"/>
        </w:rPr>
        <w:t>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52"/>
          <w:szCs w:val="52"/>
          <w:lang w:val="en-US" w:eastAsia="zh-CN"/>
        </w:rPr>
        <w:t>道县秸秆禁烧区、限烧区统计表</w:t>
      </w: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30"/>
          <w:szCs w:val="30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>单位：公顷、%</w:t>
      </w:r>
    </w:p>
    <w:tbl>
      <w:tblPr>
        <w:tblStyle w:val="7"/>
        <w:tblW w:w="13418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294"/>
        <w:gridCol w:w="2089"/>
        <w:gridCol w:w="1854"/>
        <w:gridCol w:w="2003"/>
        <w:gridCol w:w="2281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right="-128"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所属乡镇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行政村面积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禁烧区面积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限烧区面积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禁烧区占耕地面积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比例（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%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主要农作物种类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白马渡镇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10317.18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606.59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1505.55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28.72%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白芒铺镇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10291.03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2574.66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127.64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95.28%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东门街道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3132.72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704.06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富塘街道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2427.38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862.88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柑子园镇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8286.42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1414.94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372.89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79.14%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蚣坝镇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13922.53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3318.92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476.94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87.44%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横岭瑶族乡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10069.19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566.62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洪塘营瑶族乡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24394.83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211.64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752.66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21.95%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乐福堂镇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11622.60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1368.34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濂溪街道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661.84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133.95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梅花镇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8443.60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1991.50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387.97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83.70%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桥头镇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17626.98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2480.67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清塘镇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26944.37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1895.68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1986.43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48.83%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上关街道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6142.37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1734.75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审章塘瑶族乡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10765.25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1731.39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85.14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95.31%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寿雁镇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19927.87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3794.26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2172.44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63.59%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四马桥镇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11966.80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1342.08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662.49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66.95%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万家庄街道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4377.04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1264.10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西洲街道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576.48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63.64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仙子脚镇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13235.55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1324.21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1240.46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51.63%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祥霖铺镇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20863.92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5639.73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564.95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90.89%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营江街道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5981.62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1587.15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288.40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84.62%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道县汇总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241977.56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32196.12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15039.57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68.16%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eastAsia="宋体"/>
          <w:b/>
          <w:bCs/>
          <w:color w:val="auto"/>
          <w:sz w:val="10"/>
          <w:szCs w:val="10"/>
          <w:lang w:val="en-US" w:eastAsia="zh-CN"/>
        </w:rPr>
      </w:pPr>
    </w:p>
    <w:p/>
    <w:sectPr>
      <w:footerReference r:id="rId3" w:type="default"/>
      <w:type w:val="continuous"/>
      <w:pgSz w:w="16838" w:h="23811"/>
      <w:pgMar w:top="2268" w:right="1701" w:bottom="1984" w:left="1701" w:header="839" w:footer="1440" w:gutter="0"/>
      <w:pgNumType w:fmt="decimal"/>
      <w:cols w:space="720" w:num="1"/>
      <w:titlePg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C4F32-AC82-45D3-90E9-A468E192C8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DACC47B-B3A4-48A7-A45C-0A6689A5D4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25D8C3-5EF9-47B1-94C5-F47D290B1D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9615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57.45pt;mso-position-horizontal:outside;mso-position-horizontal-relative:margin;z-index:251659264;mso-width-relative:page;mso-height-relative:page;" filled="f" stroked="f" coordsize="21600,21600" o:gfxdata="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0YFy1AAAAAQBAAAPAAAAAAAAAAEAIAAAACIAAABkcnMvZG93bnJldi54&#10;bWxQSwECFAAUAAAACACHTuJAcvl/zcUBAACHAwAADgAAAAAAAAABACAAAAAj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06DA0845"/>
    <w:rsid w:val="06DA0845"/>
    <w:rsid w:val="2FED2CCB"/>
    <w:rsid w:val="724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widowControl w:val="0"/>
      <w:spacing w:beforeAutospacing="0" w:afterAutospacing="0" w:line="240" w:lineRule="auto"/>
      <w:ind w:firstLine="0"/>
      <w:jc w:val="center"/>
      <w:outlineLvl w:val="3"/>
    </w:pPr>
    <w:rPr>
      <w:rFonts w:ascii="Times New Roman" w:hAnsi="Times New Roman" w:eastAsia="宋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正文new"/>
    <w:basedOn w:val="1"/>
    <w:qFormat/>
    <w:uiPriority w:val="0"/>
    <w:pPr>
      <w:ind w:firstLine="200" w:firstLineChars="200"/>
    </w:pPr>
    <w:rPr>
      <w:rFonts w:ascii="仿宋" w:hAnsi="仿宋" w:eastAsia="仿宋_GB2312" w:cs="Times New Roman"/>
      <w:sz w:val="32"/>
      <w:szCs w:val="28"/>
      <w:lang w:bidi="ar-SA"/>
    </w:rPr>
  </w:style>
  <w:style w:type="character" w:customStyle="1" w:styleId="10">
    <w:name w:val="font21"/>
    <w:basedOn w:val="8"/>
    <w:qFormat/>
    <w:uiPriority w:val="0"/>
    <w:rPr>
      <w:rFonts w:ascii="宋体" w:eastAsia="宋体" w:cs="宋体"/>
      <w:b/>
      <w:bCs/>
      <w:color w:val="000000"/>
      <w:sz w:val="22"/>
      <w:szCs w:val="22"/>
      <w:u w:val="none"/>
      <w:lang w:bidi="ar-SA"/>
    </w:rPr>
  </w:style>
  <w:style w:type="character" w:customStyle="1" w:styleId="11">
    <w:name w:val="font11"/>
    <w:basedOn w:val="8"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  <w:lang w:bidi="ar-SA"/>
    </w:rPr>
  </w:style>
  <w:style w:type="character" w:customStyle="1" w:styleId="12">
    <w:name w:val="font01"/>
    <w:basedOn w:val="8"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2025-07-10T08:24:00Z</dcterms:created>
  <dc:creator>豆沙</dc:creator>
  <cp:lastModifiedBy>Administrator</cp:lastModifiedBy>
  <dcterms:modified xsi:type="dcterms:W3CDTF">2025-07-11T07:18:06Z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4C005EC3428641B6BDE65AEE0DD4EB75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