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line="540" w:lineRule="exact"/>
        <w:rPr>
          <w:rFonts w:ascii="仿宋_GB2312" w:hAnsi="仿宋_GB2312" w:eastAsia="仿宋_GB2312" w:cs="仿宋_GB2312"/>
          <w:sz w:val="44"/>
          <w:szCs w:val="44"/>
        </w:rPr>
      </w:pPr>
      <w:r>
        <w:rPr>
          <w:rFonts w:hint="eastAsia"/>
          <w:sz w:val="44"/>
          <w:szCs w:val="44"/>
        </w:rPr>
        <w:t>道县公安局交警大队关于《</w:t>
      </w:r>
      <w:r>
        <w:rPr>
          <w:rFonts w:hint="eastAsia" w:ascii="宋体" w:hAnsi="宋体" w:cs="宋体"/>
          <w:sz w:val="44"/>
          <w:szCs w:val="44"/>
        </w:rPr>
        <w:t>关于</w:t>
      </w:r>
      <w:r>
        <w:rPr>
          <w:rFonts w:hint="eastAsia" w:ascii="宋体" w:hAnsi="宋体" w:cs="宋体"/>
          <w:sz w:val="44"/>
          <w:szCs w:val="44"/>
          <w:lang w:eastAsia="zh-CN"/>
        </w:rPr>
        <w:t>G357线道县陈树湘纪念馆至</w:t>
      </w:r>
      <w:r>
        <w:rPr>
          <w:rFonts w:hint="eastAsia" w:ascii="宋体" w:hAnsi="宋体" w:cs="宋体"/>
          <w:sz w:val="44"/>
          <w:szCs w:val="44"/>
        </w:rPr>
        <w:t>寿雁镇雁峰村实行半封闭交通管制的通告</w:t>
      </w:r>
      <w:r>
        <w:rPr>
          <w:rFonts w:hint="eastAsia"/>
          <w:sz w:val="44"/>
          <w:szCs w:val="44"/>
        </w:rPr>
        <w:t>》的政策解读</w:t>
      </w:r>
    </w:p>
    <w:p>
      <w:pPr>
        <w:spacing w:line="680" w:lineRule="exact"/>
        <w:ind w:firstLine="640" w:firstLineChars="200"/>
        <w:jc w:val="both"/>
        <w:rPr>
          <w:rFonts w:ascii="宋体" w:cs="宋体"/>
          <w:sz w:val="32"/>
          <w:szCs w:val="32"/>
        </w:rPr>
      </w:pPr>
      <w:r>
        <w:rPr>
          <w:rFonts w:hint="eastAsia" w:ascii="宋体" w:hAnsi="宋体" w:cs="宋体"/>
          <w:sz w:val="32"/>
          <w:szCs w:val="32"/>
        </w:rPr>
        <w:t>为确保G357线</w:t>
      </w:r>
      <w:r>
        <w:rPr>
          <w:rFonts w:hint="eastAsia" w:ascii="宋体" w:hAnsi="宋体" w:cs="宋体"/>
          <w:sz w:val="32"/>
          <w:szCs w:val="32"/>
          <w:lang w:eastAsia="zh-CN"/>
        </w:rPr>
        <w:t>道县陈树湘纪念馆至</w:t>
      </w:r>
      <w:r>
        <w:rPr>
          <w:rFonts w:hint="eastAsia" w:ascii="宋体" w:hAnsi="宋体" w:cs="宋体"/>
          <w:sz w:val="32"/>
          <w:szCs w:val="32"/>
        </w:rPr>
        <w:t>寿雁镇雁峰村(1123</w:t>
      </w:r>
      <w:r>
        <w:rPr>
          <w:rFonts w:hint="eastAsia" w:ascii="宋体" w:hAnsi="宋体" w:cs="宋体"/>
          <w:sz w:val="32"/>
          <w:szCs w:val="32"/>
          <w:lang w:val="en-US" w:eastAsia="zh-CN"/>
        </w:rPr>
        <w:t>km</w:t>
      </w:r>
      <w:r>
        <w:rPr>
          <w:rFonts w:hint="eastAsia" w:ascii="宋体" w:hAnsi="宋体" w:cs="宋体"/>
          <w:sz w:val="32"/>
          <w:szCs w:val="32"/>
        </w:rPr>
        <w:t>+025</w:t>
      </w:r>
      <w:r>
        <w:rPr>
          <w:rFonts w:hint="eastAsia" w:ascii="宋体" w:hAnsi="宋体" w:cs="宋体"/>
          <w:sz w:val="32"/>
          <w:szCs w:val="32"/>
          <w:lang w:val="en-US" w:eastAsia="zh-CN"/>
        </w:rPr>
        <w:t>m</w:t>
      </w:r>
      <w:r>
        <w:rPr>
          <w:rFonts w:hint="eastAsia" w:ascii="宋体" w:hAnsi="宋体" w:cs="宋体"/>
          <w:sz w:val="32"/>
          <w:szCs w:val="32"/>
        </w:rPr>
        <w:t>-</w:t>
      </w:r>
      <w:r>
        <w:rPr>
          <w:rFonts w:hint="eastAsia" w:ascii="宋体" w:hAnsi="宋体" w:cs="宋体"/>
          <w:sz w:val="32"/>
          <w:szCs w:val="32"/>
          <w:lang w:val="en-US" w:eastAsia="zh-CN"/>
        </w:rPr>
        <w:t>11</w:t>
      </w:r>
      <w:r>
        <w:rPr>
          <w:rFonts w:hint="eastAsia" w:ascii="宋体" w:hAnsi="宋体" w:cs="宋体"/>
          <w:sz w:val="32"/>
          <w:szCs w:val="32"/>
        </w:rPr>
        <w:t>31</w:t>
      </w:r>
      <w:r>
        <w:rPr>
          <w:rFonts w:hint="eastAsia" w:ascii="宋体" w:hAnsi="宋体" w:cs="宋体"/>
          <w:sz w:val="32"/>
          <w:szCs w:val="32"/>
          <w:lang w:val="en-US" w:eastAsia="zh-CN"/>
        </w:rPr>
        <w:t>km</w:t>
      </w:r>
      <w:r>
        <w:rPr>
          <w:rFonts w:hint="eastAsia" w:ascii="宋体" w:hAnsi="宋体" w:cs="宋体"/>
          <w:sz w:val="32"/>
          <w:szCs w:val="32"/>
        </w:rPr>
        <w:t>+995</w:t>
      </w:r>
      <w:r>
        <w:rPr>
          <w:rFonts w:hint="eastAsia" w:ascii="宋体" w:hAnsi="宋体" w:cs="宋体"/>
          <w:sz w:val="32"/>
          <w:szCs w:val="32"/>
          <w:lang w:val="en-US" w:eastAsia="zh-CN"/>
        </w:rPr>
        <w:t>m</w:t>
      </w:r>
      <w:r>
        <w:rPr>
          <w:rFonts w:hint="eastAsia" w:ascii="宋体" w:hAnsi="宋体" w:cs="宋体"/>
          <w:sz w:val="32"/>
          <w:szCs w:val="32"/>
        </w:rPr>
        <w:t>) 提质改造(大</w:t>
      </w:r>
      <w:r>
        <w:rPr>
          <w:rFonts w:hint="eastAsia" w:ascii="宋体" w:hAnsi="宋体" w:cs="宋体"/>
          <w:sz w:val="32"/>
          <w:szCs w:val="32"/>
          <w:lang w:eastAsia="zh-CN"/>
        </w:rPr>
        <w:t>修</w:t>
      </w:r>
      <w:r>
        <w:rPr>
          <w:rFonts w:hint="eastAsia" w:ascii="宋体" w:hAnsi="宋体" w:cs="宋体"/>
          <w:sz w:val="32"/>
          <w:szCs w:val="32"/>
        </w:rPr>
        <w:t>)工程项目的</w:t>
      </w:r>
      <w:r>
        <w:rPr>
          <w:rFonts w:hint="eastAsia" w:ascii="宋体" w:hAnsi="宋体" w:cs="宋体"/>
          <w:sz w:val="32"/>
          <w:szCs w:val="32"/>
          <w:lang w:eastAsia="zh-CN"/>
        </w:rPr>
        <w:t>顺利实施，</w:t>
      </w:r>
      <w:r>
        <w:rPr>
          <w:rFonts w:hint="eastAsia" w:ascii="宋体" w:hAnsi="宋体" w:cs="宋体"/>
          <w:sz w:val="32"/>
          <w:szCs w:val="32"/>
        </w:rPr>
        <w:t>维护道路交通安全畅通，根据《中华人民共和国道路交通安全法》及其实施条例有关规定，我大队起草了《关于</w:t>
      </w:r>
      <w:r>
        <w:rPr>
          <w:rFonts w:hint="eastAsia" w:ascii="宋体" w:hAnsi="宋体" w:cs="宋体"/>
          <w:sz w:val="32"/>
          <w:szCs w:val="32"/>
          <w:lang w:eastAsia="zh-CN"/>
        </w:rPr>
        <w:t>G357线</w:t>
      </w:r>
      <w:r>
        <w:rPr>
          <w:rFonts w:hint="eastAsia" w:ascii="宋体" w:hAnsi="宋体" w:cs="宋体"/>
          <w:sz w:val="32"/>
          <w:szCs w:val="32"/>
        </w:rPr>
        <w:t>道县</w:t>
      </w:r>
      <w:r>
        <w:rPr>
          <w:rFonts w:hint="eastAsia" w:ascii="宋体" w:hAnsi="宋体" w:cs="宋体"/>
          <w:sz w:val="32"/>
          <w:szCs w:val="32"/>
          <w:lang w:eastAsia="zh-CN"/>
        </w:rPr>
        <w:t>陈树湘纪念馆至</w:t>
      </w:r>
      <w:r>
        <w:rPr>
          <w:rFonts w:hint="eastAsia" w:ascii="宋体" w:hAnsi="宋体" w:cs="宋体"/>
          <w:sz w:val="32"/>
          <w:szCs w:val="32"/>
        </w:rPr>
        <w:t>寿雁镇雁峰村实行半封闭交通管制的通告》，现将有关情况说明如下。</w:t>
      </w:r>
    </w:p>
    <w:p>
      <w:pPr>
        <w:numPr>
          <w:ilvl w:val="0"/>
          <w:numId w:val="1"/>
        </w:numPr>
        <w:spacing w:line="680" w:lineRule="exact"/>
        <w:ind w:firstLine="640" w:firstLineChars="200"/>
        <w:rPr>
          <w:rFonts w:ascii="宋体" w:cs="宋体"/>
          <w:color w:val="000000"/>
          <w:sz w:val="32"/>
          <w:szCs w:val="32"/>
        </w:rPr>
      </w:pPr>
      <w:r>
        <w:rPr>
          <w:rFonts w:hint="eastAsia" w:ascii="宋体" w:hAnsi="宋体" w:cs="宋体"/>
          <w:color w:val="000000"/>
          <w:sz w:val="32"/>
          <w:szCs w:val="32"/>
        </w:rPr>
        <w:t>起草背景</w:t>
      </w:r>
    </w:p>
    <w:p>
      <w:pPr>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为确保道路交通管制期间的交通安全、畅通，需要对该路段实行交通管制措施，我大队提前向社会发布</w:t>
      </w:r>
      <w:r>
        <w:rPr>
          <w:rFonts w:hint="eastAsia" w:ascii="宋体" w:hAnsi="宋体" w:cs="宋体"/>
          <w:sz w:val="32"/>
          <w:szCs w:val="32"/>
        </w:rPr>
        <w:t>《关于</w:t>
      </w:r>
      <w:r>
        <w:rPr>
          <w:rFonts w:hint="eastAsia" w:ascii="宋体" w:hAnsi="宋体" w:cs="宋体"/>
          <w:sz w:val="32"/>
          <w:szCs w:val="32"/>
          <w:lang w:eastAsia="zh-CN"/>
        </w:rPr>
        <w:t>G357线道县陈树湘纪念馆至</w:t>
      </w:r>
      <w:r>
        <w:rPr>
          <w:rFonts w:hint="eastAsia" w:ascii="宋体" w:hAnsi="宋体" w:cs="宋体"/>
          <w:sz w:val="32"/>
          <w:szCs w:val="32"/>
        </w:rPr>
        <w:t>寿雁镇雁峰村实行半封闭交通管制的通告》，并确保通告的实效性，如不及时发布会妨碍施工的实施。</w:t>
      </w:r>
    </w:p>
    <w:p>
      <w:pPr>
        <w:wordWrap w:val="0"/>
        <w:spacing w:line="560" w:lineRule="atLeast"/>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二、主要内容</w:t>
      </w:r>
    </w:p>
    <w:p>
      <w:pPr>
        <w:rPr>
          <w:sz w:val="32"/>
          <w:szCs w:val="32"/>
        </w:rPr>
      </w:pPr>
      <w:r>
        <w:rPr>
          <w:sz w:val="32"/>
          <w:szCs w:val="32"/>
        </w:rPr>
        <w:t xml:space="preserve">   </w:t>
      </w:r>
      <w:r>
        <w:rPr>
          <w:rFonts w:hint="eastAsia"/>
          <w:sz w:val="32"/>
          <w:szCs w:val="32"/>
        </w:rPr>
        <w:t>（一）自</w:t>
      </w:r>
      <w:r>
        <w:rPr>
          <w:sz w:val="32"/>
          <w:szCs w:val="32"/>
        </w:rPr>
        <w:t>2024</w:t>
      </w:r>
      <w:r>
        <w:rPr>
          <w:rFonts w:hint="eastAsia"/>
          <w:sz w:val="32"/>
          <w:szCs w:val="32"/>
        </w:rPr>
        <w:t>年</w:t>
      </w:r>
      <w:r>
        <w:rPr>
          <w:rFonts w:hint="eastAsia"/>
          <w:sz w:val="32"/>
          <w:szCs w:val="32"/>
          <w:lang w:val="en-US" w:eastAsia="zh-CN"/>
        </w:rPr>
        <w:t>9</w:t>
      </w:r>
      <w:r>
        <w:rPr>
          <w:rFonts w:hint="eastAsia"/>
          <w:sz w:val="32"/>
          <w:szCs w:val="32"/>
        </w:rPr>
        <w:t>月</w:t>
      </w:r>
      <w:r>
        <w:rPr>
          <w:rFonts w:hint="eastAsia"/>
          <w:sz w:val="32"/>
          <w:szCs w:val="32"/>
          <w:lang w:val="en-US" w:eastAsia="zh-CN"/>
        </w:rPr>
        <w:t>20</w:t>
      </w:r>
      <w:r>
        <w:rPr>
          <w:rFonts w:hint="eastAsia"/>
          <w:sz w:val="32"/>
          <w:szCs w:val="32"/>
        </w:rPr>
        <w:t>日</w:t>
      </w:r>
      <w:r>
        <w:rPr>
          <w:rFonts w:hint="eastAsia"/>
          <w:sz w:val="32"/>
          <w:szCs w:val="32"/>
          <w:lang w:val="en-US" w:eastAsia="zh-CN"/>
        </w:rPr>
        <w:t>5</w:t>
      </w:r>
      <w:r>
        <w:rPr>
          <w:sz w:val="32"/>
          <w:szCs w:val="32"/>
        </w:rPr>
        <w:t>:00</w:t>
      </w:r>
      <w:r>
        <w:rPr>
          <w:rFonts w:hint="eastAsia"/>
          <w:sz w:val="32"/>
          <w:szCs w:val="32"/>
        </w:rPr>
        <w:t>至</w:t>
      </w:r>
      <w:r>
        <w:rPr>
          <w:sz w:val="32"/>
          <w:szCs w:val="32"/>
        </w:rPr>
        <w:t>2024</w:t>
      </w:r>
      <w:r>
        <w:rPr>
          <w:rFonts w:hint="eastAsia"/>
          <w:sz w:val="32"/>
          <w:szCs w:val="32"/>
        </w:rPr>
        <w:t>年</w:t>
      </w:r>
      <w:r>
        <w:rPr>
          <w:sz w:val="32"/>
          <w:szCs w:val="32"/>
        </w:rPr>
        <w:t>1</w:t>
      </w:r>
      <w:r>
        <w:rPr>
          <w:rFonts w:hint="eastAsia"/>
          <w:sz w:val="32"/>
          <w:szCs w:val="32"/>
          <w:lang w:val="en-US" w:eastAsia="zh-CN"/>
        </w:rPr>
        <w:t>2</w:t>
      </w:r>
      <w:r>
        <w:rPr>
          <w:rFonts w:hint="eastAsia"/>
          <w:sz w:val="32"/>
          <w:szCs w:val="32"/>
        </w:rPr>
        <w:t>月</w:t>
      </w:r>
      <w:r>
        <w:rPr>
          <w:rFonts w:hint="eastAsia"/>
          <w:sz w:val="32"/>
          <w:szCs w:val="32"/>
          <w:lang w:val="en-US" w:eastAsia="zh-CN"/>
        </w:rPr>
        <w:t>20</w:t>
      </w:r>
      <w:r>
        <w:rPr>
          <w:rFonts w:hint="eastAsia"/>
          <w:sz w:val="32"/>
          <w:szCs w:val="32"/>
        </w:rPr>
        <w:t>日</w:t>
      </w:r>
      <w:r>
        <w:rPr>
          <w:sz w:val="32"/>
          <w:szCs w:val="32"/>
        </w:rPr>
        <w:t>24</w:t>
      </w:r>
      <w:r>
        <w:rPr>
          <w:rFonts w:hint="eastAsia"/>
          <w:sz w:val="32"/>
          <w:szCs w:val="32"/>
        </w:rPr>
        <w:t>时止，</w:t>
      </w:r>
      <w:r>
        <w:rPr>
          <w:rFonts w:hint="eastAsia" w:ascii="宋体" w:hAnsi="宋体" w:cs="宋体"/>
          <w:sz w:val="32"/>
          <w:szCs w:val="32"/>
        </w:rPr>
        <w:t>道县</w:t>
      </w:r>
      <w:r>
        <w:rPr>
          <w:rFonts w:hint="eastAsia" w:ascii="宋体" w:hAnsi="宋体" w:cs="宋体"/>
          <w:sz w:val="32"/>
          <w:szCs w:val="32"/>
          <w:lang w:eastAsia="zh-CN"/>
        </w:rPr>
        <w:t>陈树湘纪念馆至</w:t>
      </w:r>
      <w:r>
        <w:rPr>
          <w:rFonts w:hint="eastAsia" w:ascii="宋体" w:hAnsi="宋体" w:cs="宋体"/>
          <w:sz w:val="32"/>
          <w:szCs w:val="32"/>
        </w:rPr>
        <w:t>寿雁镇雁峰村</w:t>
      </w:r>
      <w:r>
        <w:rPr>
          <w:rFonts w:hint="eastAsia" w:ascii="宋体" w:hAnsi="宋体" w:cs="宋体"/>
          <w:sz w:val="32"/>
          <w:szCs w:val="32"/>
          <w:lang w:eastAsia="zh-CN"/>
        </w:rPr>
        <w:t>出口路段</w:t>
      </w:r>
      <w:r>
        <w:rPr>
          <w:rFonts w:hint="eastAsia" w:ascii="宋体" w:hAnsi="宋体" w:cs="宋体"/>
          <w:sz w:val="32"/>
          <w:szCs w:val="32"/>
        </w:rPr>
        <w:t>实行半封闭交通管制</w:t>
      </w:r>
      <w:r>
        <w:rPr>
          <w:rFonts w:hint="eastAsia"/>
          <w:sz w:val="32"/>
          <w:szCs w:val="32"/>
        </w:rPr>
        <w:t>进行施工，途经施工路段车辆请慢行。</w:t>
      </w:r>
    </w:p>
    <w:p>
      <w:pPr>
        <w:rPr>
          <w:sz w:val="32"/>
          <w:szCs w:val="32"/>
        </w:rPr>
      </w:pPr>
      <w:r>
        <w:rPr>
          <w:sz w:val="32"/>
          <w:szCs w:val="32"/>
        </w:rPr>
        <w:t xml:space="preserve">    </w:t>
      </w:r>
      <w:r>
        <w:rPr>
          <w:rFonts w:hint="eastAsia"/>
          <w:sz w:val="32"/>
          <w:szCs w:val="32"/>
        </w:rPr>
        <w:t>（二）施工期间，途经管制路段的车辆可按照相关交通标志行驶，绕行线路通行。</w:t>
      </w:r>
    </w:p>
    <w:p>
      <w:pPr>
        <w:rPr>
          <w:sz w:val="32"/>
          <w:szCs w:val="32"/>
        </w:rPr>
      </w:pPr>
      <w:r>
        <w:rPr>
          <w:sz w:val="32"/>
          <w:szCs w:val="32"/>
        </w:rPr>
        <w:t xml:space="preserve">    </w:t>
      </w:r>
      <w:r>
        <w:rPr>
          <w:rFonts w:hint="eastAsia"/>
          <w:sz w:val="32"/>
          <w:szCs w:val="32"/>
        </w:rPr>
        <w:t>（三）以上采取的交通管制措施因工程作业进度改变的，以实际设置的交通标志等交通设施引导为准。</w:t>
      </w:r>
    </w:p>
    <w:p>
      <w:pPr>
        <w:rPr>
          <w:sz w:val="32"/>
          <w:szCs w:val="32"/>
        </w:rPr>
      </w:pPr>
      <w:r>
        <w:rPr>
          <w:sz w:val="32"/>
          <w:szCs w:val="32"/>
        </w:rPr>
        <w:t xml:space="preserve">    </w:t>
      </w:r>
      <w:r>
        <w:rPr>
          <w:rFonts w:hint="eastAsia"/>
          <w:sz w:val="32"/>
          <w:szCs w:val="32"/>
        </w:rPr>
        <w:t>因实施交通管制措施给交通出行带来不便，敬请社会各方谅解。</w:t>
      </w:r>
    </w:p>
    <w:p>
      <w:pPr>
        <w:numPr>
          <w:ilvl w:val="0"/>
          <w:numId w:val="2"/>
        </w:numPr>
        <w:wordWrap w:val="0"/>
        <w:spacing w:line="560" w:lineRule="atLeast"/>
        <w:ind w:left="660" w:right="640"/>
        <w:textAlignment w:val="baseline"/>
        <w:rPr>
          <w:rFonts w:ascii="宋体" w:cs="宋体"/>
          <w:color w:val="000000"/>
          <w:sz w:val="32"/>
          <w:szCs w:val="32"/>
        </w:rPr>
      </w:pPr>
      <w:r>
        <w:rPr>
          <w:rFonts w:hint="eastAsia" w:ascii="宋体" w:hAnsi="宋体" w:cs="宋体"/>
          <w:color w:val="000000"/>
          <w:sz w:val="32"/>
          <w:szCs w:val="32"/>
        </w:rPr>
        <w:t>起草依据</w:t>
      </w:r>
    </w:p>
    <w:p>
      <w:pPr>
        <w:wordWrap w:val="0"/>
        <w:spacing w:line="560" w:lineRule="atLeast"/>
        <w:ind w:right="640"/>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《中华人民共和国道路交通安全法》第三十九条的相关要求，召开专题工作会议，讨论和通过《关于</w:t>
      </w:r>
      <w:r>
        <w:rPr>
          <w:rFonts w:hint="eastAsia" w:ascii="宋体" w:hAnsi="宋体" w:cs="宋体"/>
          <w:sz w:val="32"/>
          <w:szCs w:val="32"/>
          <w:lang w:eastAsia="zh-CN"/>
        </w:rPr>
        <w:t>G357线</w:t>
      </w:r>
      <w:bookmarkStart w:id="0" w:name="_GoBack"/>
      <w:bookmarkEnd w:id="0"/>
      <w:r>
        <w:rPr>
          <w:rFonts w:hint="eastAsia" w:ascii="宋体" w:hAnsi="宋体" w:cs="宋体"/>
          <w:sz w:val="32"/>
          <w:szCs w:val="32"/>
        </w:rPr>
        <w:t>道县</w:t>
      </w:r>
      <w:r>
        <w:rPr>
          <w:rFonts w:hint="eastAsia" w:ascii="宋体" w:hAnsi="宋体" w:cs="宋体"/>
          <w:sz w:val="32"/>
          <w:szCs w:val="32"/>
          <w:lang w:eastAsia="zh-CN"/>
        </w:rPr>
        <w:t>陈树湘纪念馆至</w:t>
      </w:r>
      <w:r>
        <w:rPr>
          <w:rFonts w:hint="eastAsia" w:ascii="宋体" w:hAnsi="宋体" w:cs="宋体"/>
          <w:sz w:val="32"/>
          <w:szCs w:val="32"/>
        </w:rPr>
        <w:t>寿雁镇雁峰村实行半封闭交通管制》。</w:t>
      </w:r>
    </w:p>
    <w:p>
      <w:pPr>
        <w:wordWrap w:val="0"/>
        <w:spacing w:line="560" w:lineRule="atLeast"/>
        <w:ind w:right="640"/>
        <w:textAlignment w:val="baseline"/>
        <w:rPr>
          <w:rFonts w:ascii="宋体" w:cs="宋体"/>
          <w:sz w:val="32"/>
          <w:szCs w:val="32"/>
        </w:rPr>
      </w:pPr>
      <w:r>
        <w:rPr>
          <w:rFonts w:ascii="宋体" w:hAnsi="宋体" w:cs="宋体"/>
          <w:sz w:val="32"/>
          <w:szCs w:val="32"/>
        </w:rPr>
        <w:t xml:space="preserve">    </w:t>
      </w:r>
      <w:r>
        <w:rPr>
          <w:rFonts w:hint="eastAsia" w:ascii="宋体" w:hAnsi="宋体" w:cs="宋体"/>
          <w:color w:val="000000"/>
          <w:sz w:val="32"/>
          <w:szCs w:val="32"/>
        </w:rPr>
        <w:t>四、政策时限</w:t>
      </w:r>
    </w:p>
    <w:p>
      <w:pPr>
        <w:wordWrap w:val="0"/>
        <w:spacing w:line="720" w:lineRule="exact"/>
        <w:textAlignment w:val="baseline"/>
        <w:rPr>
          <w:rFonts w:ascii="宋体" w:cs="宋体"/>
          <w:sz w:val="32"/>
          <w:szCs w:val="32"/>
        </w:rPr>
      </w:pPr>
      <w:r>
        <w:rPr>
          <w:rFonts w:ascii="宋体" w:hAnsi="宋体" w:cs="宋体"/>
          <w:sz w:val="32"/>
          <w:szCs w:val="32"/>
        </w:rPr>
        <w:t xml:space="preserve">    </w:t>
      </w:r>
      <w:r>
        <w:rPr>
          <w:rFonts w:hint="eastAsia" w:ascii="宋体" w:hAnsi="宋体" w:cs="宋体"/>
          <w:sz w:val="32"/>
          <w:szCs w:val="32"/>
        </w:rPr>
        <w:t>从</w:t>
      </w:r>
      <w:r>
        <w:rPr>
          <w:rFonts w:ascii="宋体" w:hAnsi="宋体" w:cs="宋体"/>
          <w:sz w:val="32"/>
          <w:szCs w:val="32"/>
        </w:rPr>
        <w:t>2024</w:t>
      </w:r>
      <w:r>
        <w:rPr>
          <w:rFonts w:hint="eastAsia" w:ascii="宋体" w:hAnsi="宋体" w:cs="宋体"/>
          <w:sz w:val="32"/>
          <w:szCs w:val="32"/>
        </w:rPr>
        <w:t>年</w:t>
      </w:r>
      <w:r>
        <w:rPr>
          <w:rFonts w:hint="eastAsia" w:ascii="宋体" w:hAnsi="宋体" w:cs="宋体"/>
          <w:sz w:val="32"/>
          <w:szCs w:val="32"/>
          <w:lang w:val="en-US" w:eastAsia="zh-CN"/>
        </w:rPr>
        <w:t>9</w:t>
      </w:r>
      <w:r>
        <w:rPr>
          <w:rFonts w:hint="eastAsia" w:ascii="宋体" w:hAnsi="宋体" w:cs="宋体"/>
          <w:sz w:val="32"/>
          <w:szCs w:val="32"/>
        </w:rPr>
        <w:t>月</w:t>
      </w:r>
      <w:r>
        <w:rPr>
          <w:rFonts w:hint="eastAsia" w:ascii="宋体" w:hAnsi="宋体" w:cs="宋体"/>
          <w:sz w:val="32"/>
          <w:szCs w:val="32"/>
          <w:lang w:val="en-US" w:eastAsia="zh-CN"/>
        </w:rPr>
        <w:t>20</w:t>
      </w:r>
      <w:r>
        <w:rPr>
          <w:rFonts w:hint="eastAsia" w:ascii="宋体" w:hAnsi="宋体" w:cs="宋体"/>
          <w:sz w:val="32"/>
          <w:szCs w:val="32"/>
        </w:rPr>
        <w:t>日</w:t>
      </w:r>
      <w:r>
        <w:rPr>
          <w:rFonts w:hint="eastAsia" w:ascii="宋体" w:hAnsi="宋体" w:cs="宋体"/>
          <w:sz w:val="32"/>
          <w:szCs w:val="32"/>
          <w:lang w:val="en-US" w:eastAsia="zh-CN"/>
        </w:rPr>
        <w:t>5</w:t>
      </w:r>
      <w:r>
        <w:rPr>
          <w:rFonts w:ascii="宋体" w:hAnsi="宋体" w:cs="宋体"/>
          <w:sz w:val="32"/>
          <w:szCs w:val="32"/>
        </w:rPr>
        <w:t>:00</w:t>
      </w:r>
      <w:r>
        <w:rPr>
          <w:rFonts w:hint="eastAsia" w:ascii="宋体" w:hAnsi="宋体" w:cs="宋体"/>
          <w:sz w:val="32"/>
          <w:szCs w:val="32"/>
        </w:rPr>
        <w:t>至</w:t>
      </w:r>
      <w:r>
        <w:rPr>
          <w:rFonts w:ascii="宋体" w:hAnsi="宋体" w:cs="宋体"/>
          <w:sz w:val="32"/>
          <w:szCs w:val="32"/>
        </w:rPr>
        <w:t>2024</w:t>
      </w:r>
      <w:r>
        <w:rPr>
          <w:rFonts w:hint="eastAsia" w:ascii="宋体" w:hAnsi="宋体" w:cs="宋体"/>
          <w:sz w:val="32"/>
          <w:szCs w:val="32"/>
        </w:rPr>
        <w:t>年</w:t>
      </w:r>
      <w:r>
        <w:rPr>
          <w:rFonts w:ascii="宋体" w:hAnsi="宋体" w:cs="宋体"/>
          <w:sz w:val="32"/>
          <w:szCs w:val="32"/>
        </w:rPr>
        <w:t>1</w:t>
      </w:r>
      <w:r>
        <w:rPr>
          <w:rFonts w:hint="eastAsia" w:ascii="宋体" w:hAnsi="宋体" w:cs="宋体"/>
          <w:sz w:val="32"/>
          <w:szCs w:val="32"/>
          <w:lang w:val="en-US" w:eastAsia="zh-CN"/>
        </w:rPr>
        <w:t>2</w:t>
      </w:r>
      <w:r>
        <w:rPr>
          <w:rFonts w:hint="eastAsia" w:ascii="宋体" w:hAnsi="宋体" w:cs="宋体"/>
          <w:sz w:val="32"/>
          <w:szCs w:val="32"/>
        </w:rPr>
        <w:t>月</w:t>
      </w:r>
      <w:r>
        <w:rPr>
          <w:rFonts w:hint="eastAsia" w:ascii="宋体" w:hAnsi="宋体" w:cs="宋体"/>
          <w:sz w:val="32"/>
          <w:szCs w:val="32"/>
          <w:lang w:val="en-US" w:eastAsia="zh-CN"/>
        </w:rPr>
        <w:t>20</w:t>
      </w:r>
      <w:r>
        <w:rPr>
          <w:rFonts w:hint="eastAsia" w:ascii="宋体" w:hAnsi="宋体" w:cs="宋体"/>
          <w:sz w:val="32"/>
          <w:szCs w:val="32"/>
        </w:rPr>
        <w:t>日</w:t>
      </w:r>
      <w:r>
        <w:rPr>
          <w:rFonts w:ascii="宋体" w:hAnsi="宋体" w:cs="宋体"/>
          <w:sz w:val="32"/>
          <w:szCs w:val="32"/>
        </w:rPr>
        <w:t>24</w:t>
      </w:r>
      <w:r>
        <w:rPr>
          <w:rFonts w:hint="eastAsia" w:ascii="宋体" w:hAnsi="宋体" w:cs="宋体"/>
          <w:sz w:val="32"/>
          <w:szCs w:val="32"/>
        </w:rPr>
        <w:t>时止</w:t>
      </w:r>
      <w:r>
        <w:rPr>
          <w:rFonts w:ascii="宋体" w:cs="宋体"/>
          <w:sz w:val="32"/>
          <w:szCs w:val="32"/>
        </w:rPr>
        <w:t>,</w:t>
      </w:r>
      <w:r>
        <w:rPr>
          <w:rFonts w:hint="eastAsia" w:ascii="宋体" w:hAnsi="宋体" w:cs="宋体"/>
          <w:sz w:val="32"/>
          <w:szCs w:val="32"/>
        </w:rPr>
        <w:t>遇雨</w:t>
      </w:r>
      <w:r>
        <w:rPr>
          <w:rFonts w:hint="eastAsia" w:ascii="宋体" w:hAnsi="宋体" w:cs="宋体"/>
          <w:sz w:val="32"/>
          <w:szCs w:val="32"/>
          <w:lang w:eastAsia="zh-CN"/>
        </w:rPr>
        <w:t>雪</w:t>
      </w:r>
      <w:r>
        <w:rPr>
          <w:rFonts w:hint="eastAsia" w:ascii="宋体" w:hAnsi="宋体" w:cs="宋体"/>
          <w:sz w:val="32"/>
          <w:szCs w:val="32"/>
        </w:rPr>
        <w:t>天顺延。</w:t>
      </w:r>
    </w:p>
    <w:p>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p>
    <w:p>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道县公安局交警大队</w:t>
      </w:r>
    </w:p>
    <w:p>
      <w:pPr>
        <w:wordWrap w:val="0"/>
        <w:spacing w:line="720" w:lineRule="atLeast"/>
        <w:textAlignment w:val="baseline"/>
        <w:rPr>
          <w:rFonts w:ascii="仿宋_GB2312" w:hAnsi="仿宋_GB2312" w:eastAsia="仿宋_GB2312" w:cs="仿宋_GB2312"/>
          <w:sz w:val="32"/>
          <w:szCs w:val="32"/>
        </w:rPr>
      </w:pPr>
      <w:r>
        <w:rPr>
          <w:rFonts w:ascii="宋体" w:hAnsi="宋体" w:cs="宋体"/>
          <w:color w:val="000000"/>
          <w:sz w:val="32"/>
          <w:szCs w:val="32"/>
        </w:rPr>
        <w:t xml:space="preserve">                               2024</w:t>
      </w:r>
      <w:r>
        <w:rPr>
          <w:rFonts w:hint="eastAsia" w:ascii="宋体" w:hAnsi="宋体" w:cs="宋体"/>
          <w:color w:val="000000"/>
          <w:sz w:val="32"/>
          <w:szCs w:val="32"/>
        </w:rPr>
        <w:t>年</w:t>
      </w:r>
      <w:r>
        <w:rPr>
          <w:rFonts w:hint="eastAsia" w:ascii="宋体" w:hAnsi="宋体" w:cs="宋体"/>
          <w:color w:val="000000"/>
          <w:sz w:val="32"/>
          <w:szCs w:val="32"/>
          <w:lang w:val="en-US" w:eastAsia="zh-CN"/>
        </w:rPr>
        <w:t>9</w:t>
      </w:r>
      <w:r>
        <w:rPr>
          <w:rFonts w:hint="eastAsia" w:ascii="宋体" w:hAnsi="宋体" w:cs="宋体"/>
          <w:color w:val="000000"/>
          <w:sz w:val="32"/>
          <w:szCs w:val="32"/>
        </w:rPr>
        <w:t>月</w:t>
      </w:r>
      <w:r>
        <w:rPr>
          <w:rFonts w:ascii="宋体" w:hAnsi="宋体" w:cs="宋体"/>
          <w:color w:val="000000"/>
          <w:sz w:val="32"/>
          <w:szCs w:val="32"/>
        </w:rPr>
        <w:t>1</w:t>
      </w:r>
      <w:r>
        <w:rPr>
          <w:rFonts w:hint="eastAsia" w:ascii="宋体" w:hAnsi="宋体" w:cs="宋体"/>
          <w:color w:val="000000"/>
          <w:sz w:val="32"/>
          <w:szCs w:val="32"/>
          <w:lang w:val="en-US" w:eastAsia="zh-CN"/>
        </w:rPr>
        <w:t>3</w:t>
      </w:r>
      <w:r>
        <w:rPr>
          <w:rFonts w:hint="eastAsia" w:ascii="宋体" w:hAnsi="宋体" w:cs="宋体"/>
          <w:color w:val="000000"/>
          <w:sz w:val="32"/>
          <w:szCs w:val="32"/>
        </w:rPr>
        <w:t>日</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Times New Toman">
    <w:altName w:val="Times New Roman"/>
    <w:panose1 w:val="02020603050004020304"/>
    <w:charset w:val="00"/>
    <w:family w:val="auto"/>
    <w:pitch w:val="default"/>
    <w:sig w:usb0="20007A87" w:usb1="80000000" w:usb2="00000008" w:usb3="00000000" w:csb0="000001FF" w:csb1="00000000"/>
  </w:font>
  <w:font w:name="Microsoft JhengHei">
    <w:altName w:val="PMingLiU"/>
    <w:panose1 w:val="020B0604030005040204"/>
    <w:charset w:val="88"/>
    <w:family w:val="auto"/>
    <w:pitch w:val="default"/>
    <w:sig w:usb0="000002A7" w:usb1="28CF4400" w:usb2="00000016" w:usb3="00000000" w:csb0="00100009" w:csb1="00000000"/>
  </w:font>
  <w:font w:name="PMingLiU">
    <w:panose1 w:val="02020300000000000000"/>
    <w:charset w:val="88"/>
    <w:family w:val="auto"/>
    <w:pitch w:val="default"/>
    <w:sig w:usb0="00000003" w:usb1="082E0000" w:usb2="00000016" w:usb3="00000000" w:csb0="00100001" w:csb1="00000000"/>
  </w:font>
  <w:font w:name="方正公文小标宋">
    <w:altName w:val="宋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Fonts w:cs="黑体"/>
      </w:rPr>
    </w:pPr>
    <w:r>
      <w:rPr>
        <w:rFonts w:cs="黑体"/>
      </w:rPr>
      <w:fldChar w:fldCharType="begin"/>
    </w:r>
    <w:r>
      <w:rPr>
        <w:rStyle w:val="7"/>
        <w:rFonts w:cs="黑体"/>
      </w:rPr>
      <w:instrText xml:space="preserve">PAGE  </w:instrText>
    </w:r>
    <w:r>
      <w:rPr>
        <w:rFonts w:cs="黑体"/>
      </w:rPr>
      <w:fldChar w:fldCharType="separate"/>
    </w:r>
    <w:r>
      <w:rPr>
        <w:rStyle w:val="7"/>
        <w:rFonts w:cs="黑体"/>
      </w:rPr>
      <w:t>1</w:t>
    </w:r>
    <w:r>
      <w:rPr>
        <w:rFonts w:cs="黑体"/>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Fonts w:cs="黑体"/>
      </w:rPr>
    </w:pPr>
    <w:r>
      <w:rPr>
        <w:rFonts w:cs="黑体"/>
      </w:rPr>
      <w:fldChar w:fldCharType="begin"/>
    </w:r>
    <w:r>
      <w:rPr>
        <w:rStyle w:val="7"/>
        <w:rFonts w:cs="黑体"/>
      </w:rPr>
      <w:instrText xml:space="preserve">PAGE  </w:instrText>
    </w:r>
    <w:r>
      <w:rPr>
        <w:rFonts w:cs="黑体"/>
      </w:rPr>
      <w:fldChar w:fldCharType="separate"/>
    </w:r>
    <w:r>
      <w:rPr>
        <w:rFonts w:cs="黑体"/>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639187">
    <w:nsid w:val="655DB1D3"/>
    <w:multiLevelType w:val="singleLevel"/>
    <w:tmpl w:val="655DB1D3"/>
    <w:lvl w:ilvl="0" w:tentative="1">
      <w:start w:val="1"/>
      <w:numFmt w:val="chineseCounting"/>
      <w:suff w:val="nothing"/>
      <w:lvlText w:val="%1、"/>
      <w:lvlJc w:val="left"/>
      <w:rPr>
        <w:rFonts w:cs="Times New Roman"/>
      </w:rPr>
    </w:lvl>
  </w:abstractNum>
  <w:abstractNum w:abstractNumId="1700640319">
    <w:nsid w:val="655DB63F"/>
    <w:multiLevelType w:val="singleLevel"/>
    <w:tmpl w:val="655DB63F"/>
    <w:lvl w:ilvl="0" w:tentative="1">
      <w:start w:val="3"/>
      <w:numFmt w:val="chineseCounting"/>
      <w:suff w:val="nothing"/>
      <w:lvlText w:val="%1、"/>
      <w:lvlJc w:val="left"/>
      <w:rPr>
        <w:rFonts w:cs="Times New Roman"/>
      </w:rPr>
    </w:lvl>
  </w:abstractNum>
  <w:num w:numId="1">
    <w:abstractNumId w:val="1700639187"/>
  </w:num>
  <w:num w:numId="2">
    <w:abstractNumId w:val="17006403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8"/>
    <w:qFormat/>
    <w:uiPriority w:val="99"/>
    <w:pPr>
      <w:keepNext/>
      <w:keepLines/>
      <w:spacing w:before="260" w:after="260" w:line="413" w:lineRule="auto"/>
      <w:outlineLvl w:val="2"/>
    </w:pPr>
    <w:rPr>
      <w:b/>
      <w:sz w:val="32"/>
    </w:rPr>
  </w:style>
  <w:style w:type="character" w:default="1" w:styleId="6">
    <w:name w:val="Default Paragraph Font"/>
    <w:semiHidden/>
    <w:uiPriority w:val="99"/>
  </w:style>
  <w:style w:type="paragraph" w:styleId="3">
    <w:name w:val="Body Text"/>
    <w:semiHidden/>
    <w:unhideWhenUsed/>
    <w:uiPriority w:val="0"/>
    <w:rPr>
      <w:sz w:val="55"/>
      <w:szCs w:val="55"/>
      <w:lang w:val="en-US" w:eastAsia="en-US" w:bidi="ar-SA"/>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customStyle="1" w:styleId="8">
    <w:name w:val="Heading 3 Char"/>
    <w:basedOn w:val="6"/>
    <w:link w:val="2"/>
    <w:uiPriority w:val="9"/>
    <w:rPr>
      <w:rFonts w:ascii="Calibri" w:hAnsi="Calibri" w:cs="黑体"/>
      <w:b/>
      <w:bCs/>
      <w:sz w:val="32"/>
      <w:szCs w:val="32"/>
    </w:rPr>
  </w:style>
  <w:style w:type="character" w:customStyle="1" w:styleId="9">
    <w:name w:val="Footer Char"/>
    <w:basedOn w:val="6"/>
    <w:link w:val="4"/>
    <w:uiPriority w:val="99"/>
    <w:rPr>
      <w:rFonts w:ascii="Calibri" w:hAnsi="Calibri" w:cs="黑体"/>
      <w:sz w:val="18"/>
      <w:szCs w:val="18"/>
    </w:rPr>
  </w:style>
  <w:style w:type="character" w:customStyle="1" w:styleId="10">
    <w:name w:val="Header Char"/>
    <w:basedOn w:val="6"/>
    <w:link w:val="5"/>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126</Words>
  <Characters>724</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Administrator</cp:lastModifiedBy>
  <cp:lastPrinted>2023-11-22T08:12:00Z</cp:lastPrinted>
  <dcterms:modified xsi:type="dcterms:W3CDTF">2024-09-18T02:09:07Z</dcterms:modified>
  <dc:title>道县公安局交警大队关于《关于对道县滨河路（敦颐广场至食品站路口）实行交通管制的通告》的政策解读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