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napToGrid w:val="0"/>
        <w:spacing w:line="660" w:lineRule="exact"/>
        <w:jc w:val="center"/>
        <w:rPr>
          <w:rFonts w:hint="eastAsia"/>
          <w:lang w:val="en-US" w:eastAsia="zh-CN"/>
        </w:rPr>
      </w:pPr>
    </w:p>
    <w:p>
      <w:pPr>
        <w:shd w:val="clear" w:color="auto" w:fill="FFFFFF"/>
        <w:snapToGrid w:val="0"/>
        <w:spacing w:line="660" w:lineRule="exact"/>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道县司法局对《</w:t>
      </w:r>
      <w:r>
        <w:rPr>
          <w:rFonts w:hint="eastAsia" w:ascii="方正小标宋简体" w:hAnsi="方正小标宋简体" w:eastAsia="方正小标宋简体" w:cs="方正小标宋简体"/>
          <w:b w:val="0"/>
          <w:bCs w:val="0"/>
          <w:color w:val="auto"/>
          <w:sz w:val="44"/>
          <w:szCs w:val="44"/>
        </w:rPr>
        <w:t>道县人民政府关于公布</w:t>
      </w:r>
      <w:r>
        <w:rPr>
          <w:rFonts w:hint="eastAsia" w:ascii="方正小标宋简体" w:hAnsi="方正小标宋简体" w:eastAsia="方正小标宋简体" w:cs="方正小标宋简体"/>
          <w:b w:val="0"/>
          <w:bCs w:val="0"/>
          <w:color w:val="auto"/>
          <w:sz w:val="44"/>
          <w:szCs w:val="44"/>
          <w:lang w:val="en-US" w:eastAsia="zh-CN"/>
        </w:rPr>
        <w:t>2024</w:t>
      </w:r>
      <w:r>
        <w:rPr>
          <w:rFonts w:hint="eastAsia" w:ascii="方正小标宋简体" w:hAnsi="方正小标宋简体" w:eastAsia="方正小标宋简体" w:cs="方正小标宋简体"/>
          <w:b w:val="0"/>
          <w:bCs w:val="0"/>
          <w:color w:val="auto"/>
          <w:sz w:val="44"/>
          <w:szCs w:val="44"/>
        </w:rPr>
        <w:t>年规范性文件清理结果的决定</w:t>
      </w:r>
      <w:r>
        <w:rPr>
          <w:rFonts w:hint="eastAsia" w:ascii="方正小标宋简体" w:hAnsi="方正小标宋简体" w:eastAsia="方正小标宋简体" w:cs="方正小标宋简体"/>
          <w:b w:val="0"/>
          <w:bCs w:val="0"/>
          <w:color w:val="auto"/>
          <w:sz w:val="44"/>
          <w:szCs w:val="44"/>
          <w:lang w:val="en-US" w:eastAsia="zh-CN"/>
        </w:rPr>
        <w:t>》的</w:t>
      </w:r>
    </w:p>
    <w:p>
      <w:pPr>
        <w:shd w:val="clear" w:color="auto" w:fill="FFFFFF"/>
        <w:snapToGrid w:val="0"/>
        <w:spacing w:line="660" w:lineRule="exact"/>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政 策 解 读</w:t>
      </w:r>
    </w:p>
    <w:p>
      <w:pPr>
        <w:pStyle w:val="2"/>
        <w:rPr>
          <w:rFonts w:hint="eastAsia" w:ascii="方正小标宋简体" w:hAnsi="方正小标宋简体" w:eastAsia="方正小标宋简体" w:cs="方正小标宋简体"/>
          <w:b w:val="0"/>
          <w:bCs w:val="0"/>
          <w:color w:val="auto"/>
          <w:sz w:val="44"/>
          <w:szCs w:val="44"/>
          <w:lang w:val="en-US" w:eastAsia="zh-CN"/>
        </w:rPr>
      </w:pPr>
    </w:p>
    <w:p>
      <w:pPr>
        <w:pStyle w:val="4"/>
        <w:keepNext w:val="0"/>
        <w:keepLines w:val="0"/>
        <w:pageBreakBefore w:val="0"/>
        <w:widowControl/>
        <w:numPr>
          <w:ilvl w:val="0"/>
          <w:numId w:val="1"/>
        </w:numPr>
        <w:suppressLineNumbers w:val="0"/>
        <w:kinsoku/>
        <w:wordWrap w:val="0"/>
        <w:overflowPunct/>
        <w:topLinePunct w:val="0"/>
        <w:autoSpaceDN/>
        <w:bidi w:val="0"/>
        <w:adjustRightInd/>
        <w:snapToGrid/>
        <w:spacing w:before="0" w:beforeAutospacing="0" w:after="0" w:afterAutospacing="0" w:line="560" w:lineRule="exact"/>
        <w:ind w:left="0" w:leftChars="0" w:right="0" w:firstLine="640" w:firstLineChars="200"/>
        <w:jc w:val="left"/>
        <w:textAlignment w:val="auto"/>
        <w:rPr>
          <w:rFonts w:hint="eastAsia" w:ascii="黑体" w:hAnsi="黑体" w:eastAsia="黑体" w:cs="黑体"/>
          <w:color w:val="auto"/>
          <w:sz w:val="32"/>
          <w:szCs w:val="32"/>
          <w:u w:val="none"/>
          <w:shd w:val="clear" w:fill="FFFFFF"/>
        </w:rPr>
      </w:pPr>
      <w:r>
        <w:rPr>
          <w:rFonts w:hint="eastAsia" w:ascii="黑体" w:hAnsi="黑体" w:eastAsia="黑体" w:cs="黑体"/>
          <w:color w:val="auto"/>
          <w:sz w:val="32"/>
          <w:szCs w:val="32"/>
          <w:u w:val="none"/>
          <w:shd w:val="clear" w:fill="FFFFFF"/>
        </w:rPr>
        <w:t>政策背景</w:t>
      </w:r>
    </w:p>
    <w:p>
      <w:pPr>
        <w:pStyle w:val="4"/>
        <w:keepNext w:val="0"/>
        <w:keepLines w:val="0"/>
        <w:pageBreakBefore w:val="0"/>
        <w:widowControl/>
        <w:suppressLineNumbers w:val="0"/>
        <w:kinsoku/>
        <w:wordWrap w:val="0"/>
        <w:overflowPunct/>
        <w:topLinePunct w:val="0"/>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u w:val="none"/>
          <w:shd w:val="clear" w:fill="FFFFFF"/>
        </w:rPr>
      </w:pPr>
      <w:r>
        <w:rPr>
          <w:rFonts w:hint="eastAsia" w:ascii="仿宋_GB2312" w:hAnsi="仿宋_GB2312" w:eastAsia="仿宋_GB2312" w:cs="仿宋_GB2312"/>
          <w:color w:val="auto"/>
          <w:sz w:val="32"/>
          <w:szCs w:val="32"/>
          <w:u w:val="none"/>
          <w:shd w:val="clear" w:fill="FFFFFF"/>
          <w:lang w:eastAsia="zh-CN"/>
        </w:rPr>
        <w:t>《湖南省规范性文件管理办法》规定，</w:t>
      </w:r>
      <w:r>
        <w:rPr>
          <w:rFonts w:hint="eastAsia" w:ascii="仿宋_GB2312" w:hAnsi="仿宋_GB2312" w:eastAsia="仿宋_GB2312" w:cs="仿宋_GB2312"/>
          <w:i w:val="0"/>
          <w:iCs w:val="0"/>
          <w:caps w:val="0"/>
          <w:color w:val="auto"/>
          <w:spacing w:val="0"/>
          <w:sz w:val="32"/>
          <w:szCs w:val="32"/>
          <w:shd w:val="clear" w:fill="FFFFFF"/>
        </w:rPr>
        <w:t>制定机关应当建立每两年一次的规范性文件清理制度，于偶数年的第三季度全面清理本机关现行规范性文件。</w:t>
      </w:r>
      <w:r>
        <w:rPr>
          <w:rFonts w:hint="eastAsia" w:ascii="仿宋_GB2312" w:hAnsi="仿宋_GB2312" w:eastAsia="仿宋_GB2312" w:cs="仿宋_GB2312"/>
          <w:color w:val="auto"/>
          <w:sz w:val="32"/>
          <w:szCs w:val="32"/>
          <w:u w:val="none"/>
          <w:shd w:val="clear" w:fill="FFFFFF"/>
          <w:lang w:val="en-US" w:eastAsia="zh-CN"/>
        </w:rPr>
        <w:t>2024`年7月8日</w:t>
      </w:r>
      <w:r>
        <w:rPr>
          <w:rFonts w:hint="eastAsia" w:ascii="仿宋_GB2312" w:hAnsi="仿宋_GB2312" w:eastAsia="仿宋_GB2312" w:cs="仿宋_GB2312"/>
          <w:color w:val="auto"/>
          <w:sz w:val="32"/>
          <w:szCs w:val="32"/>
          <w:u w:val="none"/>
          <w:shd w:val="clear" w:fill="FFFFFF"/>
        </w:rPr>
        <w:t>，</w:t>
      </w:r>
      <w:r>
        <w:rPr>
          <w:rFonts w:hint="eastAsia" w:ascii="仿宋_GB2312" w:hAnsi="仿宋_GB2312" w:eastAsia="仿宋_GB2312" w:cs="仿宋_GB2312"/>
          <w:color w:val="auto"/>
          <w:sz w:val="32"/>
          <w:szCs w:val="32"/>
          <w:u w:val="none"/>
          <w:shd w:val="clear" w:fill="FFFFFF"/>
          <w:lang w:eastAsia="zh-CN"/>
        </w:rPr>
        <w:t>县司法局</w:t>
      </w:r>
      <w:r>
        <w:rPr>
          <w:rFonts w:hint="eastAsia" w:ascii="仿宋_GB2312" w:hAnsi="仿宋_GB2312" w:eastAsia="仿宋_GB2312" w:cs="仿宋_GB2312"/>
          <w:color w:val="auto"/>
          <w:sz w:val="32"/>
          <w:szCs w:val="32"/>
          <w:u w:val="none"/>
          <w:shd w:val="clear" w:fill="FFFFFF"/>
        </w:rPr>
        <w:t>将</w:t>
      </w:r>
      <w:r>
        <w:rPr>
          <w:rFonts w:hint="eastAsia" w:ascii="仿宋_GB2312" w:hAnsi="仿宋_GB2312" w:eastAsia="仿宋_GB2312" w:cs="仿宋_GB2312"/>
          <w:color w:val="auto"/>
          <w:sz w:val="32"/>
          <w:szCs w:val="32"/>
          <w:u w:val="none"/>
          <w:shd w:val="clear" w:fill="FFFFFF"/>
          <w:lang w:eastAsia="zh-CN"/>
        </w:rPr>
        <w:t>需清理</w:t>
      </w:r>
      <w:r>
        <w:rPr>
          <w:rFonts w:hint="eastAsia" w:ascii="仿宋_GB2312" w:hAnsi="仿宋_GB2312" w:eastAsia="仿宋_GB2312" w:cs="仿宋_GB2312"/>
          <w:color w:val="auto"/>
          <w:sz w:val="32"/>
          <w:szCs w:val="32"/>
          <w:u w:val="none"/>
          <w:shd w:val="clear" w:fill="FFFFFF"/>
        </w:rPr>
        <w:t>的规范性文件目录下发至各部门单位，由文件起草单位或文件实施单位进行自查自清，提出初步意见报</w:t>
      </w:r>
      <w:r>
        <w:rPr>
          <w:rFonts w:hint="eastAsia" w:ascii="仿宋_GB2312" w:hAnsi="仿宋_GB2312" w:eastAsia="仿宋_GB2312" w:cs="仿宋_GB2312"/>
          <w:color w:val="auto"/>
          <w:sz w:val="32"/>
          <w:szCs w:val="32"/>
          <w:u w:val="none"/>
          <w:shd w:val="clear" w:fill="FFFFFF"/>
          <w:lang w:eastAsia="zh-CN"/>
        </w:rPr>
        <w:t>县</w:t>
      </w:r>
      <w:r>
        <w:rPr>
          <w:rFonts w:hint="eastAsia" w:ascii="仿宋_GB2312" w:hAnsi="仿宋_GB2312" w:eastAsia="仿宋_GB2312" w:cs="仿宋_GB2312"/>
          <w:color w:val="auto"/>
          <w:sz w:val="32"/>
          <w:szCs w:val="32"/>
          <w:u w:val="none"/>
          <w:shd w:val="clear" w:fill="FFFFFF"/>
        </w:rPr>
        <w:t>司法局。</w:t>
      </w:r>
      <w:r>
        <w:rPr>
          <w:rFonts w:hint="eastAsia" w:ascii="仿宋_GB2312" w:hAnsi="仿宋_GB2312" w:eastAsia="仿宋_GB2312" w:cs="仿宋_GB2312"/>
          <w:color w:val="auto"/>
          <w:sz w:val="32"/>
          <w:szCs w:val="32"/>
          <w:u w:val="none"/>
          <w:shd w:val="clear" w:fill="FFFFFF"/>
          <w:lang w:eastAsia="zh-CN"/>
        </w:rPr>
        <w:t>县</w:t>
      </w:r>
      <w:r>
        <w:rPr>
          <w:rFonts w:hint="eastAsia" w:ascii="仿宋_GB2312" w:hAnsi="仿宋_GB2312" w:eastAsia="仿宋_GB2312" w:cs="仿宋_GB2312"/>
          <w:color w:val="auto"/>
          <w:sz w:val="32"/>
          <w:szCs w:val="32"/>
          <w:u w:val="none"/>
          <w:shd w:val="clear" w:fill="FFFFFF"/>
        </w:rPr>
        <w:t>司法局对各单位报送的清理意见进行整理、审核、汇总，并根据文件内容确定继续有效、</w:t>
      </w:r>
      <w:r>
        <w:rPr>
          <w:rFonts w:hint="eastAsia" w:ascii="仿宋_GB2312" w:hAnsi="仿宋_GB2312" w:eastAsia="仿宋_GB2312" w:cs="仿宋_GB2312"/>
          <w:color w:val="auto"/>
          <w:sz w:val="32"/>
          <w:szCs w:val="32"/>
          <w:u w:val="none"/>
          <w:shd w:val="clear" w:fill="FFFFFF"/>
          <w:lang w:eastAsia="zh-CN"/>
        </w:rPr>
        <w:t>宣布失效</w:t>
      </w:r>
      <w:r>
        <w:rPr>
          <w:rFonts w:hint="eastAsia" w:ascii="仿宋_GB2312" w:hAnsi="仿宋_GB2312" w:eastAsia="仿宋_GB2312" w:cs="仿宋_GB2312"/>
          <w:color w:val="auto"/>
          <w:sz w:val="32"/>
          <w:szCs w:val="32"/>
          <w:u w:val="none"/>
          <w:shd w:val="clear" w:fill="FFFFFF"/>
        </w:rPr>
        <w:t>和废止的初步清理意见。初步清理意见形成后，</w:t>
      </w:r>
      <w:r>
        <w:rPr>
          <w:rFonts w:hint="eastAsia" w:ascii="仿宋_GB2312" w:hAnsi="仿宋_GB2312" w:eastAsia="仿宋_GB2312" w:cs="仿宋_GB2312"/>
          <w:color w:val="auto"/>
          <w:sz w:val="32"/>
          <w:szCs w:val="32"/>
          <w:u w:val="none"/>
          <w:shd w:val="clear" w:fill="FFFFFF"/>
          <w:lang w:eastAsia="zh-CN"/>
        </w:rPr>
        <w:t>县</w:t>
      </w:r>
      <w:r>
        <w:rPr>
          <w:rFonts w:hint="eastAsia" w:ascii="仿宋_GB2312" w:hAnsi="仿宋_GB2312" w:eastAsia="仿宋_GB2312" w:cs="仿宋_GB2312"/>
          <w:color w:val="auto"/>
          <w:sz w:val="32"/>
          <w:szCs w:val="32"/>
          <w:u w:val="none"/>
          <w:shd w:val="clear" w:fill="FFFFFF"/>
        </w:rPr>
        <w:t>司法局又再次就清理意见初稿下发各有关部门单位征求意见进行确认，对清理意见存在异议的，与有关部门进行了充分沟通协调，最终形成本年度文件清理结果。</w:t>
      </w:r>
    </w:p>
    <w:p>
      <w:pPr>
        <w:pStyle w:val="4"/>
        <w:keepNext w:val="0"/>
        <w:keepLines w:val="0"/>
        <w:pageBreakBefore w:val="0"/>
        <w:widowControl/>
        <w:numPr>
          <w:ilvl w:val="0"/>
          <w:numId w:val="1"/>
        </w:numPr>
        <w:suppressLineNumbers w:val="0"/>
        <w:kinsoku/>
        <w:wordWrap w:val="0"/>
        <w:overflowPunct/>
        <w:topLinePunct w:val="0"/>
        <w:autoSpaceDN/>
        <w:bidi w:val="0"/>
        <w:adjustRightInd/>
        <w:snapToGrid/>
        <w:spacing w:before="0" w:beforeAutospacing="0" w:after="0" w:afterAutospacing="0" w:line="560" w:lineRule="exact"/>
        <w:ind w:left="0" w:leftChars="0" w:right="0" w:firstLine="640" w:firstLineChars="200"/>
        <w:jc w:val="left"/>
        <w:textAlignment w:val="auto"/>
        <w:rPr>
          <w:rFonts w:hint="eastAsia" w:ascii="黑体" w:hAnsi="黑体" w:eastAsia="黑体" w:cs="黑体"/>
          <w:color w:val="auto"/>
          <w:sz w:val="32"/>
          <w:szCs w:val="32"/>
          <w:u w:val="none"/>
          <w:shd w:val="clear" w:fill="FFFFFF"/>
          <w:lang w:eastAsia="zh-CN"/>
        </w:rPr>
      </w:pPr>
      <w:r>
        <w:rPr>
          <w:rFonts w:hint="eastAsia" w:ascii="黑体" w:hAnsi="黑体" w:eastAsia="黑体" w:cs="黑体"/>
          <w:color w:val="auto"/>
          <w:sz w:val="32"/>
          <w:szCs w:val="32"/>
          <w:u w:val="none"/>
          <w:shd w:val="clear" w:fill="FFFFFF"/>
          <w:lang w:eastAsia="zh-CN"/>
        </w:rPr>
        <w:t>制定依据</w:t>
      </w:r>
    </w:p>
    <w:p>
      <w:pPr>
        <w:pStyle w:val="4"/>
        <w:keepNext w:val="0"/>
        <w:keepLines w:val="0"/>
        <w:pageBreakBefore w:val="0"/>
        <w:widowControl/>
        <w:numPr>
          <w:ilvl w:val="0"/>
          <w:numId w:val="0"/>
        </w:numPr>
        <w:suppressLineNumbers w:val="0"/>
        <w:kinsoku/>
        <w:wordWrap w:val="0"/>
        <w:overflowPunct/>
        <w:topLinePunct w:val="0"/>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u w:val="none"/>
          <w:shd w:val="clear" w:fill="FFFFFF"/>
          <w:lang w:eastAsia="zh-CN"/>
        </w:rPr>
      </w:pPr>
      <w:r>
        <w:rPr>
          <w:rFonts w:hint="eastAsia" w:ascii="仿宋_GB2312" w:hAnsi="仿宋_GB2312" w:eastAsia="仿宋_GB2312" w:cs="仿宋_GB2312"/>
          <w:color w:val="auto"/>
          <w:sz w:val="32"/>
          <w:szCs w:val="32"/>
          <w:u w:val="none"/>
          <w:shd w:val="clear" w:fill="FFFFFF"/>
          <w:lang w:eastAsia="zh-CN"/>
        </w:rPr>
        <w:t>《湖南省规范性文件管理办法》</w:t>
      </w:r>
    </w:p>
    <w:p>
      <w:pPr>
        <w:pStyle w:val="4"/>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shd w:val="clear" w:fill="FFFFFF"/>
        </w:rPr>
        <w:t>三、出台目的</w:t>
      </w:r>
    </w:p>
    <w:p>
      <w:pPr>
        <w:pStyle w:val="4"/>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u w:val="none"/>
          <w:shd w:val="clear" w:fill="FFFFFF"/>
          <w:lang w:eastAsia="zh-CN"/>
        </w:rPr>
      </w:pPr>
      <w:r>
        <w:rPr>
          <w:rFonts w:hint="eastAsia" w:ascii="仿宋_GB2312" w:hAnsi="仿宋_GB2312" w:eastAsia="仿宋_GB2312" w:cs="仿宋_GB2312"/>
          <w:color w:val="auto"/>
          <w:sz w:val="32"/>
          <w:szCs w:val="32"/>
          <w:u w:val="none"/>
          <w:shd w:val="clear" w:fill="FFFFFF"/>
        </w:rPr>
        <w:t>加强对</w:t>
      </w:r>
      <w:r>
        <w:rPr>
          <w:rFonts w:hint="eastAsia" w:ascii="仿宋_GB2312" w:hAnsi="仿宋_GB2312" w:eastAsia="仿宋_GB2312" w:cs="仿宋_GB2312"/>
          <w:color w:val="auto"/>
          <w:sz w:val="32"/>
          <w:szCs w:val="32"/>
          <w:u w:val="none"/>
          <w:shd w:val="clear" w:fill="FFFFFF"/>
          <w:lang w:eastAsia="zh-CN"/>
        </w:rPr>
        <w:t>本县</w:t>
      </w:r>
      <w:r>
        <w:rPr>
          <w:rFonts w:hint="eastAsia" w:ascii="仿宋_GB2312" w:hAnsi="仿宋_GB2312" w:eastAsia="仿宋_GB2312" w:cs="仿宋_GB2312"/>
          <w:color w:val="auto"/>
          <w:sz w:val="32"/>
          <w:szCs w:val="32"/>
          <w:u w:val="none"/>
          <w:shd w:val="clear" w:fill="FFFFFF"/>
        </w:rPr>
        <w:t>行政规范性文件的管理和监督</w:t>
      </w:r>
      <w:r>
        <w:rPr>
          <w:rFonts w:hint="eastAsia" w:ascii="仿宋_GB2312" w:hAnsi="仿宋_GB2312" w:eastAsia="仿宋_GB2312" w:cs="仿宋_GB2312"/>
          <w:color w:val="auto"/>
          <w:sz w:val="32"/>
          <w:szCs w:val="32"/>
          <w:u w:val="none"/>
          <w:shd w:val="clear" w:fill="FFFFFF"/>
          <w:lang w:eastAsia="zh-CN"/>
        </w:rPr>
        <w:t>。</w:t>
      </w:r>
    </w:p>
    <w:p>
      <w:pPr>
        <w:pStyle w:val="4"/>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shd w:val="clear" w:fill="FFFFFF"/>
        </w:rPr>
        <w:t>四、主要内容及重要举措</w:t>
      </w:r>
    </w:p>
    <w:p>
      <w:pPr>
        <w:pStyle w:val="4"/>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shd w:val="clear" w:fill="FFFFFF"/>
        </w:rPr>
        <w:t>经清理，对</w:t>
      </w:r>
      <w:r>
        <w:rPr>
          <w:rFonts w:hint="eastAsia" w:ascii="仿宋_GB2312" w:hAnsi="仿宋_GB2312" w:eastAsia="仿宋_GB2312" w:cs="仿宋_GB2312"/>
          <w:color w:val="auto"/>
          <w:sz w:val="32"/>
          <w:szCs w:val="32"/>
          <w:lang w:eastAsia="zh-CN"/>
        </w:rPr>
        <w:t>《道县人民政府关于调整一批行政许可事项的通知》（</w:t>
      </w:r>
      <w:r>
        <w:rPr>
          <w:rFonts w:hint="eastAsia" w:ascii="仿宋_GB2312" w:hAnsi="仿宋_GB2312" w:eastAsia="仿宋_GB2312" w:cs="仿宋_GB2312"/>
          <w:color w:val="auto"/>
          <w:sz w:val="32"/>
          <w:szCs w:val="32"/>
        </w:rPr>
        <w:t>道政发〔201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〕6号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件规范性文件</w:t>
      </w:r>
      <w:r>
        <w:rPr>
          <w:rFonts w:hint="eastAsia" w:ascii="仿宋_GB2312" w:hAnsi="仿宋_GB2312" w:eastAsia="仿宋_GB2312" w:cs="仿宋_GB2312"/>
          <w:i w:val="0"/>
          <w:iCs w:val="0"/>
          <w:caps w:val="0"/>
          <w:color w:val="auto"/>
          <w:spacing w:val="0"/>
          <w:sz w:val="32"/>
          <w:szCs w:val="32"/>
          <w:shd w:val="clear" w:color="auto" w:fill="FFFFFF"/>
          <w:lang w:eastAsia="zh-CN"/>
        </w:rPr>
        <w:t>宣布</w:t>
      </w:r>
      <w:r>
        <w:rPr>
          <w:rFonts w:hint="eastAsia" w:ascii="仿宋_GB2312" w:hAnsi="仿宋_GB2312" w:eastAsia="仿宋_GB2312" w:cs="仿宋_GB2312"/>
          <w:color w:val="auto"/>
          <w:sz w:val="32"/>
          <w:szCs w:val="32"/>
        </w:rPr>
        <w:t>失效</w:t>
      </w:r>
      <w:r>
        <w:rPr>
          <w:rFonts w:hint="eastAsia" w:ascii="仿宋_GB2312" w:hAnsi="仿宋_GB2312" w:eastAsia="仿宋_GB2312" w:cs="仿宋_GB2312"/>
          <w:color w:val="auto"/>
          <w:sz w:val="32"/>
          <w:szCs w:val="32"/>
          <w:u w:val="none"/>
          <w:shd w:val="clear" w:fill="FFFFFF"/>
        </w:rPr>
        <w:t>；</w:t>
      </w:r>
      <w:r>
        <w:rPr>
          <w:rFonts w:hint="eastAsia" w:ascii="仿宋_GB2312" w:hAnsi="仿宋_GB2312" w:eastAsia="仿宋_GB2312" w:cs="仿宋_GB2312"/>
          <w:color w:val="auto"/>
          <w:sz w:val="32"/>
          <w:szCs w:val="32"/>
          <w:u w:val="none"/>
          <w:shd w:val="clear" w:fill="FFFFFF"/>
          <w:lang w:eastAsia="zh-CN"/>
        </w:rPr>
        <w:t>对</w:t>
      </w:r>
      <w:r>
        <w:rPr>
          <w:rFonts w:hint="eastAsia" w:ascii="仿宋_GB2312" w:hAnsi="仿宋_GB2312" w:eastAsia="仿宋_GB2312" w:cs="仿宋_GB2312"/>
          <w:color w:val="auto"/>
          <w:sz w:val="32"/>
          <w:szCs w:val="32"/>
        </w:rPr>
        <w:t>《道县人民政府办公室关于印发〈道县行政许可事项清单（2022年版）〉的通知》（道政办发〔2022〕6号）等</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件规范性文件</w:t>
      </w:r>
      <w:r>
        <w:rPr>
          <w:rFonts w:hint="eastAsia" w:ascii="仿宋_GB2312" w:hAnsi="仿宋_GB2312" w:eastAsia="仿宋_GB2312" w:cs="仿宋_GB2312"/>
          <w:i w:val="0"/>
          <w:iCs w:val="0"/>
          <w:caps w:val="0"/>
          <w:color w:val="auto"/>
          <w:spacing w:val="0"/>
          <w:sz w:val="32"/>
          <w:szCs w:val="32"/>
          <w:shd w:val="clear" w:color="auto" w:fill="FFFFFF"/>
        </w:rPr>
        <w:t>予以废止</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color w:val="auto"/>
          <w:sz w:val="32"/>
          <w:szCs w:val="32"/>
          <w:u w:val="none"/>
          <w:shd w:val="clear" w:fill="FFFFFF"/>
        </w:rPr>
        <w:t>其余</w:t>
      </w:r>
      <w:r>
        <w:rPr>
          <w:rFonts w:hint="eastAsia" w:ascii="仿宋_GB2312" w:hAnsi="仿宋_GB2312" w:eastAsia="仿宋_GB2312" w:cs="仿宋_GB2312"/>
          <w:color w:val="auto"/>
          <w:sz w:val="32"/>
          <w:szCs w:val="32"/>
          <w:u w:val="none"/>
          <w:shd w:val="clear" w:fill="FFFFFF"/>
          <w:lang w:val="en-US" w:eastAsia="zh-CN"/>
        </w:rPr>
        <w:t>44件</w:t>
      </w:r>
      <w:r>
        <w:rPr>
          <w:rFonts w:hint="eastAsia" w:ascii="仿宋_GB2312" w:hAnsi="仿宋_GB2312" w:eastAsia="仿宋_GB2312" w:cs="仿宋_GB2312"/>
          <w:color w:val="auto"/>
          <w:sz w:val="32"/>
          <w:szCs w:val="32"/>
          <w:u w:val="none"/>
          <w:shd w:val="clear" w:fill="FFFFFF"/>
          <w:lang w:eastAsia="zh-CN"/>
        </w:rPr>
        <w:t>规范性</w:t>
      </w:r>
      <w:r>
        <w:rPr>
          <w:rFonts w:hint="eastAsia" w:ascii="仿宋_GB2312" w:hAnsi="仿宋_GB2312" w:eastAsia="仿宋_GB2312" w:cs="仿宋_GB2312"/>
          <w:color w:val="auto"/>
          <w:sz w:val="32"/>
          <w:szCs w:val="32"/>
          <w:u w:val="none"/>
          <w:shd w:val="clear" w:fill="FFFFFF"/>
        </w:rPr>
        <w:t>文件继续有效</w:t>
      </w:r>
      <w:r>
        <w:rPr>
          <w:rFonts w:hint="eastAsia" w:ascii="仿宋_GB2312" w:hAnsi="仿宋_GB2312" w:eastAsia="仿宋_GB2312" w:cs="仿宋_GB2312"/>
          <w:color w:val="auto"/>
          <w:sz w:val="32"/>
          <w:szCs w:val="32"/>
          <w:u w:val="none"/>
          <w:shd w:val="clear" w:fill="FFFFFF"/>
          <w:lang w:eastAsia="zh-CN"/>
        </w:rPr>
        <w:t>，未列入继续有效规范性文件目录的，自决定印发之日起不再执行。</w:t>
      </w:r>
      <w:bookmarkStart w:id="0" w:name="_GoBack"/>
      <w:bookmarkEnd w:id="0"/>
    </w:p>
    <w:p>
      <w:pPr>
        <w:pStyle w:val="4"/>
        <w:keepNext w:val="0"/>
        <w:keepLines w:val="0"/>
        <w:widowControl/>
        <w:suppressLineNumbers w:val="0"/>
        <w:wordWrap w:val="0"/>
        <w:autoSpaceDE w:val="0"/>
        <w:autoSpaceDN/>
        <w:spacing w:before="75" w:beforeAutospacing="0" w:after="300" w:afterAutospacing="0" w:line="408" w:lineRule="auto"/>
        <w:ind w:left="0" w:right="0"/>
        <w:jc w:val="left"/>
        <w:rPr>
          <w:rFonts w:hint="eastAsia" w:ascii="宋体" w:hAnsi="宋体" w:eastAsia="仿宋_GB2312" w:cs="宋体"/>
          <w:sz w:val="24"/>
          <w:szCs w:val="24"/>
          <w:u w:val="none"/>
          <w:shd w:val="clear" w:fill="FFFFFF"/>
          <w:lang w:eastAsia="zh-CN"/>
        </w:rPr>
      </w:pPr>
    </w:p>
    <w:p>
      <w:pPr>
        <w:pStyle w:val="4"/>
        <w:keepNext w:val="0"/>
        <w:keepLines w:val="0"/>
        <w:widowControl/>
        <w:numPr>
          <w:ilvl w:val="0"/>
          <w:numId w:val="0"/>
        </w:numPr>
        <w:suppressLineNumbers w:val="0"/>
        <w:wordWrap w:val="0"/>
        <w:spacing w:before="75" w:beforeAutospacing="0" w:after="300" w:afterAutospacing="0" w:line="408" w:lineRule="auto"/>
        <w:ind w:left="240" w:leftChars="0" w:right="0" w:rightChars="0"/>
        <w:jc w:val="left"/>
        <w:rPr>
          <w:rFonts w:hint="eastAsia" w:ascii="宋体" w:hAnsi="宋体" w:eastAsia="宋体" w:cs="宋体"/>
          <w:sz w:val="24"/>
          <w:szCs w:val="24"/>
          <w:u w:val="none"/>
          <w:shd w:val="clear" w:fill="FFFFFF"/>
          <w:lang w:eastAsia="zh-CN"/>
        </w:rPr>
      </w:pPr>
    </w:p>
    <w:p>
      <w:pPr>
        <w:pStyle w:val="4"/>
        <w:keepNext w:val="0"/>
        <w:keepLines w:val="0"/>
        <w:widowControl/>
        <w:suppressLineNumbers w:val="0"/>
        <w:wordWrap w:val="0"/>
        <w:autoSpaceDE w:val="0"/>
        <w:autoSpaceDN/>
        <w:spacing w:before="75" w:beforeAutospacing="0" w:after="300" w:afterAutospacing="0" w:line="408" w:lineRule="auto"/>
        <w:ind w:left="0" w:right="0"/>
        <w:jc w:val="left"/>
        <w:rPr>
          <w:rFonts w:hint="eastAsia" w:eastAsia="宋体"/>
          <w:sz w:val="24"/>
          <w:szCs w:val="24"/>
          <w:u w:val="none"/>
          <w:lang w:eastAsia="zh-CN"/>
        </w:rPr>
      </w:pPr>
    </w:p>
    <w:p>
      <w:pPr>
        <w:pStyle w:val="4"/>
        <w:keepNext w:val="0"/>
        <w:keepLines w:val="0"/>
        <w:widowControl/>
        <w:numPr>
          <w:ilvl w:val="0"/>
          <w:numId w:val="0"/>
        </w:numPr>
        <w:suppressLineNumbers w:val="0"/>
        <w:wordWrap w:val="0"/>
        <w:spacing w:before="75" w:beforeAutospacing="0" w:after="300" w:afterAutospacing="0" w:line="408" w:lineRule="auto"/>
        <w:ind w:left="240" w:leftChars="0" w:right="0" w:rightChars="0"/>
        <w:jc w:val="left"/>
        <w:rPr>
          <w:rFonts w:hint="eastAsia" w:ascii="宋体" w:hAnsi="宋体" w:eastAsia="宋体" w:cs="宋体"/>
          <w:sz w:val="24"/>
          <w:szCs w:val="24"/>
          <w:u w:val="none"/>
          <w:shd w:val="clear" w:fill="FFFFFF"/>
          <w:lang w:eastAsia="zh-CN"/>
        </w:rPr>
      </w:pPr>
    </w:p>
    <w:p>
      <w:pPr>
        <w:pStyle w:val="3"/>
        <w:ind w:left="0" w:leftChars="0" w:firstLine="0" w:firstLineChars="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BBFBD"/>
    <w:multiLevelType w:val="singleLevel"/>
    <w:tmpl w:val="220BBFBD"/>
    <w:lvl w:ilvl="0" w:tentative="0">
      <w:start w:val="1"/>
      <w:numFmt w:val="chineseCounting"/>
      <w:suff w:val="nothing"/>
      <w:lvlText w:val="%1、"/>
      <w:lvlJc w:val="left"/>
      <w:pPr>
        <w:ind w:left="2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OTJhZTZmM2U1NmQwYTI3MzZiM2JlZDVkMzZiOGYifQ=="/>
    <w:docVar w:name="KSO_WPS_MARK_KEY" w:val="fdbe9e32-b0d5-49a5-a278-70c7b00defd4"/>
  </w:docVars>
  <w:rsids>
    <w:rsidRoot w:val="3EF2654D"/>
    <w:rsid w:val="1CB24C9A"/>
    <w:rsid w:val="36292632"/>
    <w:rsid w:val="3AF13CEA"/>
    <w:rsid w:val="3B003F2D"/>
    <w:rsid w:val="3EF2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spacing w:line="240" w:lineRule="atLeast"/>
      <w:jc w:val="left"/>
    </w:pPr>
    <w:rPr>
      <w:sz w:val="18"/>
      <w:szCs w:val="18"/>
    </w:rPr>
  </w:style>
  <w:style w:type="paragraph" w:styleId="3">
    <w:name w:val="index 5"/>
    <w:basedOn w:val="1"/>
    <w:next w:val="1"/>
    <w:qFormat/>
    <w:uiPriority w:val="0"/>
    <w:pPr>
      <w:spacing w:before="100" w:beforeAutospacing="1" w:after="100" w:afterAutospacing="1"/>
      <w:ind w:left="168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uiPriority w:val="0"/>
    <w:rPr>
      <w:color w:val="111111"/>
      <w:u w:val="none"/>
    </w:rPr>
  </w:style>
  <w:style w:type="character" w:styleId="8">
    <w:name w:val="Hyperlink"/>
    <w:basedOn w:val="6"/>
    <w:uiPriority w:val="0"/>
    <w:rPr>
      <w:color w:val="11111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489</Words>
  <Characters>507</Characters>
  <Lines>0</Lines>
  <Paragraphs>0</Paragraphs>
  <TotalTime>20</TotalTime>
  <ScaleCrop>false</ScaleCrop>
  <LinksUpToDate>false</LinksUpToDate>
  <CharactersWithSpaces>510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2022-06-28T07:06:00Z</dcterms:created>
  <dc:creator>2024</dc:creator>
  <cp:lastModifiedBy>2024</cp:lastModifiedBy>
  <dcterms:modified xsi:type="dcterms:W3CDTF">2024-10-15T01:12:52Z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A5BDBC34E328429BB9BF045AA294C005_13</vt:lpwstr>
  </property>
</Properties>
</file>